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8" w:type="dxa"/>
        <w:tblLayout w:type="fixed"/>
        <w:tblLook w:val="0000" w:firstRow="0" w:lastRow="0" w:firstColumn="0" w:lastColumn="0" w:noHBand="0" w:noVBand="0"/>
      </w:tblPr>
      <w:tblGrid>
        <w:gridCol w:w="1276"/>
        <w:gridCol w:w="8363"/>
      </w:tblGrid>
      <w:tr w:rsidR="0073179A" w:rsidRPr="00B426EB" w:rsidTr="00B426EB">
        <w:trPr>
          <w:trHeight w:val="737"/>
        </w:trPr>
        <w:tc>
          <w:tcPr>
            <w:tcW w:w="1276" w:type="dxa"/>
            <w:tcBorders>
              <w:bottom w:val="single" w:sz="20" w:space="0" w:color="000000"/>
            </w:tcBorders>
            <w:shd w:val="clear" w:color="auto" w:fill="auto"/>
            <w:vAlign w:val="center"/>
          </w:tcPr>
          <w:p w:rsidR="0073179A" w:rsidRDefault="00F2515D" w:rsidP="008B0107">
            <w:pPr>
              <w:pStyle w:val="Header"/>
              <w:tabs>
                <w:tab w:val="clear" w:pos="4320"/>
                <w:tab w:val="clear" w:pos="8640"/>
              </w:tabs>
              <w:jc w:val="center"/>
              <w:rPr>
                <w:rFonts w:ascii="Arial Black" w:hAnsi="Arial Black" w:cs="Arial Black"/>
                <w:sz w:val="28"/>
                <w:szCs w:val="28"/>
                <w:lang w:val="sr-Latn-CS"/>
              </w:rPr>
            </w:pPr>
            <w:r>
              <w:rPr>
                <w:noProof/>
                <w:lang w:val="en-US" w:eastAsia="en-US"/>
              </w:rPr>
              <w:drawing>
                <wp:inline distT="0" distB="0" distL="0" distR="0" wp14:anchorId="0C30A53D" wp14:editId="413FBF58">
                  <wp:extent cx="432000" cy="46518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 cy="465180"/>
                          </a:xfrm>
                          <a:prstGeom prst="rect">
                            <a:avLst/>
                          </a:prstGeom>
                          <a:solidFill>
                            <a:srgbClr val="FFFFFF"/>
                          </a:solidFill>
                          <a:ln>
                            <a:noFill/>
                          </a:ln>
                        </pic:spPr>
                      </pic:pic>
                    </a:graphicData>
                  </a:graphic>
                </wp:inline>
              </w:drawing>
            </w:r>
          </w:p>
        </w:tc>
        <w:tc>
          <w:tcPr>
            <w:tcW w:w="8363" w:type="dxa"/>
            <w:tcBorders>
              <w:bottom w:val="single" w:sz="20" w:space="0" w:color="000000"/>
            </w:tcBorders>
            <w:shd w:val="clear" w:color="auto" w:fill="auto"/>
            <w:vAlign w:val="center"/>
          </w:tcPr>
          <w:p w:rsidR="0073179A" w:rsidRPr="00A9281A" w:rsidRDefault="0073179A" w:rsidP="008B0107">
            <w:pPr>
              <w:pStyle w:val="Header"/>
              <w:tabs>
                <w:tab w:val="clear" w:pos="4320"/>
                <w:tab w:val="clear" w:pos="8640"/>
              </w:tabs>
              <w:jc w:val="center"/>
              <w:rPr>
                <w:lang w:val="sr-Latn-CS"/>
              </w:rPr>
            </w:pPr>
            <w:r>
              <w:rPr>
                <w:rFonts w:ascii="Arial Black" w:hAnsi="Arial Black" w:cs="Arial Black"/>
                <w:sz w:val="28"/>
                <w:szCs w:val="28"/>
                <w:lang w:val="sr-Latn-CS"/>
              </w:rPr>
              <w:t>Zbornik radova Fakulteta tehničkih nauka, Novi Sad</w:t>
            </w:r>
          </w:p>
        </w:tc>
      </w:tr>
    </w:tbl>
    <w:p w:rsidR="0073179A" w:rsidRDefault="0073179A" w:rsidP="008B0107">
      <w:pPr>
        <w:pStyle w:val="Header"/>
        <w:tabs>
          <w:tab w:val="clear" w:pos="4320"/>
          <w:tab w:val="clear" w:pos="8640"/>
        </w:tabs>
        <w:jc w:val="right"/>
        <w:rPr>
          <w:b/>
          <w:sz w:val="20"/>
        </w:rPr>
      </w:pPr>
      <w:r>
        <w:rPr>
          <w:b/>
          <w:sz w:val="20"/>
        </w:rPr>
        <w:t>UDK</w:t>
      </w:r>
      <w:r w:rsidR="008C3D5E">
        <w:rPr>
          <w:b/>
          <w:sz w:val="20"/>
        </w:rPr>
        <w:t xml:space="preserve">: </w:t>
      </w:r>
      <w:r w:rsidR="009357F3">
        <w:rPr>
          <w:b/>
          <w:sz w:val="20"/>
        </w:rPr>
        <w:t>628.21</w:t>
      </w:r>
    </w:p>
    <w:p w:rsidR="00107C61" w:rsidRDefault="00107C61" w:rsidP="008B0107">
      <w:pPr>
        <w:pStyle w:val="Header"/>
        <w:tabs>
          <w:tab w:val="clear" w:pos="4320"/>
          <w:tab w:val="clear" w:pos="8640"/>
        </w:tabs>
        <w:jc w:val="right"/>
        <w:rPr>
          <w:b/>
          <w:sz w:val="20"/>
        </w:rPr>
      </w:pPr>
      <w:r>
        <w:rPr>
          <w:b/>
          <w:sz w:val="20"/>
        </w:rPr>
        <w:t xml:space="preserve">DOI: </w:t>
      </w:r>
      <w:hyperlink r:id="rId10" w:history="1">
        <w:r w:rsidR="009357F3" w:rsidRPr="009357F3">
          <w:rPr>
            <w:rStyle w:val="Hyperlink"/>
            <w:b/>
            <w:sz w:val="20"/>
          </w:rPr>
          <w:t>https://doi.org/10.24867/11CG05Bjelica</w:t>
        </w:r>
      </w:hyperlink>
    </w:p>
    <w:p w:rsidR="0073179A" w:rsidRPr="00A9281A" w:rsidRDefault="0073179A" w:rsidP="008B0107">
      <w:pPr>
        <w:pStyle w:val="Header"/>
        <w:tabs>
          <w:tab w:val="clear" w:pos="4320"/>
          <w:tab w:val="clear" w:pos="8640"/>
        </w:tabs>
        <w:jc w:val="center"/>
        <w:rPr>
          <w:sz w:val="12"/>
          <w:lang w:val="sr-Latn-CS"/>
        </w:rPr>
      </w:pPr>
    </w:p>
    <w:p w:rsidR="0073179A" w:rsidRPr="00270C9F" w:rsidRDefault="00650148" w:rsidP="008B0107">
      <w:pPr>
        <w:pStyle w:val="BodyTextIndent3"/>
        <w:spacing w:before="0"/>
        <w:ind w:firstLine="0"/>
        <w:jc w:val="center"/>
        <w:rPr>
          <w:b/>
          <w:i w:val="0"/>
          <w:lang w:val="sr-Latn-RS"/>
        </w:rPr>
      </w:pPr>
      <w:r>
        <w:rPr>
          <w:b/>
          <w:i w:val="0"/>
          <w:lang w:val="sr-Latn-RS"/>
        </w:rPr>
        <w:t>HIDRAULIČKA ANALIZA KANALISANJA ATMOSFERSKIH VODA U NASELJU BARANDA</w:t>
      </w:r>
    </w:p>
    <w:p w:rsidR="0073179A" w:rsidRPr="00365798" w:rsidRDefault="0073179A" w:rsidP="008B0107">
      <w:pPr>
        <w:pStyle w:val="BodyTextIndent3"/>
        <w:spacing w:before="0"/>
        <w:ind w:firstLine="0"/>
        <w:jc w:val="center"/>
        <w:rPr>
          <w:b/>
          <w:i w:val="0"/>
          <w:sz w:val="12"/>
          <w:lang w:val="sr-Latn-RS"/>
        </w:rPr>
      </w:pPr>
    </w:p>
    <w:p w:rsidR="00DE4D0D" w:rsidRDefault="00650148" w:rsidP="008B0107">
      <w:pPr>
        <w:pStyle w:val="BodyTextIndent3"/>
        <w:spacing w:before="0"/>
        <w:ind w:firstLine="0"/>
        <w:jc w:val="center"/>
        <w:rPr>
          <w:b/>
          <w:i w:val="0"/>
          <w:lang w:val="sr-Latn-RS"/>
        </w:rPr>
      </w:pPr>
      <w:r w:rsidRPr="00650148">
        <w:rPr>
          <w:b/>
          <w:i w:val="0"/>
          <w:lang w:val="sr-Latn-RS"/>
        </w:rPr>
        <w:t>H</w:t>
      </w:r>
      <w:r>
        <w:rPr>
          <w:b/>
          <w:i w:val="0"/>
          <w:lang w:val="sr-Latn-RS"/>
        </w:rPr>
        <w:t>YDRAULIC ANALYSIS OF ATMOSPHERIC WATER SEWERAGE IN BARANDA SETTLEMENT</w:t>
      </w:r>
    </w:p>
    <w:p w:rsidR="00107C61" w:rsidRPr="00107C61" w:rsidRDefault="00107C61" w:rsidP="008B0107">
      <w:pPr>
        <w:pStyle w:val="BodyTextIndent3"/>
        <w:spacing w:before="0"/>
        <w:ind w:firstLine="0"/>
        <w:jc w:val="center"/>
        <w:rPr>
          <w:b/>
          <w:i w:val="0"/>
          <w:sz w:val="12"/>
          <w:lang w:val="sr-Latn-RS"/>
        </w:rPr>
      </w:pPr>
    </w:p>
    <w:p w:rsidR="0073179A" w:rsidRDefault="00650148" w:rsidP="008B0107">
      <w:pPr>
        <w:pStyle w:val="BodyTextIndent3"/>
        <w:spacing w:before="0"/>
        <w:ind w:firstLine="0"/>
        <w:jc w:val="center"/>
        <w:rPr>
          <w:b/>
          <w:i w:val="0"/>
          <w:sz w:val="12"/>
          <w:lang w:val="sr-Latn-CS"/>
        </w:rPr>
      </w:pPr>
      <w:r w:rsidRPr="00107C61">
        <w:rPr>
          <w:i w:val="0"/>
          <w:lang w:val="sr-Latn-RS"/>
        </w:rPr>
        <w:t xml:space="preserve">Gordana Bjelica, Matija </w:t>
      </w:r>
      <w:bookmarkStart w:id="0" w:name="_GoBack"/>
      <w:bookmarkEnd w:id="0"/>
      <w:r w:rsidRPr="00107C61">
        <w:rPr>
          <w:i w:val="0"/>
          <w:lang w:val="sr-Latn-RS"/>
        </w:rPr>
        <w:t>Stipić</w:t>
      </w:r>
      <w:r w:rsidR="00270C9F">
        <w:rPr>
          <w:lang w:val="sr-Latn-RS"/>
        </w:rPr>
        <w:t>,</w:t>
      </w:r>
      <w:r w:rsidR="002C2674">
        <w:rPr>
          <w:i w:val="0"/>
          <w:lang w:val="sr-Latn-CS"/>
        </w:rPr>
        <w:t xml:space="preserve"> </w:t>
      </w:r>
      <w:r w:rsidR="0073179A">
        <w:rPr>
          <w:lang w:val="sr-Latn-CS"/>
        </w:rPr>
        <w:t>Fakultet tehničkih nauka, Novi Sad</w:t>
      </w:r>
    </w:p>
    <w:p w:rsidR="0073179A" w:rsidRDefault="0073179A" w:rsidP="008B0107">
      <w:pPr>
        <w:pStyle w:val="BodyTextIndent3"/>
        <w:spacing w:before="0"/>
        <w:ind w:firstLine="0"/>
        <w:jc w:val="left"/>
        <w:rPr>
          <w:b/>
          <w:i w:val="0"/>
          <w:sz w:val="12"/>
          <w:lang w:val="sr-Latn-CS"/>
        </w:rPr>
      </w:pPr>
    </w:p>
    <w:p w:rsidR="0073179A" w:rsidRPr="00A9281A" w:rsidRDefault="0073179A" w:rsidP="008B0107">
      <w:pPr>
        <w:rPr>
          <w:lang w:val="sr-Latn-CS"/>
        </w:rPr>
        <w:sectPr w:rsidR="0073179A" w:rsidRPr="00A9281A">
          <w:pgSz w:w="11906" w:h="16838"/>
          <w:pgMar w:top="1134" w:right="1134" w:bottom="1134" w:left="1134" w:header="720" w:footer="720" w:gutter="0"/>
          <w:cols w:space="720"/>
          <w:docGrid w:linePitch="600" w:charSpace="32768"/>
        </w:sectPr>
      </w:pPr>
    </w:p>
    <w:p w:rsidR="0073179A" w:rsidRDefault="0073179A" w:rsidP="008B0107">
      <w:pPr>
        <w:pStyle w:val="BodyTextIndent3"/>
        <w:spacing w:before="0"/>
        <w:ind w:firstLine="0"/>
        <w:jc w:val="left"/>
        <w:rPr>
          <w:b/>
          <w:i w:val="0"/>
          <w:sz w:val="20"/>
          <w:szCs w:val="20"/>
          <w:lang w:val="sr-Latn-RS"/>
        </w:rPr>
      </w:pPr>
      <w:r w:rsidRPr="00DE4D0D">
        <w:rPr>
          <w:b/>
          <w:i w:val="0"/>
          <w:sz w:val="20"/>
          <w:szCs w:val="20"/>
          <w:lang w:val="sr-Latn-CS"/>
        </w:rPr>
        <w:lastRenderedPageBreak/>
        <w:t xml:space="preserve">Oblast- </w:t>
      </w:r>
      <w:r w:rsidR="00270C9F">
        <w:rPr>
          <w:b/>
          <w:i w:val="0"/>
          <w:sz w:val="20"/>
          <w:szCs w:val="20"/>
          <w:lang w:val="sr-Latn-RS"/>
        </w:rPr>
        <w:t xml:space="preserve">GRAĐEVINARSTVO </w:t>
      </w:r>
      <w:r w:rsidR="00303BEB">
        <w:rPr>
          <w:b/>
          <w:i w:val="0"/>
          <w:sz w:val="20"/>
          <w:szCs w:val="20"/>
          <w:lang w:val="sr-Latn-RS"/>
        </w:rPr>
        <w:t>–</w:t>
      </w:r>
      <w:r w:rsidR="00270C9F">
        <w:rPr>
          <w:b/>
          <w:i w:val="0"/>
          <w:sz w:val="20"/>
          <w:szCs w:val="20"/>
          <w:lang w:val="sr-Latn-RS"/>
        </w:rPr>
        <w:t xml:space="preserve"> HIDROTEHNIKA</w:t>
      </w:r>
    </w:p>
    <w:p w:rsidR="00410344" w:rsidRPr="008B0107" w:rsidRDefault="0073179A" w:rsidP="008B0107">
      <w:pPr>
        <w:pStyle w:val="BodyTextIndent3"/>
        <w:ind w:firstLine="0"/>
        <w:rPr>
          <w:i w:val="0"/>
          <w:spacing w:val="-2"/>
          <w:kern w:val="20"/>
          <w:sz w:val="20"/>
          <w:szCs w:val="20"/>
          <w:lang w:val="sr-Latn-CS"/>
        </w:rPr>
      </w:pPr>
      <w:r w:rsidRPr="008B0107">
        <w:rPr>
          <w:b/>
          <w:i w:val="0"/>
          <w:spacing w:val="-2"/>
          <w:kern w:val="20"/>
          <w:sz w:val="20"/>
          <w:szCs w:val="20"/>
          <w:lang w:val="sr-Latn-CS"/>
        </w:rPr>
        <w:t>Kratak sadržaj –</w:t>
      </w:r>
      <w:r w:rsidRPr="008B0107">
        <w:rPr>
          <w:i w:val="0"/>
          <w:spacing w:val="-2"/>
          <w:kern w:val="20"/>
          <w:sz w:val="20"/>
          <w:szCs w:val="20"/>
          <w:lang w:val="sr-Latn-CS"/>
        </w:rPr>
        <w:t xml:space="preserve"> </w:t>
      </w:r>
      <w:r w:rsidR="00410344" w:rsidRPr="008B0107">
        <w:rPr>
          <w:spacing w:val="-2"/>
          <w:kern w:val="20"/>
          <w:sz w:val="20"/>
          <w:lang w:val="sr-Latn-RS"/>
        </w:rPr>
        <w:t>U radu je izrađen model atmosferske kanalizacije u naselju Baranda. Pre svega je izvršena ana</w:t>
      </w:r>
      <w:r w:rsidR="008B0107">
        <w:rPr>
          <w:spacing w:val="-2"/>
          <w:kern w:val="20"/>
          <w:sz w:val="20"/>
          <w:lang w:val="sr-Latn-RS"/>
        </w:rPr>
        <w:softHyphen/>
      </w:r>
      <w:r w:rsidR="00410344" w:rsidRPr="008B0107">
        <w:rPr>
          <w:spacing w:val="-2"/>
          <w:kern w:val="20"/>
          <w:sz w:val="20"/>
          <w:lang w:val="sr-Latn-RS"/>
        </w:rPr>
        <w:t>liza terena i padavina, a potom je trasirana kanalizaciona mreža. Izvršen je hidraulički proračun dobijenog modela prilikom padavina dvogodišnjeg povratnog perioda pomo</w:t>
      </w:r>
      <w:r w:rsidR="008B0107">
        <w:rPr>
          <w:spacing w:val="-2"/>
          <w:kern w:val="20"/>
          <w:sz w:val="20"/>
          <w:lang w:val="sr-Latn-RS"/>
        </w:rPr>
        <w:softHyphen/>
      </w:r>
      <w:r w:rsidR="00410344" w:rsidRPr="008B0107">
        <w:rPr>
          <w:spacing w:val="-2"/>
          <w:kern w:val="20"/>
          <w:sz w:val="20"/>
          <w:lang w:val="sr-Latn-RS"/>
        </w:rPr>
        <w:t>ću softverskog paketa EPA SWMM. Nakon toga je izvršena hidrulička analiza modela. Potom je izvršen hidraulički proračun kada je ista mreža opterećena padavinama dese</w:t>
      </w:r>
      <w:r w:rsidR="008B0107">
        <w:rPr>
          <w:spacing w:val="-2"/>
          <w:kern w:val="20"/>
          <w:sz w:val="20"/>
          <w:lang w:val="sr-Latn-RS"/>
        </w:rPr>
        <w:softHyphen/>
      </w:r>
      <w:r w:rsidR="00410344" w:rsidRPr="008B0107">
        <w:rPr>
          <w:spacing w:val="-2"/>
          <w:kern w:val="20"/>
          <w:sz w:val="20"/>
          <w:lang w:val="sr-Latn-RS"/>
        </w:rPr>
        <w:t>togodišnjeg povratnog perioda i analizirana je njena opterećenost. Na ovaj način je prikazano koje su tačke u sistemu sa najnepovoljnijim uslovima. Na kraju su upo</w:t>
      </w:r>
      <w:r w:rsidR="008B0107">
        <w:rPr>
          <w:spacing w:val="-2"/>
          <w:kern w:val="20"/>
          <w:sz w:val="20"/>
          <w:lang w:val="sr-Latn-RS"/>
        </w:rPr>
        <w:softHyphen/>
      </w:r>
      <w:r w:rsidR="00410344" w:rsidRPr="008B0107">
        <w:rPr>
          <w:spacing w:val="-2"/>
          <w:kern w:val="20"/>
          <w:sz w:val="20"/>
          <w:lang w:val="sr-Latn-RS"/>
        </w:rPr>
        <w:t>ređeni rezultati hidrauličke analize sistema pri padavinama različitog povratnog perioda.</w:t>
      </w:r>
    </w:p>
    <w:p w:rsidR="008B0107" w:rsidRPr="008B0107" w:rsidRDefault="008B0107" w:rsidP="008B0107">
      <w:pPr>
        <w:pStyle w:val="BodyTextIndent3"/>
        <w:spacing w:before="60"/>
        <w:ind w:firstLine="0"/>
        <w:rPr>
          <w:spacing w:val="-2"/>
          <w:kern w:val="20"/>
          <w:sz w:val="20"/>
          <w:szCs w:val="20"/>
          <w:lang w:val="sr-Latn-RS"/>
        </w:rPr>
      </w:pPr>
      <w:r w:rsidRPr="008B0107">
        <w:rPr>
          <w:b/>
          <w:i w:val="0"/>
          <w:spacing w:val="-2"/>
          <w:kern w:val="20"/>
          <w:sz w:val="20"/>
          <w:szCs w:val="20"/>
          <w:lang w:val="sr-Latn-RS"/>
        </w:rPr>
        <w:t>Ključne reči</w:t>
      </w:r>
      <w:r w:rsidRPr="008B0107">
        <w:rPr>
          <w:b/>
          <w:i w:val="0"/>
          <w:spacing w:val="-2"/>
          <w:kern w:val="20"/>
          <w:sz w:val="20"/>
          <w:szCs w:val="20"/>
          <w:lang w:val="sr-Latn-CS"/>
        </w:rPr>
        <w:t>:</w:t>
      </w:r>
      <w:r w:rsidRPr="008B0107">
        <w:rPr>
          <w:spacing w:val="-2"/>
          <w:kern w:val="20"/>
          <w:sz w:val="20"/>
          <w:szCs w:val="20"/>
          <w:lang w:val="sr-Latn-CS"/>
        </w:rPr>
        <w:t xml:space="preserve"> </w:t>
      </w:r>
      <w:r w:rsidRPr="008B0107">
        <w:rPr>
          <w:spacing w:val="-2"/>
          <w:kern w:val="20"/>
          <w:sz w:val="20"/>
          <w:szCs w:val="20"/>
          <w:lang w:val="sr-Latn-RS"/>
        </w:rPr>
        <w:t>Atmosferska kanalizacija, hidraulički proračun, hidraulička analiza</w:t>
      </w:r>
    </w:p>
    <w:p w:rsidR="00DE2729" w:rsidRPr="008B0107" w:rsidRDefault="0073179A" w:rsidP="008B0107">
      <w:pPr>
        <w:pStyle w:val="BodyTextIndent3"/>
        <w:spacing w:before="60"/>
        <w:ind w:firstLine="0"/>
        <w:rPr>
          <w:spacing w:val="-2"/>
          <w:kern w:val="20"/>
          <w:sz w:val="20"/>
          <w:lang w:val="sr-Latn-RS"/>
        </w:rPr>
      </w:pPr>
      <w:r w:rsidRPr="008B0107">
        <w:rPr>
          <w:b/>
          <w:i w:val="0"/>
          <w:spacing w:val="-2"/>
          <w:kern w:val="20"/>
          <w:sz w:val="20"/>
          <w:szCs w:val="20"/>
          <w:lang w:val="sr-Latn-CS"/>
        </w:rPr>
        <w:t>Abstract</w:t>
      </w:r>
      <w:r w:rsidRPr="008B0107">
        <w:rPr>
          <w:i w:val="0"/>
          <w:spacing w:val="-2"/>
          <w:kern w:val="20"/>
          <w:sz w:val="20"/>
          <w:szCs w:val="20"/>
          <w:lang w:val="sr-Latn-CS"/>
        </w:rPr>
        <w:t xml:space="preserve"> – </w:t>
      </w:r>
      <w:r w:rsidR="00DE2729" w:rsidRPr="008B0107">
        <w:rPr>
          <w:spacing w:val="-2"/>
          <w:kern w:val="20"/>
          <w:sz w:val="20"/>
          <w:lang w:val="sr-Latn-RS"/>
        </w:rPr>
        <w:t>The subject of the master's thesis is the development of a model of the atmospheric sewage system in the Baranda settlement. The terrain was analyzed, and the sewerage network was traced. The hydraulic calcula</w:t>
      </w:r>
      <w:r w:rsidR="008B0107">
        <w:rPr>
          <w:spacing w:val="-2"/>
          <w:kern w:val="20"/>
          <w:sz w:val="20"/>
          <w:lang w:val="sr-Latn-RS"/>
        </w:rPr>
        <w:softHyphen/>
      </w:r>
      <w:r w:rsidR="00DE2729" w:rsidRPr="008B0107">
        <w:rPr>
          <w:spacing w:val="-2"/>
          <w:kern w:val="20"/>
          <w:sz w:val="20"/>
          <w:lang w:val="sr-Latn-RS"/>
        </w:rPr>
        <w:t>tion of the model was performed for rainfall whose recur</w:t>
      </w:r>
      <w:r w:rsidR="008B0107">
        <w:rPr>
          <w:spacing w:val="-2"/>
          <w:kern w:val="20"/>
          <w:sz w:val="20"/>
          <w:lang w:val="sr-Latn-RS"/>
        </w:rPr>
        <w:softHyphen/>
      </w:r>
      <w:r w:rsidR="00DE2729" w:rsidRPr="008B0107">
        <w:rPr>
          <w:spacing w:val="-2"/>
          <w:kern w:val="20"/>
          <w:sz w:val="20"/>
          <w:lang w:val="sr-Latn-RS"/>
        </w:rPr>
        <w:t>rence period is 2 years by the software package EPA SWMM, and hydraulic analysis of the model was perfor</w:t>
      </w:r>
      <w:r w:rsidR="008B0107">
        <w:rPr>
          <w:spacing w:val="-2"/>
          <w:kern w:val="20"/>
          <w:sz w:val="20"/>
          <w:lang w:val="sr-Latn-RS"/>
        </w:rPr>
        <w:softHyphen/>
      </w:r>
      <w:r w:rsidR="00DE2729" w:rsidRPr="008B0107">
        <w:rPr>
          <w:spacing w:val="-2"/>
          <w:kern w:val="20"/>
          <w:sz w:val="20"/>
          <w:lang w:val="sr-Latn-RS"/>
        </w:rPr>
        <w:t>med, too. Then, a hydraulic calculation for the same model was performed for rainfall whose recurrence period is 10 years, and capacity in that case was analyzed. That was a method to show which points in the system are the weakest. In the end the results of the analysis are compared.</w:t>
      </w:r>
    </w:p>
    <w:p w:rsidR="008B0107" w:rsidRPr="008B0107" w:rsidRDefault="008B0107" w:rsidP="009357F3">
      <w:pPr>
        <w:suppressAutoHyphens w:val="0"/>
        <w:spacing w:before="60"/>
        <w:jc w:val="both"/>
        <w:rPr>
          <w:rFonts w:eastAsia="Calibri"/>
          <w:i/>
          <w:spacing w:val="-2"/>
          <w:kern w:val="20"/>
          <w:sz w:val="20"/>
          <w:lang w:eastAsia="en-GB"/>
        </w:rPr>
      </w:pPr>
      <w:r w:rsidRPr="008B0107">
        <w:rPr>
          <w:rFonts w:eastAsia="Calibri"/>
          <w:b/>
          <w:spacing w:val="-2"/>
          <w:kern w:val="20"/>
          <w:sz w:val="20"/>
          <w:lang w:eastAsia="en-GB"/>
        </w:rPr>
        <w:t>Keywords</w:t>
      </w:r>
      <w:r w:rsidRPr="008B0107">
        <w:rPr>
          <w:rFonts w:eastAsia="Calibri"/>
          <w:spacing w:val="-2"/>
          <w:kern w:val="20"/>
          <w:sz w:val="20"/>
          <w:lang w:eastAsia="en-GB"/>
        </w:rPr>
        <w:t xml:space="preserve">: </w:t>
      </w:r>
      <w:r w:rsidRPr="008B0107">
        <w:rPr>
          <w:rFonts w:eastAsia="Calibri"/>
          <w:i/>
          <w:spacing w:val="-2"/>
          <w:kern w:val="20"/>
          <w:sz w:val="20"/>
          <w:lang w:eastAsia="en-GB"/>
        </w:rPr>
        <w:t>Atmospheric sewerage, hydraulic calculation, hydraulic analysis</w:t>
      </w:r>
    </w:p>
    <w:p w:rsidR="0073179A" w:rsidRPr="009357F3" w:rsidRDefault="0073179A" w:rsidP="008B0107">
      <w:pPr>
        <w:pStyle w:val="BodyTextIndent3"/>
        <w:spacing w:before="0"/>
        <w:ind w:firstLine="0"/>
        <w:rPr>
          <w:b/>
          <w:i w:val="0"/>
          <w:sz w:val="16"/>
          <w:szCs w:val="20"/>
          <w:lang w:val="sr-Latn-CS"/>
        </w:rPr>
      </w:pPr>
    </w:p>
    <w:p w:rsidR="0073179A" w:rsidRDefault="0073179A" w:rsidP="008B0107">
      <w:pPr>
        <w:pStyle w:val="BodyTextIndent3"/>
        <w:spacing w:before="0"/>
        <w:ind w:firstLine="0"/>
        <w:rPr>
          <w:b/>
          <w:i w:val="0"/>
          <w:sz w:val="20"/>
          <w:szCs w:val="20"/>
          <w:lang w:val="sr-Latn-CS"/>
        </w:rPr>
      </w:pPr>
      <w:r>
        <w:rPr>
          <w:b/>
          <w:i w:val="0"/>
          <w:sz w:val="20"/>
          <w:szCs w:val="20"/>
          <w:lang w:val="sr-Latn-CS"/>
        </w:rPr>
        <w:t>1. UVOD</w:t>
      </w:r>
    </w:p>
    <w:p w:rsidR="009357F3" w:rsidRDefault="00DE2729" w:rsidP="009357F3">
      <w:pPr>
        <w:autoSpaceDE w:val="0"/>
        <w:spacing w:before="80"/>
        <w:jc w:val="both"/>
        <w:rPr>
          <w:spacing w:val="-4"/>
          <w:kern w:val="20"/>
          <w:sz w:val="20"/>
          <w:lang w:val="sr-Latn-RS"/>
        </w:rPr>
      </w:pPr>
      <w:r w:rsidRPr="008B0107">
        <w:rPr>
          <w:spacing w:val="-4"/>
          <w:kern w:val="20"/>
          <w:sz w:val="20"/>
          <w:lang w:val="sr-Latn-RS"/>
        </w:rPr>
        <w:t>Naselje Baranda se nalazi u Vojvodini na ravn</w:t>
      </w:r>
      <w:r w:rsidR="006B3D24" w:rsidRPr="008B0107">
        <w:rPr>
          <w:spacing w:val="-4"/>
          <w:kern w:val="20"/>
          <w:sz w:val="20"/>
          <w:lang w:val="sr-Latn-RS"/>
        </w:rPr>
        <w:t>om teren</w:t>
      </w:r>
      <w:r w:rsidR="0089473A" w:rsidRPr="008B0107">
        <w:rPr>
          <w:spacing w:val="-4"/>
          <w:kern w:val="20"/>
          <w:sz w:val="20"/>
          <w:lang w:val="sr-Latn-RS"/>
        </w:rPr>
        <w:t>u [12].</w:t>
      </w:r>
      <w:r w:rsidR="006B3D24" w:rsidRPr="008B0107">
        <w:rPr>
          <w:spacing w:val="-4"/>
          <w:kern w:val="20"/>
          <w:sz w:val="20"/>
          <w:lang w:val="sr-Latn-RS"/>
        </w:rPr>
        <w:t xml:space="preserve"> Klima u ovom predelu ima ima umereno-kontinentalne karakteristike</w:t>
      </w:r>
      <w:r w:rsidR="0089473A" w:rsidRPr="008B0107">
        <w:rPr>
          <w:spacing w:val="-4"/>
          <w:kern w:val="20"/>
          <w:sz w:val="20"/>
          <w:lang w:val="sr-Latn-RS"/>
        </w:rPr>
        <w:t xml:space="preserve"> [11]</w:t>
      </w:r>
      <w:r w:rsidR="006B3D24" w:rsidRPr="008B0107">
        <w:rPr>
          <w:spacing w:val="-4"/>
          <w:kern w:val="20"/>
          <w:sz w:val="20"/>
          <w:lang w:val="sr-Latn-RS"/>
        </w:rPr>
        <w:t>. Glavna hidrološka arterija proučavanog predela je reka Tamiš, koja u tom delu svog toka ima sve karakteristike ravničarske reke</w:t>
      </w:r>
      <w:r w:rsidR="0089473A" w:rsidRPr="008B0107">
        <w:rPr>
          <w:spacing w:val="-4"/>
          <w:kern w:val="20"/>
          <w:sz w:val="20"/>
          <w:lang w:val="sr-Latn-RS"/>
        </w:rPr>
        <w:t xml:space="preserve"> [9]</w:t>
      </w:r>
      <w:r w:rsidR="006B3D24" w:rsidRPr="008B0107">
        <w:rPr>
          <w:spacing w:val="-4"/>
          <w:kern w:val="20"/>
          <w:sz w:val="20"/>
          <w:lang w:val="sr-Latn-RS"/>
        </w:rPr>
        <w:t>. Tokom godine ima veoma neujednačene vodostaje, a sa svojim</w:t>
      </w:r>
      <w:r w:rsidR="006B3D24" w:rsidRPr="008B0107">
        <w:rPr>
          <w:spacing w:val="-4"/>
          <w:kern w:val="20"/>
          <w:sz w:val="20"/>
        </w:rPr>
        <w:t xml:space="preserve"> </w:t>
      </w:r>
      <w:r w:rsidR="006B3D24" w:rsidRPr="008B0107">
        <w:rPr>
          <w:spacing w:val="-4"/>
          <w:kern w:val="20"/>
          <w:sz w:val="20"/>
          <w:lang w:val="sr-Latn-RS"/>
        </w:rPr>
        <w:t>malim nagibom u svom toku mnogo meandrira i stvara brojne rukavce, mrtve tokove i slične pojave ravničarskih voda</w:t>
      </w:r>
      <w:r w:rsidR="0089473A" w:rsidRPr="008B0107">
        <w:rPr>
          <w:spacing w:val="-4"/>
          <w:kern w:val="20"/>
          <w:sz w:val="20"/>
          <w:lang w:val="sr-Latn-RS"/>
        </w:rPr>
        <w:t xml:space="preserve"> [10]</w:t>
      </w:r>
      <w:r w:rsidR="006B3D24" w:rsidRPr="008B0107">
        <w:rPr>
          <w:spacing w:val="-4"/>
          <w:kern w:val="20"/>
          <w:sz w:val="20"/>
          <w:lang w:val="sr-Latn-RS"/>
        </w:rPr>
        <w:t xml:space="preserve">. </w:t>
      </w:r>
    </w:p>
    <w:p w:rsidR="007F5B75" w:rsidRPr="008B0107" w:rsidRDefault="006B3D24" w:rsidP="009357F3">
      <w:pPr>
        <w:autoSpaceDE w:val="0"/>
        <w:spacing w:before="40"/>
        <w:jc w:val="both"/>
        <w:rPr>
          <w:spacing w:val="-4"/>
          <w:kern w:val="20"/>
          <w:sz w:val="20"/>
          <w:lang w:val="sr-Latn-RS"/>
        </w:rPr>
      </w:pPr>
      <w:r w:rsidRPr="008B0107">
        <w:rPr>
          <w:spacing w:val="-4"/>
          <w:kern w:val="20"/>
          <w:sz w:val="20"/>
          <w:lang w:val="sr-Latn-RS"/>
        </w:rPr>
        <w:t>Nivoi pod</w:t>
      </w:r>
      <w:r w:rsidR="008B0107">
        <w:rPr>
          <w:spacing w:val="-4"/>
          <w:kern w:val="20"/>
          <w:sz w:val="20"/>
          <w:lang w:val="sr-Latn-RS"/>
        </w:rPr>
        <w:softHyphen/>
      </w:r>
      <w:r w:rsidRPr="008B0107">
        <w:rPr>
          <w:spacing w:val="-4"/>
          <w:kern w:val="20"/>
          <w:sz w:val="20"/>
          <w:lang w:val="sr-Latn-RS"/>
        </w:rPr>
        <w:t>zemne vode u ovom naselju su veliki, variraju u toku godine i razlika tih nivoa iznosi oko 1,1</w:t>
      </w:r>
      <w:r w:rsidR="008B0107" w:rsidRPr="008B0107">
        <w:rPr>
          <w:spacing w:val="-4"/>
          <w:kern w:val="20"/>
          <w:sz w:val="20"/>
          <w:lang w:val="sr-Latn-RS"/>
        </w:rPr>
        <w:t xml:space="preserve"> </w:t>
      </w:r>
      <w:r w:rsidRPr="008B0107">
        <w:rPr>
          <w:spacing w:val="-4"/>
          <w:kern w:val="20"/>
          <w:sz w:val="20"/>
          <w:lang w:val="sr-Latn-RS"/>
        </w:rPr>
        <w:t>m</w:t>
      </w:r>
      <w:r w:rsidR="0089473A" w:rsidRPr="008B0107">
        <w:rPr>
          <w:spacing w:val="-4"/>
          <w:kern w:val="20"/>
          <w:sz w:val="20"/>
          <w:lang w:val="sr-Latn-RS"/>
        </w:rPr>
        <w:t xml:space="preserve"> [8]</w:t>
      </w:r>
      <w:r w:rsidRPr="008B0107">
        <w:rPr>
          <w:spacing w:val="-4"/>
          <w:kern w:val="20"/>
          <w:sz w:val="20"/>
          <w:lang w:val="sr-Latn-RS"/>
        </w:rPr>
        <w:t>.</w:t>
      </w:r>
      <w:r w:rsidR="00C6390E" w:rsidRPr="008B0107">
        <w:rPr>
          <w:spacing w:val="-4"/>
          <w:kern w:val="20"/>
          <w:sz w:val="20"/>
          <w:lang w:val="sr-Latn-RS"/>
        </w:rPr>
        <w:t xml:space="preserve"> </w:t>
      </w:r>
      <w:r w:rsidR="00A63FF6" w:rsidRPr="008B0107">
        <w:rPr>
          <w:spacing w:val="-4"/>
          <w:kern w:val="20"/>
          <w:sz w:val="20"/>
          <w:lang w:val="sr-Latn-RS"/>
        </w:rPr>
        <w:t xml:space="preserve">Iz navedenih razloga javlja se potreba za </w:t>
      </w:r>
      <w:r w:rsidR="00C6390E" w:rsidRPr="008B0107">
        <w:rPr>
          <w:spacing w:val="-4"/>
          <w:kern w:val="20"/>
          <w:sz w:val="20"/>
          <w:lang w:val="sr-Latn-RS"/>
        </w:rPr>
        <w:t>analizom terena i hidrološ</w:t>
      </w:r>
      <w:r w:rsidR="00A63FF6" w:rsidRPr="008B0107">
        <w:rPr>
          <w:spacing w:val="-4"/>
          <w:kern w:val="20"/>
          <w:sz w:val="20"/>
          <w:lang w:val="sr-Latn-RS"/>
        </w:rPr>
        <w:t xml:space="preserve">kih </w:t>
      </w:r>
      <w:r w:rsidR="00C6390E" w:rsidRPr="008B0107">
        <w:rPr>
          <w:spacing w:val="-4"/>
          <w:kern w:val="20"/>
          <w:sz w:val="20"/>
          <w:lang w:val="sr-Latn-RS"/>
        </w:rPr>
        <w:t>uslova.</w:t>
      </w:r>
    </w:p>
    <w:p w:rsidR="008B0107" w:rsidRPr="008B0107" w:rsidRDefault="008B0107" w:rsidP="008B0107">
      <w:pPr>
        <w:autoSpaceDE w:val="0"/>
        <w:jc w:val="both"/>
        <w:rPr>
          <w:sz w:val="16"/>
          <w:lang w:val="sr-Latn-RS"/>
        </w:rPr>
      </w:pPr>
      <w:r w:rsidRPr="008B0107">
        <w:rPr>
          <w:sz w:val="16"/>
          <w:lang w:val="sr-Latn-RS"/>
        </w:rPr>
        <w:t>___________________________________________</w:t>
      </w:r>
      <w:r>
        <w:rPr>
          <w:sz w:val="16"/>
          <w:lang w:val="sr-Latn-RS"/>
        </w:rPr>
        <w:t>_______________</w:t>
      </w:r>
    </w:p>
    <w:p w:rsidR="008B0107" w:rsidRPr="008B0107" w:rsidRDefault="009357F3" w:rsidP="008B0107">
      <w:pPr>
        <w:autoSpaceDE w:val="0"/>
        <w:jc w:val="both"/>
        <w:rPr>
          <w:b/>
          <w:sz w:val="20"/>
          <w:lang w:val="sr-Latn-RS"/>
        </w:rPr>
      </w:pPr>
      <w:r>
        <w:rPr>
          <w:b/>
          <w:sz w:val="20"/>
          <w:lang w:val="sr-Latn-RS"/>
        </w:rPr>
        <w:t>NAPOMENA</w:t>
      </w:r>
      <w:r w:rsidR="008B0107" w:rsidRPr="008B0107">
        <w:rPr>
          <w:b/>
          <w:sz w:val="20"/>
          <w:lang w:val="sr-Latn-RS"/>
        </w:rPr>
        <w:t xml:space="preserve">: </w:t>
      </w:r>
    </w:p>
    <w:p w:rsidR="008B0107" w:rsidRPr="008B0107" w:rsidRDefault="009357F3" w:rsidP="004D74C0">
      <w:pPr>
        <w:autoSpaceDE w:val="0"/>
        <w:jc w:val="both"/>
        <w:rPr>
          <w:b/>
          <w:sz w:val="20"/>
          <w:lang w:val="sr-Latn-RS"/>
        </w:rPr>
      </w:pPr>
      <w:r>
        <w:rPr>
          <w:b/>
          <w:sz w:val="20"/>
          <w:lang w:val="sr-Latn-RS"/>
        </w:rPr>
        <w:t>Ovaj</w:t>
      </w:r>
      <w:r w:rsidR="008B0107" w:rsidRPr="008B0107">
        <w:rPr>
          <w:b/>
          <w:sz w:val="20"/>
          <w:lang w:val="sr-Latn-RS"/>
        </w:rPr>
        <w:t xml:space="preserve"> </w:t>
      </w:r>
      <w:r>
        <w:rPr>
          <w:b/>
          <w:sz w:val="20"/>
          <w:lang w:val="sr-Latn-RS"/>
        </w:rPr>
        <w:t>rad</w:t>
      </w:r>
      <w:r w:rsidR="008B0107" w:rsidRPr="008B0107">
        <w:rPr>
          <w:b/>
          <w:sz w:val="20"/>
          <w:lang w:val="sr-Latn-RS"/>
        </w:rPr>
        <w:t xml:space="preserve"> </w:t>
      </w:r>
      <w:r>
        <w:rPr>
          <w:b/>
          <w:sz w:val="20"/>
          <w:lang w:val="sr-Latn-RS"/>
        </w:rPr>
        <w:t>proistekao</w:t>
      </w:r>
      <w:r w:rsidR="008B0107" w:rsidRPr="008B0107">
        <w:rPr>
          <w:b/>
          <w:sz w:val="20"/>
          <w:lang w:val="sr-Latn-RS"/>
        </w:rPr>
        <w:t xml:space="preserve"> </w:t>
      </w:r>
      <w:r>
        <w:rPr>
          <w:b/>
          <w:sz w:val="20"/>
          <w:lang w:val="sr-Latn-RS"/>
        </w:rPr>
        <w:t>je</w:t>
      </w:r>
      <w:r w:rsidR="008B0107" w:rsidRPr="008B0107">
        <w:rPr>
          <w:b/>
          <w:sz w:val="20"/>
          <w:lang w:val="sr-Latn-RS"/>
        </w:rPr>
        <w:t xml:space="preserve"> </w:t>
      </w:r>
      <w:r>
        <w:rPr>
          <w:b/>
          <w:sz w:val="20"/>
          <w:lang w:val="sr-Latn-RS"/>
        </w:rPr>
        <w:t>iz</w:t>
      </w:r>
      <w:r w:rsidR="008B0107" w:rsidRPr="008B0107">
        <w:rPr>
          <w:b/>
          <w:sz w:val="20"/>
          <w:lang w:val="sr-Latn-RS"/>
        </w:rPr>
        <w:t xml:space="preserve"> </w:t>
      </w:r>
      <w:r>
        <w:rPr>
          <w:b/>
          <w:sz w:val="20"/>
          <w:lang w:val="sr-Latn-RS"/>
        </w:rPr>
        <w:t>master</w:t>
      </w:r>
      <w:r w:rsidR="008B0107" w:rsidRPr="008B0107">
        <w:rPr>
          <w:b/>
          <w:sz w:val="20"/>
          <w:lang w:val="sr-Latn-RS"/>
        </w:rPr>
        <w:t xml:space="preserve"> </w:t>
      </w:r>
      <w:r>
        <w:rPr>
          <w:b/>
          <w:sz w:val="20"/>
          <w:lang w:val="sr-Latn-RS"/>
        </w:rPr>
        <w:t>rada</w:t>
      </w:r>
      <w:r w:rsidR="008B0107" w:rsidRPr="008B0107">
        <w:rPr>
          <w:b/>
          <w:sz w:val="20"/>
          <w:lang w:val="sr-Latn-RS"/>
        </w:rPr>
        <w:t xml:space="preserve"> </w:t>
      </w:r>
      <w:r>
        <w:rPr>
          <w:b/>
          <w:sz w:val="20"/>
          <w:lang w:val="sr-Latn-RS"/>
        </w:rPr>
        <w:t>čiji</w:t>
      </w:r>
      <w:r w:rsidR="008B0107" w:rsidRPr="008B0107">
        <w:rPr>
          <w:b/>
          <w:sz w:val="20"/>
          <w:lang w:val="sr-Latn-RS"/>
        </w:rPr>
        <w:t xml:space="preserve"> </w:t>
      </w:r>
      <w:r>
        <w:rPr>
          <w:b/>
          <w:sz w:val="20"/>
          <w:lang w:val="sr-Latn-RS"/>
        </w:rPr>
        <w:t>mentor</w:t>
      </w:r>
      <w:r w:rsidR="008B0107" w:rsidRPr="008B0107">
        <w:rPr>
          <w:b/>
          <w:sz w:val="20"/>
          <w:lang w:val="sr-Latn-RS"/>
        </w:rPr>
        <w:t xml:space="preserve"> </w:t>
      </w:r>
      <w:r>
        <w:rPr>
          <w:b/>
          <w:sz w:val="20"/>
          <w:lang w:val="sr-Latn-RS"/>
        </w:rPr>
        <w:t>je</w:t>
      </w:r>
      <w:r w:rsidR="008B0107" w:rsidRPr="008B0107">
        <w:rPr>
          <w:b/>
          <w:sz w:val="20"/>
          <w:lang w:val="sr-Latn-RS"/>
        </w:rPr>
        <w:t xml:space="preserve"> </w:t>
      </w:r>
      <w:r>
        <w:rPr>
          <w:b/>
          <w:sz w:val="20"/>
          <w:lang w:val="sr-Latn-RS"/>
        </w:rPr>
        <w:t>bio</w:t>
      </w:r>
      <w:r w:rsidR="008B0107" w:rsidRPr="008B0107">
        <w:rPr>
          <w:b/>
          <w:sz w:val="20"/>
          <w:lang w:val="sr-Latn-RS"/>
        </w:rPr>
        <w:t xml:space="preserve"> </w:t>
      </w:r>
      <w:r>
        <w:rPr>
          <w:b/>
          <w:sz w:val="20"/>
          <w:lang w:val="sr-Latn-RS"/>
        </w:rPr>
        <w:t>doc</w:t>
      </w:r>
      <w:r w:rsidR="008B0107" w:rsidRPr="008B0107">
        <w:rPr>
          <w:b/>
          <w:sz w:val="20"/>
          <w:lang w:val="sr-Latn-RS"/>
        </w:rPr>
        <w:t xml:space="preserve">. </w:t>
      </w:r>
      <w:r>
        <w:rPr>
          <w:b/>
          <w:sz w:val="20"/>
          <w:lang w:val="sr-Latn-RS"/>
        </w:rPr>
        <w:t>dr</w:t>
      </w:r>
      <w:r w:rsidR="008B0107" w:rsidRPr="008B0107">
        <w:rPr>
          <w:b/>
          <w:sz w:val="20"/>
          <w:lang w:val="sr-Latn-RS"/>
        </w:rPr>
        <w:t xml:space="preserve"> </w:t>
      </w:r>
      <w:r>
        <w:rPr>
          <w:b/>
          <w:sz w:val="20"/>
          <w:lang w:val="sr-Latn-RS"/>
        </w:rPr>
        <w:t>Matija</w:t>
      </w:r>
      <w:r w:rsidR="008B0107" w:rsidRPr="008B0107">
        <w:rPr>
          <w:b/>
          <w:sz w:val="20"/>
          <w:lang w:val="sr-Latn-RS"/>
        </w:rPr>
        <w:t xml:space="preserve"> </w:t>
      </w:r>
      <w:r>
        <w:rPr>
          <w:b/>
          <w:sz w:val="20"/>
          <w:lang w:val="sr-Latn-RS"/>
        </w:rPr>
        <w:t>Stipić</w:t>
      </w:r>
      <w:r w:rsidR="008B0107" w:rsidRPr="008B0107">
        <w:rPr>
          <w:b/>
          <w:sz w:val="20"/>
          <w:lang w:val="sr-Latn-RS"/>
        </w:rPr>
        <w:t>.</w:t>
      </w:r>
    </w:p>
    <w:p w:rsidR="00C6390E" w:rsidRDefault="00C6390E" w:rsidP="009357F3">
      <w:pPr>
        <w:autoSpaceDE w:val="0"/>
        <w:jc w:val="both"/>
        <w:rPr>
          <w:sz w:val="20"/>
          <w:lang w:val="sr-Latn-RS"/>
        </w:rPr>
      </w:pPr>
      <w:r>
        <w:rPr>
          <w:sz w:val="20"/>
          <w:lang w:val="sr-Latn-RS"/>
        </w:rPr>
        <w:lastRenderedPageBreak/>
        <w:t>Zadatak rada je</w:t>
      </w:r>
      <w:r w:rsidR="009357F3">
        <w:rPr>
          <w:sz w:val="20"/>
          <w:lang w:val="sr-Latn-RS"/>
        </w:rPr>
        <w:t>ste</w:t>
      </w:r>
      <w:r>
        <w:rPr>
          <w:sz w:val="20"/>
          <w:lang w:val="sr-Latn-RS"/>
        </w:rPr>
        <w:t xml:space="preserve"> da se</w:t>
      </w:r>
      <w:r w:rsidR="00D64B33">
        <w:rPr>
          <w:sz w:val="20"/>
          <w:lang w:val="sr-Latn-RS"/>
        </w:rPr>
        <w:t xml:space="preserve"> trasira mreža i da se</w:t>
      </w:r>
      <w:r>
        <w:rPr>
          <w:sz w:val="20"/>
          <w:lang w:val="sr-Latn-RS"/>
        </w:rPr>
        <w:t xml:space="preserve"> podaci dobijeni prethodno pomenutom analizom upotrebe za dimenzio</w:t>
      </w:r>
      <w:r w:rsidR="008B0107">
        <w:rPr>
          <w:sz w:val="20"/>
          <w:lang w:val="sr-Latn-RS"/>
        </w:rPr>
        <w:softHyphen/>
      </w:r>
      <w:r>
        <w:rPr>
          <w:sz w:val="20"/>
          <w:lang w:val="sr-Latn-RS"/>
        </w:rPr>
        <w:t xml:space="preserve">nisanje </w:t>
      </w:r>
      <w:r w:rsidR="00D64B33">
        <w:rPr>
          <w:sz w:val="20"/>
          <w:lang w:val="sr-Latn-RS"/>
        </w:rPr>
        <w:t xml:space="preserve">kanalizacije koja odvodi atmosfersku vodu. Zatim da se izvrši analiza dobijenih rezultata, prikažu zaključci i da grafički prikaz izabranog rešenja. </w:t>
      </w:r>
    </w:p>
    <w:p w:rsidR="0073179A" w:rsidRDefault="00DE4D0D" w:rsidP="008B0107">
      <w:pPr>
        <w:autoSpaceDE w:val="0"/>
        <w:spacing w:before="60"/>
        <w:jc w:val="both"/>
        <w:rPr>
          <w:b/>
          <w:sz w:val="20"/>
          <w:szCs w:val="20"/>
          <w:lang w:val="sr-Latn-CS"/>
        </w:rPr>
      </w:pPr>
      <w:r>
        <w:rPr>
          <w:b/>
          <w:sz w:val="20"/>
          <w:szCs w:val="20"/>
          <w:lang w:val="sr-Latn-CS"/>
        </w:rPr>
        <w:t xml:space="preserve">2. </w:t>
      </w:r>
      <w:r w:rsidR="00D64B33">
        <w:rPr>
          <w:b/>
          <w:sz w:val="20"/>
          <w:szCs w:val="20"/>
          <w:lang w:val="sr-Latn-CS"/>
        </w:rPr>
        <w:t>KANALIZACIONI SISTEM</w:t>
      </w:r>
    </w:p>
    <w:p w:rsidR="009357F3" w:rsidRDefault="00D64B33" w:rsidP="008B0107">
      <w:pPr>
        <w:spacing w:before="120"/>
        <w:jc w:val="both"/>
        <w:rPr>
          <w:rFonts w:asciiTheme="minorHAnsi" w:eastAsiaTheme="minorEastAsia" w:hAnsiTheme="minorHAnsi" w:cstheme="minorHAnsi"/>
          <w:sz w:val="20"/>
          <w:szCs w:val="20"/>
          <w:lang w:val="sr-Latn-RS"/>
        </w:rPr>
      </w:pPr>
      <w:r w:rsidRPr="00D64B33">
        <w:rPr>
          <w:rFonts w:asciiTheme="minorHAnsi" w:eastAsiaTheme="minorEastAsia" w:hAnsiTheme="minorHAnsi" w:cstheme="minorHAnsi"/>
          <w:sz w:val="20"/>
          <w:szCs w:val="20"/>
          <w:lang w:val="sr-Latn-RS"/>
        </w:rPr>
        <w:t>Kanalizacioni sistem predstavlja skup građevinskih objekata koji služe za odvođenje otpadnih voda od korisnika do postrojenja za prečišćavanje ili direktog ispusta u odgovarajući vodoprijemnik. Njega čine: kanalizaciona mreža, objekti na mreži (crpne stanice, reviziona okna, kućni priključci,..), postrojenje za prečišćavanje otpadne vode i ispust vode u vodoprijemnik</w:t>
      </w:r>
      <w:r>
        <w:rPr>
          <w:rFonts w:asciiTheme="minorHAnsi" w:eastAsiaTheme="minorEastAsia" w:hAnsiTheme="minorHAnsi" w:cstheme="minorHAnsi"/>
          <w:sz w:val="20"/>
          <w:szCs w:val="20"/>
          <w:lang w:val="sr-Latn-RS"/>
        </w:rPr>
        <w:t xml:space="preserve">. </w:t>
      </w:r>
    </w:p>
    <w:p w:rsidR="009357F3" w:rsidRDefault="00D64B33" w:rsidP="009357F3">
      <w:pPr>
        <w:spacing w:before="60"/>
        <w:jc w:val="both"/>
        <w:rPr>
          <w:rFonts w:asciiTheme="minorHAnsi" w:eastAsiaTheme="minorEastAsia" w:hAnsiTheme="minorHAnsi" w:cstheme="minorHAnsi"/>
          <w:sz w:val="20"/>
          <w:szCs w:val="20"/>
          <w:lang w:val="sr-Latn-RS"/>
        </w:rPr>
      </w:pPr>
      <w:r w:rsidRPr="00D64B33">
        <w:rPr>
          <w:rFonts w:asciiTheme="minorHAnsi" w:eastAsiaTheme="minorEastAsia" w:hAnsiTheme="minorHAnsi" w:cstheme="minorHAnsi"/>
          <w:sz w:val="20"/>
          <w:szCs w:val="20"/>
          <w:lang w:val="sr-Latn-RS"/>
        </w:rPr>
        <w:t xml:space="preserve">Svaki od ovih elemenata je podjednako bitan za pravilno funkcionisanje kanalizacionog sistema. </w:t>
      </w:r>
    </w:p>
    <w:p w:rsidR="00D64B33" w:rsidRDefault="00D64B33" w:rsidP="009357F3">
      <w:pPr>
        <w:spacing w:before="60"/>
        <w:jc w:val="both"/>
        <w:rPr>
          <w:rFonts w:asciiTheme="minorHAnsi" w:eastAsiaTheme="minorEastAsia" w:hAnsiTheme="minorHAnsi" w:cstheme="minorHAnsi"/>
          <w:sz w:val="20"/>
          <w:szCs w:val="20"/>
          <w:lang w:val="sr-Latn-RS"/>
        </w:rPr>
      </w:pPr>
      <w:r w:rsidRPr="00D64B33">
        <w:rPr>
          <w:rFonts w:asciiTheme="minorHAnsi" w:eastAsiaTheme="minorEastAsia" w:hAnsiTheme="minorHAnsi" w:cstheme="minorHAnsi"/>
          <w:sz w:val="20"/>
          <w:szCs w:val="20"/>
          <w:lang w:val="sr-Latn-RS"/>
        </w:rPr>
        <w:t>Kod projektovanja prvo se određuje mesto na kom će se voda ispuštati u vodoprijemnik</w:t>
      </w:r>
      <w:r>
        <w:rPr>
          <w:rFonts w:asciiTheme="minorHAnsi" w:eastAsiaTheme="minorEastAsia" w:hAnsiTheme="minorHAnsi" w:cstheme="minorHAnsi"/>
          <w:sz w:val="20"/>
          <w:szCs w:val="20"/>
          <w:lang w:val="sr-Latn-RS"/>
        </w:rPr>
        <w:t xml:space="preserve">. </w:t>
      </w:r>
      <w:r w:rsidRPr="002B4083">
        <w:rPr>
          <w:rFonts w:asciiTheme="minorHAnsi" w:eastAsiaTheme="minorEastAsia" w:hAnsiTheme="minorHAnsi" w:cstheme="minorHAnsi"/>
          <w:sz w:val="20"/>
          <w:szCs w:val="20"/>
          <w:lang w:val="sr-Latn-RS"/>
        </w:rPr>
        <w:t>Prilikom trasiranja kolektora prati se konfiguracija terena i mesta na kojima se nalaze prepreke koje je potrebno izbeći, sve u cilju da se dobije što jednostavniji, efikasniji i pouzadniji sistem koji je jeftin za održavanje</w:t>
      </w:r>
      <w:r w:rsidR="002B4083" w:rsidRPr="002B4083">
        <w:rPr>
          <w:rFonts w:asciiTheme="minorHAnsi" w:eastAsiaTheme="minorEastAsia" w:hAnsiTheme="minorHAnsi" w:cstheme="minorHAnsi"/>
          <w:sz w:val="20"/>
          <w:szCs w:val="20"/>
          <w:lang w:val="sr-Latn-RS"/>
        </w:rPr>
        <w:t xml:space="preserve">. Prvo se trasira glavni kolektor, zatim primarni </w:t>
      </w:r>
      <w:r w:rsidR="002B4083">
        <w:rPr>
          <w:rFonts w:asciiTheme="minorHAnsi" w:eastAsiaTheme="minorEastAsia" w:hAnsiTheme="minorHAnsi" w:cstheme="minorHAnsi"/>
          <w:sz w:val="20"/>
          <w:szCs w:val="20"/>
          <w:lang w:val="sr-Latn-RS"/>
        </w:rPr>
        <w:t xml:space="preserve">i na kraju sekundarni. </w:t>
      </w:r>
    </w:p>
    <w:p w:rsidR="009357F3" w:rsidRDefault="002B4083" w:rsidP="008B0107">
      <w:pPr>
        <w:spacing w:before="60"/>
        <w:jc w:val="both"/>
        <w:rPr>
          <w:rFonts w:asciiTheme="minorHAnsi" w:eastAsiaTheme="minorEastAsia" w:hAnsiTheme="minorHAnsi" w:cstheme="minorHAnsi"/>
          <w:sz w:val="20"/>
          <w:szCs w:val="20"/>
          <w:lang w:val="sr-Latn-RS"/>
        </w:rPr>
      </w:pPr>
      <w:r>
        <w:rPr>
          <w:rFonts w:asciiTheme="minorHAnsi" w:eastAsiaTheme="minorEastAsia" w:hAnsiTheme="minorHAnsi" w:cstheme="minorHAnsi"/>
          <w:sz w:val="20"/>
          <w:szCs w:val="20"/>
          <w:lang w:val="sr-Latn-RS"/>
        </w:rPr>
        <w:t>U radu je korišćen separatni sistem kanalisanja</w:t>
      </w:r>
      <w:r w:rsidR="006316F5">
        <w:rPr>
          <w:rFonts w:asciiTheme="minorHAnsi" w:eastAsiaTheme="minorEastAsia" w:hAnsiTheme="minorHAnsi" w:cstheme="minorHAnsi"/>
          <w:sz w:val="20"/>
          <w:szCs w:val="20"/>
          <w:lang w:val="sr-Latn-RS"/>
        </w:rPr>
        <w:t>, odnosno samo sistem za odvođenje atmosferskih voda</w:t>
      </w:r>
      <w:r w:rsidRPr="002B4083">
        <w:rPr>
          <w:rFonts w:asciiTheme="minorHAnsi" w:eastAsiaTheme="minorEastAsia" w:hAnsiTheme="minorHAnsi" w:cstheme="minorHAnsi"/>
          <w:sz w:val="20"/>
          <w:szCs w:val="20"/>
          <w:lang w:val="sr-Latn-RS"/>
        </w:rPr>
        <w:t>. Jednom mrežom se atmosferske vode i voda od pranja ulica sakupljaju i odvode sistemom otvorenih i zatvorenih kanala</w:t>
      </w:r>
      <w:r>
        <w:rPr>
          <w:rFonts w:asciiTheme="minorHAnsi" w:eastAsiaTheme="minorEastAsia" w:hAnsiTheme="minorHAnsi" w:cstheme="minorHAnsi"/>
          <w:sz w:val="20"/>
          <w:szCs w:val="20"/>
          <w:lang w:val="sr-Latn-RS"/>
        </w:rPr>
        <w:t xml:space="preserve"> i ta mreža je većih dimenzija</w:t>
      </w:r>
      <w:r w:rsidRPr="002B4083">
        <w:rPr>
          <w:rFonts w:asciiTheme="minorHAnsi" w:eastAsiaTheme="minorEastAsia" w:hAnsiTheme="minorHAnsi" w:cstheme="minorHAnsi"/>
          <w:sz w:val="20"/>
          <w:szCs w:val="20"/>
          <w:lang w:val="sr-Latn-RS"/>
        </w:rPr>
        <w:t>, a drugom mrežom se sanitarne i industrijske otpadne vode posebno sakupljaju i odvode zajedničkom kanalizacionom mrežom</w:t>
      </w:r>
      <w:r>
        <w:rPr>
          <w:rFonts w:asciiTheme="minorHAnsi" w:eastAsiaTheme="minorEastAsia" w:hAnsiTheme="minorHAnsi" w:cstheme="minorHAnsi"/>
          <w:sz w:val="20"/>
          <w:szCs w:val="20"/>
          <w:lang w:val="sr-Latn-RS"/>
        </w:rPr>
        <w:t xml:space="preserve">. </w:t>
      </w:r>
      <w:r w:rsidRPr="002B4083">
        <w:rPr>
          <w:rFonts w:asciiTheme="minorHAnsi" w:eastAsiaTheme="minorEastAsia" w:hAnsiTheme="minorHAnsi" w:cstheme="minorHAnsi"/>
          <w:sz w:val="20"/>
          <w:szCs w:val="20"/>
          <w:lang w:val="sr-Latn-RS"/>
        </w:rPr>
        <w:t>Separatni sistemi zahtevaju veća početna investiciona ulaganja jer se grade dve odvojene kanalizacione mreže i potreban je veći prostor za njihovo postavljanje.</w:t>
      </w:r>
      <w:r>
        <w:rPr>
          <w:rFonts w:asciiTheme="minorHAnsi" w:eastAsiaTheme="minorEastAsia" w:hAnsiTheme="minorHAnsi" w:cstheme="minorHAnsi"/>
          <w:sz w:val="20"/>
          <w:szCs w:val="20"/>
          <w:lang w:val="sr-Latn-RS"/>
        </w:rPr>
        <w:t xml:space="preserve"> </w:t>
      </w:r>
    </w:p>
    <w:p w:rsidR="009357F3" w:rsidRDefault="002B4083" w:rsidP="008B0107">
      <w:pPr>
        <w:spacing w:before="60"/>
        <w:jc w:val="both"/>
        <w:rPr>
          <w:rFonts w:asciiTheme="minorHAnsi" w:eastAsiaTheme="minorEastAsia" w:hAnsiTheme="minorHAnsi" w:cstheme="minorHAnsi"/>
          <w:sz w:val="20"/>
          <w:szCs w:val="20"/>
          <w:lang w:val="sr-Latn-RS"/>
        </w:rPr>
      </w:pPr>
      <w:r>
        <w:rPr>
          <w:rFonts w:asciiTheme="minorHAnsi" w:eastAsiaTheme="minorEastAsia" w:hAnsiTheme="minorHAnsi" w:cstheme="minorHAnsi"/>
          <w:sz w:val="20"/>
          <w:szCs w:val="20"/>
          <w:lang w:val="sr-Latn-RS"/>
        </w:rPr>
        <w:t>Odabran je gravitacioni na</w:t>
      </w:r>
      <w:r w:rsidR="009D49A3">
        <w:rPr>
          <w:rFonts w:asciiTheme="minorHAnsi" w:eastAsiaTheme="minorEastAsia" w:hAnsiTheme="minorHAnsi" w:cstheme="minorHAnsi"/>
          <w:sz w:val="20"/>
          <w:szCs w:val="20"/>
          <w:lang w:val="sr-Latn-RS"/>
        </w:rPr>
        <w:t>čin odvođenja atmosferskih voda u kom se tečenje odvija</w:t>
      </w:r>
      <w:r w:rsidR="009D49A3" w:rsidRPr="009D49A3">
        <w:rPr>
          <w:rFonts w:asciiTheme="minorHAnsi" w:eastAsiaTheme="minorEastAsia" w:hAnsiTheme="minorHAnsi" w:cstheme="minorHAnsi"/>
          <w:sz w:val="20"/>
          <w:szCs w:val="20"/>
          <w:lang w:val="sr-Latn-RS"/>
        </w:rPr>
        <w:t xml:space="preserve"> sa slobodnim vodenim ogledalom. Prednost je u tome što se kao glavna pogonska sila koristi gravitaciona sila i upravo to ovaj sistem čini sistemom sa najširom upotrebom. </w:t>
      </w:r>
    </w:p>
    <w:p w:rsidR="008B0107" w:rsidRDefault="009D49A3" w:rsidP="008B0107">
      <w:pPr>
        <w:spacing w:before="60"/>
        <w:jc w:val="both"/>
        <w:rPr>
          <w:rFonts w:asciiTheme="minorHAnsi" w:eastAsiaTheme="minorEastAsia" w:hAnsiTheme="minorHAnsi" w:cstheme="minorHAnsi"/>
          <w:sz w:val="20"/>
          <w:szCs w:val="20"/>
          <w:lang w:val="sr-Latn-RS"/>
        </w:rPr>
      </w:pPr>
      <w:r w:rsidRPr="009D49A3">
        <w:rPr>
          <w:rFonts w:asciiTheme="minorHAnsi" w:eastAsiaTheme="minorEastAsia" w:hAnsiTheme="minorHAnsi" w:cstheme="minorHAnsi"/>
          <w:sz w:val="20"/>
          <w:szCs w:val="20"/>
          <w:lang w:val="sr-Latn-RS"/>
        </w:rPr>
        <w:t xml:space="preserve">Cevovod se postavlja pod određenim nagibom koji je dovoljan za ostvarivanje dovoljne brzine koja sprečava taloženje suspendovanih materija </w:t>
      </w:r>
      <w:r>
        <w:rPr>
          <w:rFonts w:asciiTheme="minorHAnsi" w:eastAsiaTheme="minorEastAsia" w:hAnsiTheme="minorHAnsi" w:cstheme="minorHAnsi"/>
          <w:sz w:val="20"/>
          <w:szCs w:val="20"/>
          <w:lang w:val="sr-Latn-RS"/>
        </w:rPr>
        <w:t xml:space="preserve">koje se nalaze u otpadnoj vodi. </w:t>
      </w:r>
      <w:r w:rsidRPr="009D49A3">
        <w:rPr>
          <w:rFonts w:asciiTheme="minorHAnsi" w:eastAsiaTheme="minorEastAsia" w:hAnsiTheme="minorHAnsi" w:cstheme="minorHAnsi"/>
          <w:sz w:val="20"/>
          <w:szCs w:val="20"/>
          <w:lang w:val="sr-Latn-RS"/>
        </w:rPr>
        <w:t>Na mestima gde su dostignute maksimalne dubine ukopavanja da bi se tečenje moglo nastaviti grade se crpne stanice u koje se ugrađuju pumpe koje otpadnu vodu podižu na viši nivo odakle se opet nastavlja gravitaciono tečenje</w:t>
      </w:r>
      <w:r>
        <w:rPr>
          <w:rFonts w:asciiTheme="minorHAnsi" w:eastAsiaTheme="minorEastAsia" w:hAnsiTheme="minorHAnsi" w:cstheme="minorHAnsi"/>
          <w:sz w:val="20"/>
          <w:szCs w:val="20"/>
          <w:lang w:val="sr-Latn-RS"/>
        </w:rPr>
        <w:t>.</w:t>
      </w:r>
    </w:p>
    <w:p w:rsidR="009D49A3" w:rsidRPr="009D49A3" w:rsidRDefault="008B0107" w:rsidP="008B0107">
      <w:pPr>
        <w:jc w:val="both"/>
        <w:rPr>
          <w:b/>
          <w:i/>
          <w:sz w:val="20"/>
          <w:szCs w:val="20"/>
          <w:lang w:val="sr-Latn-CS"/>
        </w:rPr>
      </w:pPr>
      <w:r>
        <w:rPr>
          <w:rFonts w:asciiTheme="minorHAnsi" w:eastAsiaTheme="minorEastAsia" w:hAnsiTheme="minorHAnsi" w:cstheme="minorHAnsi"/>
          <w:sz w:val="20"/>
          <w:szCs w:val="20"/>
          <w:lang w:val="sr-Latn-RS"/>
        </w:rPr>
        <w:br w:type="column"/>
      </w:r>
      <w:r w:rsidR="009D49A3" w:rsidRPr="009D49A3">
        <w:rPr>
          <w:b/>
          <w:sz w:val="20"/>
          <w:szCs w:val="20"/>
          <w:lang w:val="sr-Latn-CS"/>
        </w:rPr>
        <w:lastRenderedPageBreak/>
        <w:t>3. ATMOSFERSKE PADAVINE</w:t>
      </w:r>
    </w:p>
    <w:p w:rsidR="009D49A3" w:rsidRPr="004D74C0" w:rsidRDefault="009D49A3" w:rsidP="008B0107">
      <w:pPr>
        <w:spacing w:before="120"/>
        <w:jc w:val="both"/>
        <w:rPr>
          <w:rFonts w:asciiTheme="minorHAnsi" w:eastAsiaTheme="minorEastAsia" w:hAnsiTheme="minorHAnsi" w:cstheme="minorHAnsi"/>
          <w:spacing w:val="-2"/>
          <w:kern w:val="20"/>
          <w:sz w:val="20"/>
          <w:szCs w:val="20"/>
          <w:lang w:val="sr-Latn-RS"/>
        </w:rPr>
      </w:pPr>
      <w:r w:rsidRPr="004D74C0">
        <w:rPr>
          <w:rFonts w:asciiTheme="minorHAnsi" w:eastAsiaTheme="minorEastAsia" w:hAnsiTheme="minorHAnsi" w:cstheme="minorHAnsi"/>
          <w:spacing w:val="-2"/>
          <w:kern w:val="20"/>
          <w:sz w:val="20"/>
          <w:szCs w:val="20"/>
          <w:lang w:val="sr-Latn-RS"/>
        </w:rPr>
        <w:t xml:space="preserve">Pod atmosferskim padavinama se podrazumeva taloženje vode iz atmosfere na površinu zemlje, i one mogu biti u različitim oblicima: kiša, sneg, grad ili ledena kiša. U toku suše proticaji u kanalima usled atmosferske kanalizacije su jednaki nuli, dok za vreme padavina on naglo poraste i najčešće premaši proticaj ostalih otpadnih voda. Zbog toga su proticaji usled atmosferskih padavina veoma promenljivi u toku godine. Da bi se </w:t>
      </w:r>
      <w:r w:rsidR="00A54B48" w:rsidRPr="004D74C0">
        <w:rPr>
          <w:rFonts w:asciiTheme="minorHAnsi" w:eastAsiaTheme="minorEastAsia" w:hAnsiTheme="minorHAnsi" w:cstheme="minorHAnsi"/>
          <w:spacing w:val="-2"/>
          <w:kern w:val="20"/>
          <w:sz w:val="20"/>
          <w:szCs w:val="20"/>
          <w:lang w:val="sr-Latn-RS"/>
        </w:rPr>
        <w:t>sistem pravilno dimenzionisao</w:t>
      </w:r>
      <w:r w:rsidRPr="004D74C0">
        <w:rPr>
          <w:rFonts w:asciiTheme="minorHAnsi" w:eastAsiaTheme="minorEastAsia" w:hAnsiTheme="minorHAnsi" w:cstheme="minorHAnsi"/>
          <w:spacing w:val="-2"/>
          <w:kern w:val="20"/>
          <w:sz w:val="20"/>
          <w:szCs w:val="20"/>
          <w:lang w:val="sr-Latn-RS"/>
        </w:rPr>
        <w:t xml:space="preserve"> neophodno je poznavati osnovne karakteristike kiše a to su trajanje, intenzitet i učestalost padavina</w:t>
      </w:r>
      <w:r w:rsidR="002F3BD7" w:rsidRPr="004D74C0">
        <w:rPr>
          <w:rFonts w:asciiTheme="minorHAnsi" w:eastAsiaTheme="minorEastAsia" w:hAnsiTheme="minorHAnsi" w:cstheme="minorHAnsi"/>
          <w:spacing w:val="-2"/>
          <w:kern w:val="20"/>
          <w:sz w:val="20"/>
          <w:szCs w:val="20"/>
          <w:lang w:val="sr-Latn-RS"/>
        </w:rPr>
        <w:t xml:space="preserve"> [2]</w:t>
      </w:r>
      <w:r w:rsidR="00A54B48" w:rsidRPr="004D74C0">
        <w:rPr>
          <w:rFonts w:asciiTheme="minorHAnsi" w:eastAsiaTheme="minorEastAsia" w:hAnsiTheme="minorHAnsi" w:cstheme="minorHAnsi"/>
          <w:spacing w:val="-2"/>
          <w:kern w:val="20"/>
          <w:sz w:val="20"/>
          <w:szCs w:val="20"/>
          <w:lang w:val="sr-Latn-RS"/>
        </w:rPr>
        <w:t>. Atmosferska voda može izazvati velike probleme, materijalnu štetu u ekstremnim sitacijama čak i gubitak života te je potrebno obezbediti njeno efikasno odvođenje najkraćim putem u najkraćem roku, a sve u skladu sa konfiguracijom terena.</w:t>
      </w:r>
    </w:p>
    <w:p w:rsidR="009D49A3" w:rsidRPr="00A54B48" w:rsidRDefault="004D74C0" w:rsidP="001814F1">
      <w:pPr>
        <w:spacing w:before="120"/>
        <w:jc w:val="both"/>
        <w:rPr>
          <w:rFonts w:asciiTheme="minorHAnsi" w:eastAsiaTheme="minorEastAsia" w:hAnsiTheme="minorHAnsi" w:cstheme="minorHAnsi"/>
          <w:b/>
          <w:iCs/>
          <w:sz w:val="20"/>
          <w:szCs w:val="20"/>
          <w:lang w:val="sr-Latn-RS"/>
        </w:rPr>
      </w:pPr>
      <w:r w:rsidRPr="00A54B48">
        <w:rPr>
          <w:rFonts w:asciiTheme="minorHAnsi" w:eastAsiaTheme="minorEastAsia" w:hAnsiTheme="minorHAnsi" w:cstheme="minorHAnsi"/>
          <w:b/>
          <w:iCs/>
          <w:sz w:val="20"/>
          <w:szCs w:val="20"/>
          <w:lang w:val="sr-Latn-RS"/>
        </w:rPr>
        <w:t>3.1. Merodavne padavine</w:t>
      </w:r>
    </w:p>
    <w:p w:rsidR="009357F3" w:rsidRDefault="00C8753B" w:rsidP="008B0107">
      <w:pPr>
        <w:jc w:val="both"/>
        <w:rPr>
          <w:rFonts w:asciiTheme="minorHAnsi" w:eastAsiaTheme="minorEastAsia" w:hAnsiTheme="minorHAnsi" w:cstheme="minorHAnsi"/>
          <w:sz w:val="20"/>
          <w:szCs w:val="20"/>
          <w:lang w:val="sr-Latn-RS"/>
        </w:rPr>
      </w:pPr>
      <w:r w:rsidRPr="00C8753B">
        <w:rPr>
          <w:rFonts w:asciiTheme="minorHAnsi" w:eastAsiaTheme="minorEastAsia" w:hAnsiTheme="minorHAnsi" w:cstheme="minorHAnsi"/>
          <w:sz w:val="20"/>
          <w:szCs w:val="20"/>
          <w:lang w:val="sr-Latn-RS"/>
        </w:rPr>
        <w:t>Prilikom simulacije oticaja i dimenzionisanja atmosferske kanalizacije najvažniji ulazni podatak u proračunu su padavine</w:t>
      </w:r>
      <w:r>
        <w:rPr>
          <w:rFonts w:asciiTheme="minorHAnsi" w:eastAsiaTheme="minorEastAsia" w:hAnsiTheme="minorHAnsi" w:cstheme="minorHAnsi"/>
          <w:sz w:val="20"/>
          <w:szCs w:val="20"/>
          <w:lang w:val="sr-Latn-RS"/>
        </w:rPr>
        <w:t>.</w:t>
      </w:r>
      <w:r w:rsidRPr="00C8753B">
        <w:t xml:space="preserve"> </w:t>
      </w:r>
      <w:r w:rsidRPr="00C8753B">
        <w:rPr>
          <w:rFonts w:asciiTheme="minorHAnsi" w:eastAsiaTheme="minorEastAsia" w:hAnsiTheme="minorHAnsi" w:cstheme="minorHAnsi"/>
          <w:sz w:val="20"/>
          <w:szCs w:val="20"/>
          <w:lang w:val="sr-Latn-RS"/>
        </w:rPr>
        <w:t xml:space="preserve">Iz praktičnih i ekonomskih razloga sistem se ne može projektovati tako da se obezbedi potpuna zaštita od izlivanja i plavljenja, već se teži zadovoljavajućem odvođenju vode. </w:t>
      </w:r>
    </w:p>
    <w:p w:rsidR="007D1EB4" w:rsidRDefault="007D1EB4" w:rsidP="009357F3">
      <w:pPr>
        <w:spacing w:before="120"/>
        <w:jc w:val="both"/>
        <w:rPr>
          <w:rFonts w:asciiTheme="minorHAnsi" w:eastAsiaTheme="minorEastAsia" w:hAnsiTheme="minorHAnsi" w:cstheme="minorHAnsi"/>
          <w:sz w:val="20"/>
          <w:szCs w:val="20"/>
          <w:lang w:val="sr-Latn-RS"/>
        </w:rPr>
      </w:pPr>
      <w:r>
        <w:rPr>
          <w:rFonts w:asciiTheme="minorHAnsi" w:eastAsiaTheme="minorEastAsia" w:hAnsiTheme="minorHAnsi" w:cstheme="minorHAnsi"/>
          <w:sz w:val="20"/>
          <w:szCs w:val="20"/>
          <w:lang w:val="sr-Latn-RS"/>
        </w:rPr>
        <w:t xml:space="preserve">U </w:t>
      </w:r>
      <w:r w:rsidR="00C8753B" w:rsidRPr="00C8753B">
        <w:rPr>
          <w:rFonts w:asciiTheme="minorHAnsi" w:eastAsiaTheme="minorEastAsia" w:hAnsiTheme="minorHAnsi" w:cstheme="minorHAnsi"/>
          <w:sz w:val="20"/>
          <w:szCs w:val="20"/>
          <w:lang w:val="sr-Latn-RS"/>
        </w:rPr>
        <w:t>ruralnim područjima ne sme doći do preopterećenja mreže</w:t>
      </w:r>
      <w:r w:rsidR="00C8753B">
        <w:rPr>
          <w:rFonts w:asciiTheme="minorHAnsi" w:eastAsiaTheme="minorEastAsia" w:hAnsiTheme="minorHAnsi" w:cstheme="minorHAnsi"/>
          <w:sz w:val="20"/>
          <w:szCs w:val="20"/>
          <w:lang w:val="sr-Latn-RS"/>
        </w:rPr>
        <w:t>, izlivanja</w:t>
      </w:r>
      <w:r w:rsidR="00C8753B" w:rsidRPr="00C8753B">
        <w:rPr>
          <w:rFonts w:asciiTheme="minorHAnsi" w:eastAsiaTheme="minorEastAsia" w:hAnsiTheme="minorHAnsi" w:cstheme="minorHAnsi"/>
          <w:sz w:val="20"/>
          <w:szCs w:val="20"/>
          <w:lang w:val="sr-Latn-RS"/>
        </w:rPr>
        <w:t xml:space="preserve"> ni do tečenja pod pritiskom u cevima kada se mreža dimenzioniše na kišu povratnog perioda jednom u </w:t>
      </w:r>
      <w:r w:rsidR="006316F5">
        <w:rPr>
          <w:rFonts w:asciiTheme="minorHAnsi" w:eastAsiaTheme="minorEastAsia" w:hAnsiTheme="minorHAnsi" w:cstheme="minorHAnsi"/>
          <w:sz w:val="20"/>
          <w:szCs w:val="20"/>
          <w:lang w:val="sr-Latn-RS"/>
        </w:rPr>
        <w:t>dve</w:t>
      </w:r>
      <w:r w:rsidR="00C8753B" w:rsidRPr="00C8753B">
        <w:rPr>
          <w:rFonts w:asciiTheme="minorHAnsi" w:eastAsiaTheme="minorEastAsia" w:hAnsiTheme="minorHAnsi" w:cstheme="minorHAnsi"/>
          <w:sz w:val="20"/>
          <w:szCs w:val="20"/>
          <w:lang w:val="sr-Latn-RS"/>
        </w:rPr>
        <w:t xml:space="preserve"> godine.</w:t>
      </w:r>
      <w:r w:rsidR="00C8753B" w:rsidRPr="00C8753B">
        <w:rPr>
          <w:rFonts w:ascii="Calibri" w:hAnsi="Calibri" w:cs="Calibri"/>
          <w:color w:val="000000"/>
          <w:sz w:val="22"/>
          <w:szCs w:val="22"/>
          <w:lang w:val="sr-Latn-RS" w:eastAsia="en-GB"/>
        </w:rPr>
        <w:t xml:space="preserve"> </w:t>
      </w:r>
      <w:r w:rsidR="00C8753B" w:rsidRPr="00C8753B">
        <w:rPr>
          <w:rFonts w:asciiTheme="minorHAnsi" w:eastAsiaTheme="minorEastAsia" w:hAnsiTheme="minorHAnsi" w:cstheme="minorHAnsi"/>
          <w:sz w:val="20"/>
          <w:szCs w:val="20"/>
          <w:lang w:val="sr-Latn-RS"/>
        </w:rPr>
        <w:t xml:space="preserve">Na slici 1 dat je prikaz sumarne linije kiše u trajanju </w:t>
      </w:r>
      <w:r w:rsidR="006316F5">
        <w:rPr>
          <w:rFonts w:asciiTheme="minorHAnsi" w:eastAsiaTheme="minorEastAsia" w:hAnsiTheme="minorHAnsi" w:cstheme="minorHAnsi"/>
          <w:sz w:val="20"/>
          <w:szCs w:val="20"/>
          <w:lang w:val="sr-Latn-RS"/>
        </w:rPr>
        <w:t>od 20 minuta povratnog perioda jednom u dve</w:t>
      </w:r>
      <w:r w:rsidR="00C8753B" w:rsidRPr="00C8753B">
        <w:rPr>
          <w:rFonts w:asciiTheme="minorHAnsi" w:eastAsiaTheme="minorEastAsia" w:hAnsiTheme="minorHAnsi" w:cstheme="minorHAnsi"/>
          <w:sz w:val="20"/>
          <w:szCs w:val="20"/>
          <w:lang w:val="sr-Latn-RS"/>
        </w:rPr>
        <w:t xml:space="preserve"> godine koja je korišćena prilikom dimenzionisanja</w:t>
      </w:r>
      <w:r>
        <w:rPr>
          <w:rFonts w:asciiTheme="minorHAnsi" w:eastAsiaTheme="minorEastAsia" w:hAnsiTheme="minorHAnsi" w:cstheme="minorHAnsi"/>
          <w:sz w:val="20"/>
          <w:szCs w:val="20"/>
          <w:lang w:val="sr-Latn-RS"/>
        </w:rPr>
        <w:t xml:space="preserve"> predmetnog sistema</w:t>
      </w:r>
      <w:r w:rsidR="00C8753B" w:rsidRPr="00C8753B">
        <w:rPr>
          <w:rFonts w:asciiTheme="minorHAnsi" w:eastAsiaTheme="minorEastAsia" w:hAnsiTheme="minorHAnsi" w:cstheme="minorHAnsi"/>
          <w:sz w:val="20"/>
          <w:szCs w:val="20"/>
          <w:lang w:val="sr-Latn-RS"/>
        </w:rPr>
        <w:t>.</w:t>
      </w:r>
      <w:r w:rsidR="00C8753B">
        <w:rPr>
          <w:rFonts w:asciiTheme="minorHAnsi" w:eastAsiaTheme="minorEastAsia" w:hAnsiTheme="minorHAnsi" w:cstheme="minorHAnsi"/>
          <w:sz w:val="20"/>
          <w:szCs w:val="20"/>
          <w:lang w:val="sr-Latn-RS"/>
        </w:rPr>
        <w:t xml:space="preserve"> </w:t>
      </w:r>
    </w:p>
    <w:p w:rsidR="008B0107" w:rsidRDefault="007D1EB4" w:rsidP="004D74C0">
      <w:pPr>
        <w:spacing w:before="60"/>
        <w:rPr>
          <w:rFonts w:eastAsiaTheme="minorEastAsia" w:cstheme="minorHAnsi"/>
          <w:szCs w:val="20"/>
          <w:lang w:val="sr-Latn-RS"/>
        </w:rPr>
      </w:pPr>
      <w:r w:rsidRPr="004D74C0">
        <w:rPr>
          <w:rFonts w:eastAsia="Calibri"/>
          <w:noProof/>
          <w:lang w:val="en-US" w:eastAsia="en-US"/>
        </w:rPr>
        <w:drawing>
          <wp:inline distT="0" distB="0" distL="0" distR="0" wp14:anchorId="34CFC40C" wp14:editId="21A0CEA9">
            <wp:extent cx="2969895" cy="1286700"/>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 kise.png"/>
                    <pic:cNvPicPr/>
                  </pic:nvPicPr>
                  <pic:blipFill>
                    <a:blip r:embed="rId11">
                      <a:extLst>
                        <a:ext uri="{28A0092B-C50C-407E-A947-70E740481C1C}">
                          <a14:useLocalDpi xmlns:a14="http://schemas.microsoft.com/office/drawing/2010/main" val="0"/>
                        </a:ext>
                      </a:extLst>
                    </a:blip>
                    <a:stretch>
                      <a:fillRect/>
                    </a:stretch>
                  </pic:blipFill>
                  <pic:spPr>
                    <a:xfrm>
                      <a:off x="0" y="0"/>
                      <a:ext cx="2969895" cy="1286700"/>
                    </a:xfrm>
                    <a:prstGeom prst="rect">
                      <a:avLst/>
                    </a:prstGeom>
                  </pic:spPr>
                </pic:pic>
              </a:graphicData>
            </a:graphic>
          </wp:inline>
        </w:drawing>
      </w:r>
    </w:p>
    <w:p w:rsidR="007D1EB4" w:rsidRPr="008B0107" w:rsidRDefault="007D1EB4" w:rsidP="004D74C0">
      <w:pPr>
        <w:pStyle w:val="Title"/>
        <w:spacing w:before="60"/>
        <w:contextualSpacing w:val="0"/>
        <w:rPr>
          <w:rFonts w:eastAsiaTheme="minorEastAsia" w:cstheme="minorHAnsi"/>
          <w:spacing w:val="-2"/>
          <w:kern w:val="20"/>
          <w:szCs w:val="20"/>
          <w:lang w:val="sr-Latn-RS"/>
        </w:rPr>
      </w:pPr>
      <w:r w:rsidRPr="008B0107">
        <w:rPr>
          <w:rFonts w:eastAsiaTheme="minorEastAsia" w:cstheme="minorHAnsi"/>
          <w:i w:val="0"/>
          <w:spacing w:val="-2"/>
          <w:kern w:val="20"/>
          <w:szCs w:val="20"/>
          <w:lang w:val="sr-Latn-RS"/>
        </w:rPr>
        <w:t>Slika 1</w:t>
      </w:r>
      <w:r w:rsidRPr="008B0107">
        <w:rPr>
          <w:rFonts w:eastAsiaTheme="minorEastAsia" w:cstheme="minorHAnsi"/>
          <w:spacing w:val="-2"/>
          <w:kern w:val="20"/>
          <w:szCs w:val="20"/>
          <w:lang w:val="sr-Latn-RS"/>
        </w:rPr>
        <w:t>. Sumarna linija kiše povratnog perioda 1 u 2 godine u trajanju od 20 minuta</w:t>
      </w:r>
    </w:p>
    <w:p w:rsidR="007D1EB4" w:rsidRDefault="007D1EB4" w:rsidP="008B0107">
      <w:pPr>
        <w:spacing w:before="120"/>
        <w:jc w:val="both"/>
        <w:rPr>
          <w:rFonts w:asciiTheme="minorHAnsi" w:eastAsiaTheme="minorEastAsia" w:hAnsiTheme="minorHAnsi" w:cstheme="minorHAnsi"/>
          <w:sz w:val="20"/>
          <w:szCs w:val="20"/>
          <w:lang w:val="sr-Latn-RS"/>
        </w:rPr>
      </w:pPr>
      <w:r>
        <w:rPr>
          <w:rFonts w:asciiTheme="minorHAnsi" w:eastAsiaTheme="minorEastAsia" w:hAnsiTheme="minorHAnsi" w:cstheme="minorHAnsi"/>
          <w:sz w:val="20"/>
          <w:szCs w:val="20"/>
          <w:lang w:val="sr-Latn-RS"/>
        </w:rPr>
        <w:t>U</w:t>
      </w:r>
      <w:r w:rsidRPr="007D1EB4">
        <w:rPr>
          <w:rFonts w:asciiTheme="minorHAnsi" w:eastAsiaTheme="minorEastAsia" w:hAnsiTheme="minorHAnsi" w:cstheme="minorHAnsi"/>
          <w:sz w:val="20"/>
          <w:szCs w:val="20"/>
          <w:lang w:val="sr-Latn-RS"/>
        </w:rPr>
        <w:t xml:space="preserve"> ruralnom naselju kao što je Baranda za proveru</w:t>
      </w:r>
      <w:r>
        <w:rPr>
          <w:rFonts w:asciiTheme="minorHAnsi" w:eastAsiaTheme="minorEastAsia" w:hAnsiTheme="minorHAnsi" w:cstheme="minorHAnsi"/>
          <w:sz w:val="20"/>
          <w:szCs w:val="20"/>
          <w:lang w:val="sr-Latn-RS"/>
        </w:rPr>
        <w:t xml:space="preserve"> sistema</w:t>
      </w:r>
      <w:r w:rsidRPr="007D1EB4">
        <w:rPr>
          <w:rFonts w:asciiTheme="minorHAnsi" w:eastAsiaTheme="minorEastAsia" w:hAnsiTheme="minorHAnsi" w:cstheme="minorHAnsi"/>
          <w:sz w:val="20"/>
          <w:szCs w:val="20"/>
          <w:lang w:val="sr-Latn-RS"/>
        </w:rPr>
        <w:t xml:space="preserve"> koristi</w:t>
      </w:r>
      <w:r>
        <w:rPr>
          <w:rFonts w:asciiTheme="minorHAnsi" w:eastAsiaTheme="minorEastAsia" w:hAnsiTheme="minorHAnsi" w:cstheme="minorHAnsi"/>
          <w:sz w:val="20"/>
          <w:szCs w:val="20"/>
          <w:lang w:val="sr-Latn-RS"/>
        </w:rPr>
        <w:t xml:space="preserve"> se</w:t>
      </w:r>
      <w:r w:rsidRPr="007D1EB4">
        <w:rPr>
          <w:rFonts w:asciiTheme="minorHAnsi" w:eastAsiaTheme="minorEastAsia" w:hAnsiTheme="minorHAnsi" w:cstheme="minorHAnsi"/>
          <w:sz w:val="20"/>
          <w:szCs w:val="20"/>
          <w:lang w:val="sr-Latn-RS"/>
        </w:rPr>
        <w:t xml:space="preserve"> kiša povratnog perioda 1 u 10 godina</w:t>
      </w:r>
      <w:r>
        <w:rPr>
          <w:rFonts w:asciiTheme="minorHAnsi" w:eastAsiaTheme="minorEastAsia" w:hAnsiTheme="minorHAnsi" w:cstheme="minorHAnsi"/>
          <w:sz w:val="20"/>
          <w:szCs w:val="20"/>
          <w:lang w:val="sr-Latn-RS"/>
        </w:rPr>
        <w:t>, prilikom koje je dozvoljeno da dođe do tečenja pod</w:t>
      </w:r>
      <w:r w:rsidR="006316F5">
        <w:rPr>
          <w:rFonts w:asciiTheme="minorHAnsi" w:eastAsiaTheme="minorEastAsia" w:hAnsiTheme="minorHAnsi" w:cstheme="minorHAnsi"/>
          <w:sz w:val="20"/>
          <w:szCs w:val="20"/>
          <w:lang w:val="sr-Latn-RS"/>
        </w:rPr>
        <w:t xml:space="preserve"> pritiskom.</w:t>
      </w:r>
    </w:p>
    <w:p w:rsidR="006316F5" w:rsidRDefault="006316F5" w:rsidP="008B0107">
      <w:pPr>
        <w:jc w:val="both"/>
        <w:rPr>
          <w:rFonts w:asciiTheme="minorHAnsi" w:eastAsiaTheme="minorEastAsia" w:hAnsiTheme="minorHAnsi" w:cstheme="minorHAnsi"/>
          <w:sz w:val="20"/>
          <w:szCs w:val="20"/>
          <w:lang w:val="sr-Latn-RS"/>
        </w:rPr>
      </w:pPr>
    </w:p>
    <w:p w:rsidR="007D1EB4" w:rsidRPr="00C8753B" w:rsidRDefault="007D1EB4" w:rsidP="008B0107">
      <w:pPr>
        <w:jc w:val="both"/>
        <w:rPr>
          <w:rFonts w:asciiTheme="minorHAnsi" w:eastAsiaTheme="minorEastAsia" w:hAnsiTheme="minorHAnsi" w:cstheme="minorHAnsi"/>
          <w:sz w:val="20"/>
          <w:szCs w:val="20"/>
          <w:lang w:val="sr-Latn-RS"/>
        </w:rPr>
      </w:pPr>
      <w:r>
        <w:rPr>
          <w:rFonts w:asciiTheme="minorHAnsi" w:eastAsiaTheme="minorEastAsia" w:hAnsiTheme="minorHAnsi" w:cstheme="minorHAnsi"/>
          <w:b/>
          <w:iCs/>
          <w:sz w:val="20"/>
          <w:szCs w:val="20"/>
          <w:lang w:val="sr-Latn-RS"/>
        </w:rPr>
        <w:t>4.</w:t>
      </w:r>
      <w:r w:rsidRPr="007D1EB4">
        <w:rPr>
          <w:rFonts w:asciiTheme="minorHAnsi" w:eastAsiaTheme="minorEastAsia" w:hAnsiTheme="minorHAnsi" w:cstheme="minorHAnsi"/>
          <w:b/>
          <w:iCs/>
          <w:sz w:val="20"/>
          <w:szCs w:val="20"/>
          <w:lang w:val="sr-Latn-RS"/>
        </w:rPr>
        <w:t xml:space="preserve"> </w:t>
      </w:r>
      <w:r>
        <w:rPr>
          <w:rFonts w:asciiTheme="minorHAnsi" w:eastAsiaTheme="minorEastAsia" w:hAnsiTheme="minorHAnsi" w:cstheme="minorHAnsi"/>
          <w:b/>
          <w:iCs/>
          <w:sz w:val="20"/>
          <w:szCs w:val="20"/>
          <w:lang w:val="sr-Latn-RS"/>
        </w:rPr>
        <w:t>OBJEKTI NA MREŽI</w:t>
      </w:r>
    </w:p>
    <w:p w:rsidR="00A54B48" w:rsidRPr="004D74C0" w:rsidRDefault="007D1EB4" w:rsidP="004D74C0">
      <w:pPr>
        <w:spacing w:before="120"/>
        <w:jc w:val="both"/>
        <w:rPr>
          <w:rFonts w:asciiTheme="minorHAnsi" w:eastAsiaTheme="minorEastAsia" w:hAnsiTheme="minorHAnsi" w:cstheme="minorHAnsi"/>
          <w:sz w:val="20"/>
          <w:szCs w:val="20"/>
          <w:lang w:val="sr-Latn-RS"/>
        </w:rPr>
      </w:pPr>
      <w:r w:rsidRPr="004D74C0">
        <w:rPr>
          <w:rFonts w:asciiTheme="minorHAnsi" w:eastAsiaTheme="minorEastAsia" w:hAnsiTheme="minorHAnsi" w:cstheme="minorHAnsi"/>
          <w:sz w:val="20"/>
          <w:szCs w:val="20"/>
          <w:lang w:val="sr-Latn-RS"/>
        </w:rPr>
        <w:t>Otvoreni kanali su ekonomski najpogodniji jer zahtevaju manje radova, i zbog toga se u praksi često koriste. Kako bi tokom svoje eksploatacije zadržali svoj projektovani poprečni presek potrebno je izdvajati velike sume novca i to predstavlja njihov glavni nedostatak.</w:t>
      </w:r>
      <w:r w:rsidR="0051356B" w:rsidRPr="004D74C0">
        <w:rPr>
          <w:rFonts w:asciiTheme="minorHAnsi" w:eastAsiaTheme="minorEastAsia" w:hAnsiTheme="minorHAnsi" w:cstheme="minorHAnsi"/>
          <w:sz w:val="20"/>
          <w:szCs w:val="20"/>
          <w:lang w:val="sr-Latn-RS"/>
        </w:rPr>
        <w:t xml:space="preserve"> Takođe</w:t>
      </w:r>
      <w:r w:rsidR="004D74C0" w:rsidRPr="004D74C0">
        <w:rPr>
          <w:rFonts w:asciiTheme="minorHAnsi" w:eastAsiaTheme="minorEastAsia" w:hAnsiTheme="minorHAnsi" w:cstheme="minorHAnsi"/>
          <w:sz w:val="20"/>
          <w:szCs w:val="20"/>
          <w:lang w:val="sr-Latn-RS"/>
        </w:rPr>
        <w:t xml:space="preserve">, </w:t>
      </w:r>
      <w:r w:rsidR="0051356B" w:rsidRPr="004D74C0">
        <w:rPr>
          <w:rFonts w:asciiTheme="minorHAnsi" w:eastAsiaTheme="minorEastAsia" w:hAnsiTheme="minorHAnsi" w:cstheme="minorHAnsi"/>
          <w:sz w:val="20"/>
          <w:szCs w:val="20"/>
          <w:lang w:val="sr-Latn-RS"/>
        </w:rPr>
        <w:t xml:space="preserve">ograničavaju komunikaciju ljudi i mehanizacije, i potrebno je graditi prilaze u vidu propusta. </w:t>
      </w:r>
      <w:r w:rsidR="003158CA" w:rsidRPr="004D74C0">
        <w:rPr>
          <w:rFonts w:asciiTheme="minorHAnsi" w:eastAsiaTheme="minorEastAsia" w:hAnsiTheme="minorHAnsi" w:cstheme="minorHAnsi"/>
          <w:sz w:val="20"/>
          <w:szCs w:val="20"/>
          <w:lang w:val="sr-Latn-RS"/>
        </w:rPr>
        <w:t>Širina dna kanala uglavnom se usvaja da bude veća od 50 cm, a nagib dna kosina zavisi od karakteristika zemljišta i uglavnom se usvaja u ra</w:t>
      </w:r>
      <w:r w:rsidR="006316F5" w:rsidRPr="004D74C0">
        <w:rPr>
          <w:rFonts w:asciiTheme="minorHAnsi" w:eastAsiaTheme="minorEastAsia" w:hAnsiTheme="minorHAnsi" w:cstheme="minorHAnsi"/>
          <w:sz w:val="20"/>
          <w:szCs w:val="20"/>
          <w:lang w:val="sr-Latn-RS"/>
        </w:rPr>
        <w:t>s</w:t>
      </w:r>
      <w:r w:rsidR="003158CA" w:rsidRPr="004D74C0">
        <w:rPr>
          <w:rFonts w:asciiTheme="minorHAnsi" w:eastAsiaTheme="minorEastAsia" w:hAnsiTheme="minorHAnsi" w:cstheme="minorHAnsi"/>
          <w:sz w:val="20"/>
          <w:szCs w:val="20"/>
          <w:lang w:val="sr-Latn-RS"/>
        </w:rPr>
        <w:t>ponu od 1 do 3. Dubina trapeznog kanala zavisi od topografije terena i trase puta uz koji se postavlja, i ograničena je uslovom da kanal mora biti dovoljno nisko da bi se voda mogla slobodno ulivati u njega.</w:t>
      </w:r>
      <w:r w:rsidR="00EE1FA0" w:rsidRPr="004D74C0">
        <w:rPr>
          <w:rFonts w:asciiTheme="minorHAnsi" w:eastAsiaTheme="minorEastAsia" w:hAnsiTheme="minorHAnsi" w:cstheme="minorHAnsi"/>
          <w:sz w:val="20"/>
          <w:szCs w:val="20"/>
          <w:lang w:val="sr-Latn-RS"/>
        </w:rPr>
        <w:t xml:space="preserve"> Brzina u kanalima se ograničava od minimalnih 0,3 m/s do maksimalnih 0,9 m/s.</w:t>
      </w:r>
      <w:r w:rsidR="003158CA" w:rsidRPr="004D74C0">
        <w:rPr>
          <w:rFonts w:asciiTheme="minorHAnsi" w:eastAsiaTheme="minorEastAsia" w:hAnsiTheme="minorHAnsi" w:cstheme="minorHAnsi"/>
          <w:sz w:val="20"/>
          <w:szCs w:val="20"/>
          <w:lang w:val="sr-Latn-RS"/>
        </w:rPr>
        <w:t xml:space="preserve"> </w:t>
      </w:r>
      <w:r w:rsidR="0051356B" w:rsidRPr="004D74C0">
        <w:rPr>
          <w:rFonts w:asciiTheme="minorHAnsi" w:eastAsiaTheme="minorEastAsia" w:hAnsiTheme="minorHAnsi" w:cstheme="minorHAnsi"/>
          <w:sz w:val="20"/>
          <w:szCs w:val="20"/>
          <w:lang w:val="sr-Latn-RS"/>
        </w:rPr>
        <w:t>Postavljaju</w:t>
      </w:r>
      <w:r w:rsidR="003158CA" w:rsidRPr="004D74C0">
        <w:rPr>
          <w:rFonts w:asciiTheme="minorHAnsi" w:eastAsiaTheme="minorEastAsia" w:hAnsiTheme="minorHAnsi" w:cstheme="minorHAnsi"/>
          <w:sz w:val="20"/>
          <w:szCs w:val="20"/>
          <w:lang w:val="sr-Latn-RS"/>
        </w:rPr>
        <w:t xml:space="preserve"> </w:t>
      </w:r>
      <w:r w:rsidR="003158CA" w:rsidRPr="004D74C0">
        <w:rPr>
          <w:rFonts w:asciiTheme="minorHAnsi" w:eastAsiaTheme="minorEastAsia" w:hAnsiTheme="minorHAnsi" w:cstheme="minorHAnsi"/>
          <w:sz w:val="20"/>
          <w:szCs w:val="20"/>
          <w:lang w:val="sr-Latn-RS"/>
        </w:rPr>
        <w:lastRenderedPageBreak/>
        <w:t>se</w:t>
      </w:r>
      <w:r w:rsidR="0051356B" w:rsidRPr="004D74C0">
        <w:rPr>
          <w:rFonts w:asciiTheme="minorHAnsi" w:eastAsiaTheme="minorEastAsia" w:hAnsiTheme="minorHAnsi" w:cstheme="minorHAnsi"/>
          <w:sz w:val="20"/>
          <w:szCs w:val="20"/>
          <w:lang w:val="sr-Latn-RS"/>
        </w:rPr>
        <w:t xml:space="preserve"> sa malim podužnim nagibom dna, minimalna dubina ukopavanja je 0,5m a maksimalna 1,3 m. Kada dubina ukopavanja premašuje pomenutu vrednost, onda se prelazi na postavljanje zatvorenih kolektora.</w:t>
      </w:r>
      <w:r w:rsidR="001814F1">
        <w:rPr>
          <w:rFonts w:asciiTheme="minorHAnsi" w:eastAsiaTheme="minorEastAsia" w:hAnsiTheme="minorHAnsi" w:cstheme="minorHAnsi"/>
          <w:sz w:val="20"/>
          <w:szCs w:val="20"/>
          <w:lang w:val="sr-Latn-RS"/>
        </w:rPr>
        <w:t xml:space="preserve"> </w:t>
      </w:r>
      <w:r w:rsidR="00342AE4" w:rsidRPr="004D74C0">
        <w:rPr>
          <w:rFonts w:asciiTheme="minorHAnsi" w:eastAsiaTheme="minorEastAsia" w:hAnsiTheme="minorHAnsi" w:cstheme="minorHAnsi"/>
          <w:sz w:val="20"/>
          <w:szCs w:val="20"/>
          <w:lang w:val="sr-Latn-RS"/>
        </w:rPr>
        <w:t>Zatvoreni kolektori se takođe koriste i na mestima ukrštanja kanala i puta. Najveća prednost zatvorenih kolektora je to što se oni u potpunosti nalaze</w:t>
      </w:r>
      <w:r w:rsidR="00342AE4" w:rsidRPr="004D74C0">
        <w:rPr>
          <w:rFonts w:ascii="Calibri" w:hAnsi="Calibri" w:cs="Calibri"/>
          <w:color w:val="000000"/>
          <w:sz w:val="22"/>
          <w:szCs w:val="22"/>
          <w:lang w:val="sr-Latn-RS" w:eastAsia="en-GB"/>
        </w:rPr>
        <w:t xml:space="preserve"> </w:t>
      </w:r>
      <w:r w:rsidR="00342AE4" w:rsidRPr="004D74C0">
        <w:rPr>
          <w:rFonts w:asciiTheme="minorHAnsi" w:eastAsiaTheme="minorEastAsia" w:hAnsiTheme="minorHAnsi" w:cstheme="minorHAnsi"/>
          <w:sz w:val="20"/>
          <w:szCs w:val="20"/>
          <w:lang w:val="sr-Latn-RS"/>
        </w:rPr>
        <w:t>ispod zemlje i na taj način su zaštićeni od uticaja saobraćaja i namernih oštećenja od strane čoveka</w:t>
      </w:r>
      <w:r w:rsidR="006572C2" w:rsidRPr="004D74C0">
        <w:rPr>
          <w:rFonts w:asciiTheme="minorHAnsi" w:eastAsiaTheme="minorEastAsia" w:hAnsiTheme="minorHAnsi" w:cstheme="minorHAnsi"/>
          <w:sz w:val="20"/>
          <w:szCs w:val="20"/>
          <w:lang w:val="sr-Latn-RS"/>
        </w:rPr>
        <w:t>. M</w:t>
      </w:r>
      <w:r w:rsidR="00BE4D96" w:rsidRPr="004D74C0">
        <w:rPr>
          <w:rFonts w:asciiTheme="minorHAnsi" w:eastAsiaTheme="minorEastAsia" w:hAnsiTheme="minorHAnsi" w:cstheme="minorHAnsi"/>
          <w:sz w:val="20"/>
          <w:szCs w:val="20"/>
          <w:lang w:val="sr-Latn-RS"/>
        </w:rPr>
        <w:t>aksimalni nagibi dna kolektora s</w:t>
      </w:r>
      <w:r w:rsidR="006572C2" w:rsidRPr="004D74C0">
        <w:rPr>
          <w:rFonts w:asciiTheme="minorHAnsi" w:eastAsiaTheme="minorEastAsia" w:hAnsiTheme="minorHAnsi" w:cstheme="minorHAnsi"/>
          <w:sz w:val="20"/>
          <w:szCs w:val="20"/>
          <w:lang w:val="sr-Latn-RS"/>
        </w:rPr>
        <w:t>e ograničavaju da bi se sprečilo habanje i oštećenje objekata usled prevelike brzine toka. Minimalni nagibi dna</w:t>
      </w:r>
      <w:r w:rsidR="00BE4D96" w:rsidRPr="004D74C0">
        <w:rPr>
          <w:rFonts w:asciiTheme="minorHAnsi" w:eastAsiaTheme="minorEastAsia" w:hAnsiTheme="minorHAnsi" w:cstheme="minorHAnsi"/>
          <w:sz w:val="20"/>
          <w:szCs w:val="20"/>
          <w:lang w:val="sr-Latn-RS"/>
        </w:rPr>
        <w:t xml:space="preserve"> se</w:t>
      </w:r>
      <w:r w:rsidR="006572C2" w:rsidRPr="004D74C0">
        <w:rPr>
          <w:rFonts w:asciiTheme="minorHAnsi" w:eastAsiaTheme="minorEastAsia" w:hAnsiTheme="minorHAnsi" w:cstheme="minorHAnsi"/>
          <w:sz w:val="20"/>
          <w:szCs w:val="20"/>
          <w:lang w:val="sr-Latn-RS"/>
        </w:rPr>
        <w:t xml:space="preserve"> menjaju u zavisnosti od prečnika cevi i oni </w:t>
      </w:r>
      <w:r w:rsidR="006572C2" w:rsidRPr="004D74C0">
        <w:rPr>
          <w:rFonts w:asciiTheme="minorHAnsi" w:eastAsiaTheme="minorEastAsia" w:hAnsiTheme="minorHAnsi" w:cstheme="minorHAnsi"/>
          <w:sz w:val="20"/>
          <w:szCs w:val="20"/>
          <w:lang w:val="en-US"/>
        </w:rPr>
        <w:t xml:space="preserve">se </w:t>
      </w:r>
      <w:r w:rsidR="006572C2" w:rsidRPr="004D74C0">
        <w:rPr>
          <w:rFonts w:asciiTheme="minorHAnsi" w:eastAsiaTheme="minorEastAsia" w:hAnsiTheme="minorHAnsi" w:cstheme="minorHAnsi"/>
          <w:sz w:val="20"/>
          <w:szCs w:val="20"/>
          <w:lang w:val="sr-Latn-RS"/>
        </w:rPr>
        <w:t>propisuju da bi se obezbedila minimalna transportna sposobnost koja omogućava samoispiranje i sprečavanje istaložavanja materijala u kolektoru</w:t>
      </w:r>
      <w:r w:rsidR="002F3BD7" w:rsidRPr="004D74C0">
        <w:rPr>
          <w:rFonts w:asciiTheme="minorHAnsi" w:eastAsiaTheme="minorEastAsia" w:hAnsiTheme="minorHAnsi" w:cstheme="minorHAnsi"/>
          <w:sz w:val="20"/>
          <w:szCs w:val="20"/>
          <w:lang w:val="sr-Latn-RS"/>
        </w:rPr>
        <w:t xml:space="preserve">. </w:t>
      </w:r>
      <w:r w:rsidR="006572C2" w:rsidRPr="004D74C0">
        <w:rPr>
          <w:rFonts w:asciiTheme="minorHAnsi" w:eastAsiaTheme="minorEastAsia" w:hAnsiTheme="minorHAnsi" w:cstheme="minorHAnsi"/>
          <w:sz w:val="20"/>
          <w:szCs w:val="20"/>
          <w:lang w:val="sr-Latn-RS"/>
        </w:rPr>
        <w:t>Minimalni i maksimalni nagib dna utiču na minimalne i maksimalne brzine toka. Propisuje se da minimalna brzina vode u kolek</w:t>
      </w:r>
      <w:r w:rsidR="00EE1FA0" w:rsidRPr="004D74C0">
        <w:rPr>
          <w:rFonts w:asciiTheme="minorHAnsi" w:eastAsiaTheme="minorEastAsia" w:hAnsiTheme="minorHAnsi" w:cstheme="minorHAnsi"/>
          <w:sz w:val="20"/>
          <w:szCs w:val="20"/>
          <w:lang w:val="sr-Latn-RS"/>
        </w:rPr>
        <w:t>torima bude 0,6 m/s, a m</w:t>
      </w:r>
      <w:r w:rsidR="006572C2" w:rsidRPr="004D74C0">
        <w:rPr>
          <w:rFonts w:asciiTheme="minorHAnsi" w:eastAsiaTheme="minorEastAsia" w:hAnsiTheme="minorHAnsi" w:cstheme="minorHAnsi"/>
          <w:sz w:val="20"/>
          <w:szCs w:val="20"/>
          <w:lang w:val="sr-Latn-RS"/>
        </w:rPr>
        <w:t xml:space="preserve">aksimalna se ograničava na </w:t>
      </w:r>
      <w:r w:rsidR="00EE1FA0" w:rsidRPr="004D74C0">
        <w:rPr>
          <w:rFonts w:asciiTheme="minorHAnsi" w:eastAsiaTheme="minorEastAsia" w:hAnsiTheme="minorHAnsi" w:cstheme="minorHAnsi"/>
          <w:sz w:val="20"/>
          <w:szCs w:val="20"/>
          <w:lang w:val="sr-Latn-RS"/>
        </w:rPr>
        <w:t>5</w:t>
      </w:r>
      <w:r w:rsidR="006572C2" w:rsidRPr="004D74C0">
        <w:rPr>
          <w:rFonts w:asciiTheme="minorHAnsi" w:eastAsiaTheme="minorEastAsia" w:hAnsiTheme="minorHAnsi" w:cstheme="minorHAnsi"/>
          <w:sz w:val="20"/>
          <w:szCs w:val="20"/>
          <w:lang w:val="sr-Latn-RS"/>
        </w:rPr>
        <w:t xml:space="preserve"> m/s </w:t>
      </w:r>
      <w:r w:rsidR="00EE1FA0" w:rsidRPr="004D74C0">
        <w:rPr>
          <w:rFonts w:asciiTheme="minorHAnsi" w:eastAsiaTheme="minorEastAsia" w:hAnsiTheme="minorHAnsi" w:cstheme="minorHAnsi"/>
          <w:sz w:val="20"/>
          <w:szCs w:val="20"/>
          <w:lang w:val="sr-Latn-RS"/>
        </w:rPr>
        <w:t>jer se</w:t>
      </w:r>
      <w:r w:rsidR="006572C2" w:rsidRPr="004D74C0">
        <w:rPr>
          <w:rFonts w:asciiTheme="minorHAnsi" w:eastAsiaTheme="minorEastAsia" w:hAnsiTheme="minorHAnsi" w:cstheme="minorHAnsi"/>
          <w:sz w:val="20"/>
          <w:szCs w:val="20"/>
          <w:lang w:val="sr-Latn-RS"/>
        </w:rPr>
        <w:t xml:space="preserve"> ovde</w:t>
      </w:r>
      <w:r w:rsidR="00EE1FA0" w:rsidRPr="004D74C0">
        <w:rPr>
          <w:rFonts w:asciiTheme="minorHAnsi" w:eastAsiaTheme="minorEastAsia" w:hAnsiTheme="minorHAnsi" w:cstheme="minorHAnsi"/>
          <w:sz w:val="20"/>
          <w:szCs w:val="20"/>
          <w:lang w:val="sr-Latn-RS"/>
        </w:rPr>
        <w:t xml:space="preserve"> radi</w:t>
      </w:r>
      <w:r w:rsidR="006572C2" w:rsidRPr="004D74C0">
        <w:rPr>
          <w:rFonts w:asciiTheme="minorHAnsi" w:eastAsiaTheme="minorEastAsia" w:hAnsiTheme="minorHAnsi" w:cstheme="minorHAnsi"/>
          <w:sz w:val="20"/>
          <w:szCs w:val="20"/>
          <w:lang w:val="sr-Latn-RS"/>
        </w:rPr>
        <w:t xml:space="preserve"> o od</w:t>
      </w:r>
      <w:r w:rsidR="00EE1FA0" w:rsidRPr="004D74C0">
        <w:rPr>
          <w:rFonts w:asciiTheme="minorHAnsi" w:eastAsiaTheme="minorEastAsia" w:hAnsiTheme="minorHAnsi" w:cstheme="minorHAnsi"/>
          <w:sz w:val="20"/>
          <w:szCs w:val="20"/>
          <w:lang w:val="sr-Latn-RS"/>
        </w:rPr>
        <w:t xml:space="preserve">vođenju atmosferskih padavina </w:t>
      </w:r>
      <w:r w:rsidR="006572C2" w:rsidRPr="004D74C0">
        <w:rPr>
          <w:rFonts w:asciiTheme="minorHAnsi" w:eastAsiaTheme="minorEastAsia" w:hAnsiTheme="minorHAnsi" w:cstheme="minorHAnsi"/>
          <w:sz w:val="20"/>
          <w:szCs w:val="20"/>
          <w:lang w:val="sr-Latn-RS"/>
        </w:rPr>
        <w:t>prilikom kojih su kolektori povremeno puni i zbog toga se brzina ograničava na 5 m/s</w:t>
      </w:r>
      <w:r w:rsidR="002F3BD7" w:rsidRPr="004D74C0">
        <w:rPr>
          <w:rFonts w:asciiTheme="minorHAnsi" w:eastAsiaTheme="minorEastAsia" w:hAnsiTheme="minorHAnsi" w:cstheme="minorHAnsi"/>
          <w:sz w:val="20"/>
          <w:szCs w:val="20"/>
          <w:lang w:val="sr-Latn-RS"/>
        </w:rPr>
        <w:t xml:space="preserve"> [1]</w:t>
      </w:r>
      <w:r w:rsidR="006572C2" w:rsidRPr="004D74C0">
        <w:rPr>
          <w:rFonts w:asciiTheme="minorHAnsi" w:eastAsiaTheme="minorEastAsia" w:hAnsiTheme="minorHAnsi" w:cstheme="minorHAnsi"/>
          <w:sz w:val="20"/>
          <w:szCs w:val="20"/>
          <w:lang w:val="sr-Latn-RS"/>
        </w:rPr>
        <w:t>.</w:t>
      </w:r>
      <w:r w:rsidR="000D74A9" w:rsidRPr="004D74C0">
        <w:rPr>
          <w:rFonts w:asciiTheme="minorHAnsi" w:eastAsiaTheme="minorEastAsia" w:hAnsiTheme="minorHAnsi" w:cstheme="minorHAnsi"/>
          <w:sz w:val="20"/>
          <w:szCs w:val="20"/>
          <w:lang w:val="sr-Latn-RS"/>
        </w:rPr>
        <w:t xml:space="preserve"> Usvojene cevi su korugovane prolipropilenske cevi velikih prečnika</w:t>
      </w:r>
      <w:r w:rsidR="002F3BD7" w:rsidRPr="004D74C0">
        <w:rPr>
          <w:rFonts w:asciiTheme="minorHAnsi" w:eastAsiaTheme="minorEastAsia" w:hAnsiTheme="minorHAnsi" w:cstheme="minorHAnsi"/>
          <w:sz w:val="20"/>
          <w:szCs w:val="20"/>
          <w:lang w:val="sr-Latn-RS"/>
        </w:rPr>
        <w:t xml:space="preserve"> [5]</w:t>
      </w:r>
      <w:r w:rsidR="000D74A9" w:rsidRPr="004D74C0">
        <w:rPr>
          <w:rFonts w:asciiTheme="minorHAnsi" w:eastAsiaTheme="minorEastAsia" w:hAnsiTheme="minorHAnsi" w:cstheme="minorHAnsi"/>
          <w:sz w:val="20"/>
          <w:szCs w:val="20"/>
          <w:lang w:val="sr-Latn-RS"/>
        </w:rPr>
        <w:t>.</w:t>
      </w:r>
    </w:p>
    <w:p w:rsidR="00342AE4" w:rsidRPr="002F3BD7" w:rsidRDefault="00EE1FA0" w:rsidP="008B0107">
      <w:pPr>
        <w:jc w:val="both"/>
        <w:rPr>
          <w:rFonts w:asciiTheme="minorHAnsi" w:eastAsiaTheme="minorEastAsia" w:hAnsiTheme="minorHAnsi" w:cstheme="minorHAnsi"/>
          <w:sz w:val="20"/>
          <w:szCs w:val="20"/>
          <w:lang w:val="sr-Latn-RS"/>
        </w:rPr>
      </w:pPr>
      <w:r w:rsidRPr="002F3BD7">
        <w:rPr>
          <w:rFonts w:asciiTheme="minorHAnsi" w:eastAsiaTheme="minorEastAsia" w:hAnsiTheme="minorHAnsi" w:cstheme="minorHAnsi"/>
          <w:sz w:val="20"/>
          <w:szCs w:val="20"/>
          <w:lang w:val="sr-Latn-RS"/>
        </w:rPr>
        <w:t>Ostali objekti koje je potrebno postaviti na mreži su slivnici, reviziona okna i kaskade</w:t>
      </w:r>
      <w:r w:rsidR="002F3BD7" w:rsidRPr="002F3BD7">
        <w:rPr>
          <w:rFonts w:asciiTheme="minorHAnsi" w:eastAsiaTheme="minorEastAsia" w:hAnsiTheme="minorHAnsi" w:cstheme="minorHAnsi"/>
          <w:sz w:val="20"/>
          <w:szCs w:val="20"/>
          <w:lang w:val="sr-Latn-RS"/>
        </w:rPr>
        <w:t xml:space="preserve"> [6]</w:t>
      </w:r>
      <w:r w:rsidRPr="002F3BD7">
        <w:rPr>
          <w:rFonts w:asciiTheme="minorHAnsi" w:eastAsiaTheme="minorEastAsia" w:hAnsiTheme="minorHAnsi" w:cstheme="minorHAnsi"/>
          <w:sz w:val="20"/>
          <w:szCs w:val="20"/>
          <w:lang w:val="sr-Latn-RS"/>
        </w:rPr>
        <w:t xml:space="preserve">. </w:t>
      </w:r>
    </w:p>
    <w:p w:rsidR="00EE1FA0" w:rsidRDefault="00EE1FA0" w:rsidP="008B0107">
      <w:pPr>
        <w:jc w:val="both"/>
        <w:rPr>
          <w:rFonts w:asciiTheme="minorHAnsi" w:eastAsiaTheme="minorEastAsia" w:hAnsiTheme="minorHAnsi" w:cstheme="minorHAnsi"/>
          <w:sz w:val="20"/>
          <w:szCs w:val="20"/>
          <w:lang w:val="sr-Latn-RS"/>
        </w:rPr>
      </w:pPr>
    </w:p>
    <w:p w:rsidR="00EE1FA0" w:rsidRDefault="004D74C0" w:rsidP="008B0107">
      <w:pPr>
        <w:jc w:val="both"/>
        <w:rPr>
          <w:rFonts w:asciiTheme="minorHAnsi" w:eastAsiaTheme="minorEastAsia" w:hAnsiTheme="minorHAnsi" w:cstheme="minorHAnsi"/>
          <w:b/>
          <w:iCs/>
          <w:sz w:val="20"/>
          <w:szCs w:val="20"/>
          <w:lang w:val="sr-Latn-RS"/>
        </w:rPr>
      </w:pPr>
      <w:r>
        <w:rPr>
          <w:rFonts w:asciiTheme="minorHAnsi" w:eastAsiaTheme="minorEastAsia" w:hAnsiTheme="minorHAnsi" w:cstheme="minorHAnsi"/>
          <w:b/>
          <w:iCs/>
          <w:sz w:val="20"/>
          <w:szCs w:val="20"/>
          <w:lang w:val="sr-Latn-RS"/>
        </w:rPr>
        <w:t>5</w:t>
      </w:r>
      <w:r w:rsidR="00EE1FA0" w:rsidRPr="00EE1FA0">
        <w:rPr>
          <w:rFonts w:asciiTheme="minorHAnsi" w:eastAsiaTheme="minorEastAsia" w:hAnsiTheme="minorHAnsi" w:cstheme="minorHAnsi"/>
          <w:b/>
          <w:iCs/>
          <w:sz w:val="20"/>
          <w:szCs w:val="20"/>
          <w:lang w:val="sr-Latn-RS"/>
        </w:rPr>
        <w:t xml:space="preserve">. </w:t>
      </w:r>
      <w:r w:rsidR="00EE1FA0">
        <w:rPr>
          <w:rFonts w:asciiTheme="minorHAnsi" w:eastAsiaTheme="minorEastAsia" w:hAnsiTheme="minorHAnsi" w:cstheme="minorHAnsi"/>
          <w:b/>
          <w:iCs/>
          <w:sz w:val="20"/>
          <w:szCs w:val="20"/>
          <w:lang w:val="sr-Latn-RS"/>
        </w:rPr>
        <w:t>SOFTVER EPA SWMM</w:t>
      </w:r>
    </w:p>
    <w:p w:rsidR="00EE1FA0" w:rsidRPr="004D74C0" w:rsidRDefault="00EE1FA0" w:rsidP="004D74C0">
      <w:pPr>
        <w:spacing w:before="120"/>
        <w:jc w:val="both"/>
        <w:rPr>
          <w:rFonts w:asciiTheme="minorHAnsi" w:eastAsiaTheme="minorEastAsia" w:hAnsiTheme="minorHAnsi" w:cstheme="minorHAnsi"/>
          <w:spacing w:val="-2"/>
          <w:kern w:val="20"/>
          <w:sz w:val="20"/>
          <w:szCs w:val="20"/>
          <w:lang w:val="sr-Latn-RS"/>
        </w:rPr>
      </w:pPr>
      <w:r w:rsidRPr="004D74C0">
        <w:rPr>
          <w:rFonts w:asciiTheme="minorHAnsi" w:eastAsiaTheme="minorEastAsia" w:hAnsiTheme="minorHAnsi" w:cstheme="minorHAnsi"/>
          <w:spacing w:val="-2"/>
          <w:kern w:val="20"/>
          <w:sz w:val="20"/>
          <w:szCs w:val="20"/>
          <w:lang w:val="sr-Latn-RS"/>
        </w:rPr>
        <w:t>Pomoću softverskog</w:t>
      </w:r>
      <w:r w:rsidR="000D74A9" w:rsidRPr="004D74C0">
        <w:rPr>
          <w:rFonts w:asciiTheme="minorHAnsi" w:eastAsiaTheme="minorEastAsia" w:hAnsiTheme="minorHAnsi" w:cstheme="minorHAnsi"/>
          <w:spacing w:val="-2"/>
          <w:kern w:val="20"/>
          <w:sz w:val="20"/>
          <w:szCs w:val="20"/>
          <w:lang w:val="sr-Latn-RS"/>
        </w:rPr>
        <w:t xml:space="preserve"> paketa</w:t>
      </w:r>
      <w:r w:rsidRPr="004D74C0">
        <w:rPr>
          <w:rFonts w:asciiTheme="minorHAnsi" w:eastAsiaTheme="minorEastAsia" w:hAnsiTheme="minorHAnsi" w:cstheme="minorHAnsi"/>
          <w:spacing w:val="-2"/>
          <w:kern w:val="20"/>
          <w:sz w:val="20"/>
          <w:szCs w:val="20"/>
          <w:lang w:val="sr-Latn-RS"/>
        </w:rPr>
        <w:t xml:space="preserve"> EPA Storm Water Management paketa simulira se proces transformacije padavina u oticaj</w:t>
      </w:r>
      <w:r w:rsidR="000D74A9" w:rsidRPr="004D74C0">
        <w:rPr>
          <w:rFonts w:asciiTheme="minorHAnsi" w:eastAsiaTheme="minorEastAsia" w:hAnsiTheme="minorHAnsi" w:cstheme="minorHAnsi"/>
          <w:spacing w:val="-2"/>
          <w:kern w:val="20"/>
          <w:sz w:val="20"/>
          <w:szCs w:val="20"/>
          <w:lang w:val="sr-Latn-RS"/>
        </w:rPr>
        <w:t>. Zasniva se na metodi kojom se fizički proces oticaja pred</w:t>
      </w:r>
      <w:r w:rsidR="004D74C0">
        <w:rPr>
          <w:rFonts w:asciiTheme="minorHAnsi" w:eastAsiaTheme="minorEastAsia" w:hAnsiTheme="minorHAnsi" w:cstheme="minorHAnsi"/>
          <w:spacing w:val="-2"/>
          <w:kern w:val="20"/>
          <w:sz w:val="20"/>
          <w:szCs w:val="20"/>
          <w:lang w:val="sr-Latn-RS"/>
        </w:rPr>
        <w:softHyphen/>
      </w:r>
      <w:r w:rsidR="000D74A9" w:rsidRPr="004D74C0">
        <w:rPr>
          <w:rFonts w:asciiTheme="minorHAnsi" w:eastAsiaTheme="minorEastAsia" w:hAnsiTheme="minorHAnsi" w:cstheme="minorHAnsi"/>
          <w:spacing w:val="-2"/>
          <w:kern w:val="20"/>
          <w:sz w:val="20"/>
          <w:szCs w:val="20"/>
          <w:lang w:val="sr-Latn-RS"/>
        </w:rPr>
        <w:t>stavlja matematički, gde se dozvoljava unos različitih vred</w:t>
      </w:r>
      <w:r w:rsidR="004D74C0">
        <w:rPr>
          <w:rFonts w:asciiTheme="minorHAnsi" w:eastAsiaTheme="minorEastAsia" w:hAnsiTheme="minorHAnsi" w:cstheme="minorHAnsi"/>
          <w:spacing w:val="-2"/>
          <w:kern w:val="20"/>
          <w:sz w:val="20"/>
          <w:szCs w:val="20"/>
          <w:lang w:val="sr-Latn-RS"/>
        </w:rPr>
        <w:softHyphen/>
      </w:r>
      <w:r w:rsidR="000D74A9" w:rsidRPr="004D74C0">
        <w:rPr>
          <w:rFonts w:asciiTheme="minorHAnsi" w:eastAsiaTheme="minorEastAsia" w:hAnsiTheme="minorHAnsi" w:cstheme="minorHAnsi"/>
          <w:spacing w:val="-2"/>
          <w:kern w:val="20"/>
          <w:sz w:val="20"/>
          <w:szCs w:val="20"/>
          <w:lang w:val="sr-Latn-RS"/>
        </w:rPr>
        <w:t>nosti ulaznih parametara da bi se dobile vrednosti izlazih veličina na određenoj lokaciji. Taj proces je složen i obuh</w:t>
      </w:r>
      <w:r w:rsidR="004D74C0">
        <w:rPr>
          <w:rFonts w:asciiTheme="minorHAnsi" w:eastAsiaTheme="minorEastAsia" w:hAnsiTheme="minorHAnsi" w:cstheme="minorHAnsi"/>
          <w:spacing w:val="-2"/>
          <w:kern w:val="20"/>
          <w:sz w:val="20"/>
          <w:szCs w:val="20"/>
          <w:lang w:val="sr-Latn-RS"/>
        </w:rPr>
        <w:softHyphen/>
      </w:r>
      <w:r w:rsidR="000D74A9" w:rsidRPr="004D74C0">
        <w:rPr>
          <w:rFonts w:asciiTheme="minorHAnsi" w:eastAsiaTheme="minorEastAsia" w:hAnsiTheme="minorHAnsi" w:cstheme="minorHAnsi"/>
          <w:spacing w:val="-2"/>
          <w:kern w:val="20"/>
          <w:sz w:val="20"/>
          <w:szCs w:val="20"/>
          <w:lang w:val="sr-Latn-RS"/>
        </w:rPr>
        <w:t>vata definisanje elemenata sliva i kanalizacionog sistema, zadavanje karakteristika tih elemenata, odnosno vrednosti parametara modela i izbor metoda proračuna. Objekti pomoću kojih se simulira hidrološki ciklus u urbanim sredi</w:t>
      </w:r>
      <w:r w:rsidR="004D74C0">
        <w:rPr>
          <w:rFonts w:asciiTheme="minorHAnsi" w:eastAsiaTheme="minorEastAsia" w:hAnsiTheme="minorHAnsi" w:cstheme="minorHAnsi"/>
          <w:spacing w:val="-2"/>
          <w:kern w:val="20"/>
          <w:sz w:val="20"/>
          <w:szCs w:val="20"/>
          <w:lang w:val="sr-Latn-RS"/>
        </w:rPr>
        <w:softHyphen/>
      </w:r>
      <w:r w:rsidR="000D74A9" w:rsidRPr="004D74C0">
        <w:rPr>
          <w:rFonts w:asciiTheme="minorHAnsi" w:eastAsiaTheme="minorEastAsia" w:hAnsiTheme="minorHAnsi" w:cstheme="minorHAnsi"/>
          <w:spacing w:val="-2"/>
          <w:kern w:val="20"/>
          <w:sz w:val="20"/>
          <w:szCs w:val="20"/>
          <w:lang w:val="sr-Latn-RS"/>
        </w:rPr>
        <w:t>nama su kišomer (Rain Gage) pomoću kojeg se predstav</w:t>
      </w:r>
      <w:r w:rsidR="004D74C0">
        <w:rPr>
          <w:rFonts w:asciiTheme="minorHAnsi" w:eastAsiaTheme="minorEastAsia" w:hAnsiTheme="minorHAnsi" w:cstheme="minorHAnsi"/>
          <w:spacing w:val="-2"/>
          <w:kern w:val="20"/>
          <w:sz w:val="20"/>
          <w:szCs w:val="20"/>
          <w:lang w:val="sr-Latn-RS"/>
        </w:rPr>
        <w:softHyphen/>
      </w:r>
      <w:r w:rsidR="000D74A9" w:rsidRPr="004D74C0">
        <w:rPr>
          <w:rFonts w:asciiTheme="minorHAnsi" w:eastAsiaTheme="minorEastAsia" w:hAnsiTheme="minorHAnsi" w:cstheme="minorHAnsi"/>
          <w:spacing w:val="-2"/>
          <w:kern w:val="20"/>
          <w:sz w:val="20"/>
          <w:szCs w:val="20"/>
          <w:lang w:val="sr-Latn-RS"/>
        </w:rPr>
        <w:t>ljaju padavine, podsliv (Subcatchment) pomoću kojeg se predstavlja površina zemljišta, akvifer (Aquifer) pomoću kojeg se predstavljavljaju podzemne vode i objekti tipa čvor (Node) i veza (Link) pomoću kojih se prikazuje kana</w:t>
      </w:r>
      <w:r w:rsidR="004D74C0">
        <w:rPr>
          <w:rFonts w:asciiTheme="minorHAnsi" w:eastAsiaTheme="minorEastAsia" w:hAnsiTheme="minorHAnsi" w:cstheme="minorHAnsi"/>
          <w:spacing w:val="-2"/>
          <w:kern w:val="20"/>
          <w:sz w:val="20"/>
          <w:szCs w:val="20"/>
          <w:lang w:val="sr-Latn-RS"/>
        </w:rPr>
        <w:softHyphen/>
      </w:r>
      <w:r w:rsidR="000D74A9" w:rsidRPr="004D74C0">
        <w:rPr>
          <w:rFonts w:asciiTheme="minorHAnsi" w:eastAsiaTheme="minorEastAsia" w:hAnsiTheme="minorHAnsi" w:cstheme="minorHAnsi"/>
          <w:spacing w:val="-2"/>
          <w:kern w:val="20"/>
          <w:sz w:val="20"/>
          <w:szCs w:val="20"/>
          <w:lang w:val="sr-Latn-RS"/>
        </w:rPr>
        <w:t>lizaciona mreža i njeni objekti (kanali, cevi, pumpe i zatva</w:t>
      </w:r>
      <w:r w:rsidR="004D74C0">
        <w:rPr>
          <w:rFonts w:asciiTheme="minorHAnsi" w:eastAsiaTheme="minorEastAsia" w:hAnsiTheme="minorHAnsi" w:cstheme="minorHAnsi"/>
          <w:spacing w:val="-2"/>
          <w:kern w:val="20"/>
          <w:sz w:val="20"/>
          <w:szCs w:val="20"/>
          <w:lang w:val="sr-Latn-RS"/>
        </w:rPr>
        <w:softHyphen/>
      </w:r>
      <w:r w:rsidR="000D74A9" w:rsidRPr="004D74C0">
        <w:rPr>
          <w:rFonts w:asciiTheme="minorHAnsi" w:eastAsiaTheme="minorEastAsia" w:hAnsiTheme="minorHAnsi" w:cstheme="minorHAnsi"/>
          <w:spacing w:val="-2"/>
          <w:kern w:val="20"/>
          <w:sz w:val="20"/>
          <w:szCs w:val="20"/>
          <w:lang w:val="sr-Latn-RS"/>
        </w:rPr>
        <w:t xml:space="preserve">rači). </w:t>
      </w:r>
      <w:r w:rsidR="00796937" w:rsidRPr="004D74C0">
        <w:rPr>
          <w:rFonts w:asciiTheme="minorHAnsi" w:eastAsiaTheme="minorEastAsia" w:hAnsiTheme="minorHAnsi" w:cstheme="minorHAnsi"/>
          <w:spacing w:val="-2"/>
          <w:kern w:val="20"/>
          <w:sz w:val="20"/>
          <w:szCs w:val="20"/>
          <w:lang w:val="sr-Latn-RS"/>
        </w:rPr>
        <w:t>U zavisnosti od potreba treba pronaći balans između detaljnosti modela i pojednostavljenja proračuna</w:t>
      </w:r>
      <w:r w:rsidR="0089473A" w:rsidRPr="004D74C0">
        <w:rPr>
          <w:rFonts w:asciiTheme="minorHAnsi" w:eastAsiaTheme="minorEastAsia" w:hAnsiTheme="minorHAnsi" w:cstheme="minorHAnsi"/>
          <w:spacing w:val="-2"/>
          <w:kern w:val="20"/>
          <w:sz w:val="20"/>
          <w:szCs w:val="20"/>
          <w:lang w:val="sr-Latn-RS"/>
        </w:rPr>
        <w:t xml:space="preserve"> [7]</w:t>
      </w:r>
      <w:r w:rsidR="00796937" w:rsidRPr="004D74C0">
        <w:rPr>
          <w:rFonts w:asciiTheme="minorHAnsi" w:eastAsiaTheme="minorEastAsia" w:hAnsiTheme="minorHAnsi" w:cstheme="minorHAnsi"/>
          <w:spacing w:val="-2"/>
          <w:kern w:val="20"/>
          <w:sz w:val="20"/>
          <w:szCs w:val="20"/>
          <w:lang w:val="sr-Latn-RS"/>
        </w:rPr>
        <w:t xml:space="preserve">. </w:t>
      </w:r>
    </w:p>
    <w:p w:rsidR="00EC37E2" w:rsidRPr="0089473A" w:rsidRDefault="004D74C0" w:rsidP="004D74C0">
      <w:pPr>
        <w:pStyle w:val="BodyTextIndent3"/>
        <w:ind w:firstLine="0"/>
        <w:rPr>
          <w:b/>
          <w:i w:val="0"/>
          <w:sz w:val="20"/>
          <w:szCs w:val="20"/>
          <w:lang w:val="sr-Latn-RS"/>
        </w:rPr>
      </w:pPr>
      <w:r>
        <w:rPr>
          <w:b/>
          <w:i w:val="0"/>
          <w:sz w:val="20"/>
          <w:szCs w:val="20"/>
          <w:lang w:val="sr-Latn-CS"/>
        </w:rPr>
        <w:t>6</w:t>
      </w:r>
      <w:r w:rsidR="00C44415">
        <w:rPr>
          <w:b/>
          <w:i w:val="0"/>
          <w:sz w:val="20"/>
          <w:szCs w:val="20"/>
          <w:lang w:val="sr-Latn-CS"/>
        </w:rPr>
        <w:t xml:space="preserve">. </w:t>
      </w:r>
      <w:r w:rsidR="0089473A">
        <w:rPr>
          <w:b/>
          <w:i w:val="0"/>
          <w:sz w:val="20"/>
          <w:szCs w:val="20"/>
          <w:lang w:val="sr-Latn-CS"/>
        </w:rPr>
        <w:t>RE</w:t>
      </w:r>
      <w:r w:rsidR="00840234">
        <w:rPr>
          <w:b/>
          <w:i w:val="0"/>
          <w:sz w:val="20"/>
          <w:szCs w:val="20"/>
          <w:lang w:val="sr-Latn-CS"/>
        </w:rPr>
        <w:t>Z</w:t>
      </w:r>
      <w:r w:rsidR="0089473A">
        <w:rPr>
          <w:b/>
          <w:i w:val="0"/>
          <w:sz w:val="20"/>
          <w:szCs w:val="20"/>
          <w:lang w:val="sr-Latn-CS"/>
        </w:rPr>
        <w:t>ULTATI HIDRAULI</w:t>
      </w:r>
      <w:r w:rsidR="0089473A">
        <w:rPr>
          <w:b/>
          <w:i w:val="0"/>
          <w:sz w:val="20"/>
          <w:szCs w:val="20"/>
          <w:lang w:val="sr-Latn-RS"/>
        </w:rPr>
        <w:t>ČKOG PRORAČUNA</w:t>
      </w:r>
    </w:p>
    <w:p w:rsidR="008438E5" w:rsidRPr="00840234" w:rsidRDefault="004D74C0" w:rsidP="004D74C0">
      <w:pPr>
        <w:jc w:val="both"/>
        <w:rPr>
          <w:b/>
          <w:sz w:val="20"/>
          <w:lang w:val="sr-Latn-CS"/>
        </w:rPr>
      </w:pPr>
      <w:r>
        <w:rPr>
          <w:b/>
          <w:sz w:val="20"/>
          <w:lang w:val="sr-Latn-CS"/>
        </w:rPr>
        <w:t>6</w:t>
      </w:r>
      <w:r w:rsidR="00840234" w:rsidRPr="00840234">
        <w:rPr>
          <w:b/>
          <w:sz w:val="20"/>
          <w:lang w:val="sr-Latn-CS"/>
        </w:rPr>
        <w:t>.1. Uopšteno o mreži</w:t>
      </w:r>
    </w:p>
    <w:p w:rsidR="00840234" w:rsidRDefault="00840234" w:rsidP="008B0107">
      <w:pPr>
        <w:jc w:val="both"/>
        <w:rPr>
          <w:rFonts w:asciiTheme="minorHAnsi" w:eastAsiaTheme="minorEastAsia" w:hAnsiTheme="minorHAnsi" w:cstheme="minorHAnsi"/>
          <w:sz w:val="20"/>
          <w:szCs w:val="20"/>
          <w:lang w:val="sr-Latn-RS"/>
        </w:rPr>
      </w:pPr>
      <w:r w:rsidRPr="00840234">
        <w:rPr>
          <w:rFonts w:asciiTheme="minorHAnsi" w:eastAsiaTheme="minorEastAsia" w:hAnsiTheme="minorHAnsi" w:cstheme="minorHAnsi"/>
          <w:sz w:val="20"/>
          <w:szCs w:val="20"/>
          <w:lang w:val="sr-Latn-RS"/>
        </w:rPr>
        <w:t>Model proračuna se sastoji od 63 čvora, 63 kolektora i jednog izliva. Atmosferska voda se gravitaciono kreće kroz sistem. Naselje se nalazi na ravnom terenu sa veoma blagim nagibom za koji je usvojena vrednost od 0,1%</w:t>
      </w:r>
      <w:r>
        <w:rPr>
          <w:rFonts w:asciiTheme="minorHAnsi" w:eastAsiaTheme="minorEastAsia" w:hAnsiTheme="minorHAnsi" w:cstheme="minorHAnsi"/>
          <w:sz w:val="20"/>
          <w:szCs w:val="20"/>
          <w:lang w:val="sr-Latn-RS"/>
        </w:rPr>
        <w:t xml:space="preserve">. </w:t>
      </w:r>
      <w:r w:rsidRPr="00840234">
        <w:rPr>
          <w:rFonts w:asciiTheme="minorHAnsi" w:eastAsiaTheme="minorEastAsia" w:hAnsiTheme="minorHAnsi" w:cstheme="minorHAnsi"/>
          <w:sz w:val="20"/>
          <w:szCs w:val="20"/>
          <w:lang w:val="sr-Latn-RS"/>
        </w:rPr>
        <w:t>Ukupna površ</w:t>
      </w:r>
      <w:r>
        <w:rPr>
          <w:rFonts w:asciiTheme="minorHAnsi" w:eastAsiaTheme="minorEastAsia" w:hAnsiTheme="minorHAnsi" w:cstheme="minorHAnsi"/>
          <w:sz w:val="20"/>
          <w:szCs w:val="20"/>
          <w:lang w:val="sr-Latn-RS"/>
        </w:rPr>
        <w:t>ina sliva je 135ha. Baranda je</w:t>
      </w:r>
      <w:r w:rsidRPr="00840234">
        <w:rPr>
          <w:rFonts w:asciiTheme="minorHAnsi" w:eastAsiaTheme="minorEastAsia" w:hAnsiTheme="minorHAnsi" w:cstheme="minorHAnsi"/>
          <w:sz w:val="20"/>
          <w:szCs w:val="20"/>
          <w:lang w:val="sr-Latn-RS"/>
        </w:rPr>
        <w:t xml:space="preserve"> naselje </w:t>
      </w:r>
      <w:r>
        <w:rPr>
          <w:rFonts w:asciiTheme="minorHAnsi" w:eastAsiaTheme="minorEastAsia" w:hAnsiTheme="minorHAnsi" w:cstheme="minorHAnsi"/>
          <w:sz w:val="20"/>
          <w:szCs w:val="20"/>
          <w:lang w:val="sr-Latn-RS"/>
        </w:rPr>
        <w:t>koje</w:t>
      </w:r>
      <w:r w:rsidR="00BE4D96">
        <w:rPr>
          <w:rFonts w:asciiTheme="minorHAnsi" w:eastAsiaTheme="minorEastAsia" w:hAnsiTheme="minorHAnsi" w:cstheme="minorHAnsi"/>
          <w:sz w:val="20"/>
          <w:szCs w:val="20"/>
          <w:lang w:val="sr-Latn-RS"/>
        </w:rPr>
        <w:t xml:space="preserve"> nije gusto izgrađeno i </w:t>
      </w:r>
      <w:r w:rsidRPr="00840234">
        <w:rPr>
          <w:rFonts w:asciiTheme="minorHAnsi" w:eastAsiaTheme="minorEastAsia" w:hAnsiTheme="minorHAnsi" w:cstheme="minorHAnsi"/>
          <w:sz w:val="20"/>
          <w:szCs w:val="20"/>
          <w:lang w:val="sr-Latn-RS"/>
        </w:rPr>
        <w:t>ima mali procenat nepropusnih površina</w:t>
      </w:r>
      <w:r>
        <w:rPr>
          <w:rFonts w:asciiTheme="minorHAnsi" w:eastAsiaTheme="minorEastAsia" w:hAnsiTheme="minorHAnsi" w:cstheme="minorHAnsi"/>
          <w:sz w:val="20"/>
          <w:szCs w:val="20"/>
          <w:lang w:val="sr-Latn-RS"/>
        </w:rPr>
        <w:t xml:space="preserve"> koji je ze većinu</w:t>
      </w:r>
      <w:r w:rsidRPr="00840234">
        <w:rPr>
          <w:rFonts w:asciiTheme="minorHAnsi" w:eastAsiaTheme="minorEastAsia" w:hAnsiTheme="minorHAnsi" w:cstheme="minorHAnsi"/>
          <w:sz w:val="20"/>
          <w:szCs w:val="20"/>
          <w:lang w:val="sr-Latn-RS"/>
        </w:rPr>
        <w:t xml:space="preserve"> slivova usvojen da je 14% a samo u centralnom delu naselja u kom se nalaze poslovni objekti je usvojen</w:t>
      </w:r>
      <w:r>
        <w:rPr>
          <w:rFonts w:asciiTheme="minorHAnsi" w:eastAsiaTheme="minorEastAsia" w:hAnsiTheme="minorHAnsi" w:cstheme="minorHAnsi"/>
          <w:sz w:val="20"/>
          <w:szCs w:val="20"/>
          <w:lang w:val="sr-Latn-RS"/>
        </w:rPr>
        <w:t>o</w:t>
      </w:r>
      <w:r w:rsidRPr="00840234">
        <w:rPr>
          <w:rFonts w:asciiTheme="minorHAnsi" w:eastAsiaTheme="minorEastAsia" w:hAnsiTheme="minorHAnsi" w:cstheme="minorHAnsi"/>
          <w:sz w:val="20"/>
          <w:szCs w:val="20"/>
          <w:lang w:val="sr-Latn-RS"/>
        </w:rPr>
        <w:t xml:space="preserve"> 18%.</w:t>
      </w:r>
      <w:r w:rsidRPr="00840234">
        <w:rPr>
          <w:rFonts w:asciiTheme="minorHAnsi" w:eastAsiaTheme="minorHAnsi" w:hAnsiTheme="minorHAnsi" w:cstheme="minorBidi"/>
          <w:sz w:val="22"/>
          <w:szCs w:val="22"/>
          <w:lang w:val="sr-Latn-RS" w:eastAsia="en-US"/>
        </w:rPr>
        <w:t xml:space="preserve"> </w:t>
      </w:r>
      <w:r w:rsidRPr="00840234">
        <w:rPr>
          <w:rFonts w:asciiTheme="minorHAnsi" w:eastAsiaTheme="minorEastAsia" w:hAnsiTheme="minorHAnsi" w:cstheme="minorHAnsi"/>
          <w:sz w:val="20"/>
          <w:szCs w:val="20"/>
          <w:lang w:val="sr-Latn-RS"/>
        </w:rPr>
        <w:t>Pad nagiba terena u Barandi je usmren od periferije na kojoj se nalazi izliv preko jezgra naselja ka suprotnoj periferiji</w:t>
      </w:r>
      <w:r>
        <w:rPr>
          <w:rFonts w:asciiTheme="minorHAnsi" w:eastAsiaTheme="minorEastAsia" w:hAnsiTheme="minorHAnsi" w:cstheme="minorHAnsi"/>
          <w:sz w:val="20"/>
          <w:szCs w:val="20"/>
          <w:lang w:val="sr-Latn-RS"/>
        </w:rPr>
        <w:t>. M</w:t>
      </w:r>
      <w:r w:rsidRPr="00840234">
        <w:rPr>
          <w:rFonts w:asciiTheme="minorHAnsi" w:eastAsiaTheme="minorEastAsia" w:hAnsiTheme="minorHAnsi" w:cstheme="minorHAnsi"/>
          <w:sz w:val="20"/>
          <w:szCs w:val="20"/>
          <w:lang w:val="sr-Latn-RS"/>
        </w:rPr>
        <w:t xml:space="preserve">esto izliva je odabrano tako da bude na jednoj od viših tačaka terena jer je tada izliv najbliži recipijentu – reci Tamiš. Mreža kolektora je postavljena paralelno sa ulicama a nagib svakog </w:t>
      </w:r>
      <w:r>
        <w:rPr>
          <w:rFonts w:asciiTheme="minorHAnsi" w:eastAsiaTheme="minorEastAsia" w:hAnsiTheme="minorHAnsi" w:cstheme="minorHAnsi"/>
          <w:sz w:val="20"/>
          <w:szCs w:val="20"/>
          <w:lang w:val="sr-Latn-RS"/>
        </w:rPr>
        <w:t>sporednog</w:t>
      </w:r>
      <w:r w:rsidRPr="00840234">
        <w:rPr>
          <w:rFonts w:asciiTheme="minorHAnsi" w:eastAsiaTheme="minorEastAsia" w:hAnsiTheme="minorHAnsi" w:cstheme="minorHAnsi"/>
          <w:sz w:val="20"/>
          <w:szCs w:val="20"/>
          <w:lang w:val="sr-Latn-RS"/>
        </w:rPr>
        <w:t xml:space="preserve"> kolektora je odabran tako da budući smer tečenja vode u njemu prati pad terena, a da se u isto </w:t>
      </w:r>
      <w:r w:rsidRPr="00840234">
        <w:rPr>
          <w:rFonts w:asciiTheme="minorHAnsi" w:eastAsiaTheme="minorEastAsia" w:hAnsiTheme="minorHAnsi" w:cstheme="minorHAnsi"/>
          <w:sz w:val="20"/>
          <w:szCs w:val="20"/>
          <w:lang w:val="sr-Latn-RS"/>
        </w:rPr>
        <w:lastRenderedPageBreak/>
        <w:t>vreme voda što kraćim putem odvede do recipijenta.</w:t>
      </w:r>
      <w:r>
        <w:rPr>
          <w:rFonts w:asciiTheme="minorHAnsi" w:eastAsiaTheme="minorEastAsia" w:hAnsiTheme="minorHAnsi" w:cstheme="minorHAnsi"/>
          <w:sz w:val="20"/>
          <w:szCs w:val="20"/>
          <w:lang w:val="sr-Latn-RS"/>
        </w:rPr>
        <w:t xml:space="preserve"> Samo je pad dna glavnog kolektora suprotan od pada dna terena. Na slici 2 dat je prikaz usvojene mreže, a trasa glavnog kolektora je naznačena crvenom bojom.</w:t>
      </w:r>
    </w:p>
    <w:p w:rsidR="00840234" w:rsidRDefault="00840234" w:rsidP="004D74C0">
      <w:pPr>
        <w:spacing w:before="60"/>
        <w:jc w:val="center"/>
        <w:rPr>
          <w:rFonts w:asciiTheme="minorHAnsi" w:eastAsiaTheme="minorEastAsia" w:hAnsiTheme="minorHAnsi" w:cstheme="minorHAnsi"/>
          <w:sz w:val="20"/>
          <w:szCs w:val="20"/>
          <w:lang w:val="sr-Latn-RS"/>
        </w:rPr>
      </w:pPr>
      <w:r>
        <w:rPr>
          <w:rFonts w:asciiTheme="minorHAnsi" w:eastAsiaTheme="minorEastAsia" w:hAnsiTheme="minorHAnsi" w:cstheme="minorHAnsi"/>
          <w:noProof/>
          <w:sz w:val="20"/>
          <w:szCs w:val="20"/>
          <w:lang w:val="en-US" w:eastAsia="en-US"/>
        </w:rPr>
        <w:drawing>
          <wp:inline distT="0" distB="0" distL="0" distR="0" wp14:anchorId="55A1A83E" wp14:editId="35C044F1">
            <wp:extent cx="1620000" cy="17017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ta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0000" cy="1701743"/>
                    </a:xfrm>
                    <a:prstGeom prst="rect">
                      <a:avLst/>
                    </a:prstGeom>
                  </pic:spPr>
                </pic:pic>
              </a:graphicData>
            </a:graphic>
          </wp:inline>
        </w:drawing>
      </w:r>
    </w:p>
    <w:p w:rsidR="00840234" w:rsidRPr="00840234" w:rsidRDefault="00840234" w:rsidP="004D74C0">
      <w:pPr>
        <w:spacing w:before="60"/>
        <w:jc w:val="center"/>
        <w:rPr>
          <w:rFonts w:asciiTheme="minorHAnsi" w:eastAsiaTheme="minorEastAsia" w:hAnsiTheme="minorHAnsi" w:cstheme="minorHAnsi"/>
          <w:i/>
          <w:sz w:val="20"/>
          <w:szCs w:val="20"/>
          <w:lang w:val="sr-Latn-RS"/>
        </w:rPr>
      </w:pPr>
      <w:r w:rsidRPr="00840234">
        <w:rPr>
          <w:rFonts w:asciiTheme="minorHAnsi" w:eastAsiaTheme="minorEastAsia" w:hAnsiTheme="minorHAnsi" w:cstheme="minorHAnsi"/>
          <w:sz w:val="20"/>
          <w:szCs w:val="20"/>
          <w:lang w:val="sr-Latn-RS"/>
        </w:rPr>
        <w:t xml:space="preserve">Slika </w:t>
      </w:r>
      <w:r>
        <w:rPr>
          <w:rFonts w:asciiTheme="minorHAnsi" w:eastAsiaTheme="minorEastAsia" w:hAnsiTheme="minorHAnsi" w:cstheme="minorHAnsi"/>
          <w:sz w:val="20"/>
          <w:szCs w:val="20"/>
          <w:lang w:val="sr-Latn-RS"/>
        </w:rPr>
        <w:t>2</w:t>
      </w:r>
      <w:r w:rsidRPr="00840234">
        <w:rPr>
          <w:rFonts w:asciiTheme="minorHAnsi" w:eastAsiaTheme="minorEastAsia" w:hAnsiTheme="minorHAnsi" w:cstheme="minorHAnsi"/>
          <w:i/>
          <w:sz w:val="20"/>
          <w:szCs w:val="20"/>
          <w:lang w:val="sr-Latn-RS"/>
        </w:rPr>
        <w:t xml:space="preserve">. </w:t>
      </w:r>
      <w:r>
        <w:rPr>
          <w:rFonts w:asciiTheme="minorHAnsi" w:eastAsiaTheme="minorEastAsia" w:hAnsiTheme="minorHAnsi" w:cstheme="minorHAnsi"/>
          <w:i/>
          <w:sz w:val="20"/>
          <w:szCs w:val="20"/>
          <w:lang w:val="sr-Latn-RS"/>
        </w:rPr>
        <w:t>Prikaz usvojene mreže kolektora</w:t>
      </w:r>
    </w:p>
    <w:p w:rsidR="005B0C74" w:rsidRDefault="004D74C0" w:rsidP="004D74C0">
      <w:pPr>
        <w:spacing w:before="120"/>
        <w:ind w:left="284" w:hanging="284"/>
        <w:rPr>
          <w:b/>
          <w:sz w:val="20"/>
          <w:lang w:val="sr-Latn-CS"/>
        </w:rPr>
      </w:pPr>
      <w:r>
        <w:rPr>
          <w:b/>
          <w:sz w:val="20"/>
          <w:lang w:val="sr-Latn-CS"/>
        </w:rPr>
        <w:t>6</w:t>
      </w:r>
      <w:r w:rsidR="00C57397">
        <w:rPr>
          <w:b/>
          <w:sz w:val="20"/>
          <w:lang w:val="sr-Latn-CS"/>
        </w:rPr>
        <w:t>.2. Prikaz rezultata prilikom padavina povratnog perioda 1 u 2 godine</w:t>
      </w:r>
    </w:p>
    <w:p w:rsidR="00C57397" w:rsidRPr="004D74C0" w:rsidRDefault="00C57397" w:rsidP="004D74C0">
      <w:pPr>
        <w:spacing w:before="120"/>
        <w:jc w:val="both"/>
        <w:rPr>
          <w:rFonts w:asciiTheme="minorHAnsi" w:eastAsiaTheme="minorEastAsia" w:hAnsiTheme="minorHAnsi" w:cstheme="minorHAnsi"/>
          <w:spacing w:val="-2"/>
          <w:kern w:val="20"/>
          <w:sz w:val="20"/>
          <w:szCs w:val="20"/>
          <w:lang w:val="sr-Latn-RS"/>
        </w:rPr>
      </w:pPr>
      <w:r w:rsidRPr="004D74C0">
        <w:rPr>
          <w:rFonts w:asciiTheme="minorHAnsi" w:eastAsiaTheme="minorEastAsia" w:hAnsiTheme="minorHAnsi" w:cstheme="minorHAnsi"/>
          <w:spacing w:val="-2"/>
          <w:kern w:val="20"/>
          <w:sz w:val="20"/>
          <w:szCs w:val="20"/>
          <w:lang w:val="sr-Latn-RS"/>
        </w:rPr>
        <w:t>Mreža je dimenzionisana tako da ne dođe ni do preopterećenja ni do tečenja pod pritiskom pri padavinama povratnog perioda jednom u 2 godine, što je u skladu sa preporukama za dimenzionisanje atmosferske kanalizacije u ruralnim područjima. Padavine su podešene tako da počinju u 15</w:t>
      </w:r>
      <w:r w:rsidR="00BE4D96" w:rsidRPr="004D74C0">
        <w:rPr>
          <w:rFonts w:asciiTheme="minorHAnsi" w:eastAsiaTheme="minorEastAsia" w:hAnsiTheme="minorHAnsi" w:cstheme="minorHAnsi"/>
          <w:spacing w:val="-2"/>
          <w:kern w:val="20"/>
          <w:sz w:val="20"/>
          <w:szCs w:val="20"/>
          <w:lang w:val="sr-Latn-RS"/>
        </w:rPr>
        <w:t xml:space="preserve"> časova</w:t>
      </w:r>
      <w:r w:rsidRPr="004D74C0">
        <w:rPr>
          <w:rFonts w:asciiTheme="minorHAnsi" w:eastAsiaTheme="minorEastAsia" w:hAnsiTheme="minorHAnsi" w:cstheme="minorHAnsi"/>
          <w:spacing w:val="-2"/>
          <w:kern w:val="20"/>
          <w:sz w:val="20"/>
          <w:szCs w:val="20"/>
          <w:lang w:val="sr-Latn-RS"/>
        </w:rPr>
        <w:t xml:space="preserve"> i da traju 20 minuta. Pri takvim padavinama maksimalan proticaj kroz izliv je 949,3 l/s. U 16 časova i 15 minuta, sistem je i najopterećeniji pa je iz tog razloga</w:t>
      </w:r>
      <w:r w:rsidR="00347FAD" w:rsidRPr="004D74C0">
        <w:rPr>
          <w:rFonts w:asciiTheme="minorHAnsi" w:eastAsiaTheme="minorEastAsia" w:hAnsiTheme="minorHAnsi" w:cstheme="minorHAnsi"/>
          <w:spacing w:val="-2"/>
          <w:kern w:val="20"/>
          <w:sz w:val="20"/>
          <w:szCs w:val="20"/>
          <w:lang w:val="sr-Latn-RS"/>
        </w:rPr>
        <w:t xml:space="preserve"> na slici 3</w:t>
      </w:r>
      <w:r w:rsidRPr="004D74C0">
        <w:rPr>
          <w:rFonts w:asciiTheme="minorHAnsi" w:eastAsiaTheme="minorEastAsia" w:hAnsiTheme="minorHAnsi" w:cstheme="minorHAnsi"/>
          <w:spacing w:val="-2"/>
          <w:kern w:val="20"/>
          <w:sz w:val="20"/>
          <w:szCs w:val="20"/>
          <w:lang w:val="sr-Latn-RS"/>
        </w:rPr>
        <w:t xml:space="preserve"> prikazan glav</w:t>
      </w:r>
      <w:r w:rsidR="00244EF5" w:rsidRPr="004D74C0">
        <w:rPr>
          <w:rFonts w:asciiTheme="minorHAnsi" w:eastAsiaTheme="minorEastAsia" w:hAnsiTheme="minorHAnsi" w:cstheme="minorHAnsi"/>
          <w:spacing w:val="-2"/>
          <w:kern w:val="20"/>
          <w:sz w:val="20"/>
          <w:szCs w:val="20"/>
          <w:lang w:val="sr-Latn-RS"/>
        </w:rPr>
        <w:t xml:space="preserve">ni kolektor u tom trenutku i tada je maksimalan stepen njegove </w:t>
      </w:r>
      <w:r w:rsidR="00BE4D96" w:rsidRPr="004D74C0">
        <w:rPr>
          <w:rFonts w:asciiTheme="minorHAnsi" w:eastAsiaTheme="minorEastAsia" w:hAnsiTheme="minorHAnsi" w:cstheme="minorHAnsi"/>
          <w:spacing w:val="-2"/>
          <w:kern w:val="20"/>
          <w:sz w:val="20"/>
          <w:szCs w:val="20"/>
          <w:lang w:val="sr-Latn-RS"/>
        </w:rPr>
        <w:t>ispunjenosti</w:t>
      </w:r>
      <w:r w:rsidR="00244EF5" w:rsidRPr="004D74C0">
        <w:rPr>
          <w:rFonts w:asciiTheme="minorHAnsi" w:eastAsiaTheme="minorEastAsia" w:hAnsiTheme="minorHAnsi" w:cstheme="minorHAnsi"/>
          <w:spacing w:val="-2"/>
          <w:kern w:val="20"/>
          <w:sz w:val="20"/>
          <w:szCs w:val="20"/>
          <w:lang w:val="sr-Latn-RS"/>
        </w:rPr>
        <w:t xml:space="preserve"> 67%.</w:t>
      </w:r>
      <w:r w:rsidRPr="004D74C0">
        <w:rPr>
          <w:rFonts w:asciiTheme="minorHAnsi" w:eastAsiaTheme="minorEastAsia" w:hAnsiTheme="minorHAnsi" w:cstheme="minorHAnsi"/>
          <w:spacing w:val="-2"/>
          <w:kern w:val="20"/>
          <w:sz w:val="20"/>
          <w:szCs w:val="20"/>
          <w:lang w:val="sr-Latn-RS"/>
        </w:rPr>
        <w:t xml:space="preserve"> </w:t>
      </w:r>
    </w:p>
    <w:p w:rsidR="00347FAD" w:rsidRDefault="00347FAD" w:rsidP="004D74C0">
      <w:pPr>
        <w:spacing w:before="60"/>
        <w:rPr>
          <w:rFonts w:asciiTheme="minorHAnsi" w:eastAsiaTheme="minorEastAsia" w:hAnsiTheme="minorHAnsi" w:cstheme="minorHAnsi"/>
          <w:sz w:val="20"/>
          <w:szCs w:val="20"/>
          <w:lang w:val="sr-Latn-RS"/>
        </w:rPr>
      </w:pPr>
      <w:r w:rsidRPr="004D74C0">
        <w:rPr>
          <w:rFonts w:eastAsia="Calibri"/>
          <w:noProof/>
          <w:lang w:val="en-US" w:eastAsia="en-US"/>
        </w:rPr>
        <w:drawing>
          <wp:inline distT="0" distB="0" distL="0" distR="0" wp14:anchorId="546528D4" wp14:editId="47DC26A1">
            <wp:extent cx="2969895" cy="1161834"/>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69895" cy="1161834"/>
                    </a:xfrm>
                    <a:prstGeom prst="rect">
                      <a:avLst/>
                    </a:prstGeom>
                  </pic:spPr>
                </pic:pic>
              </a:graphicData>
            </a:graphic>
          </wp:inline>
        </w:drawing>
      </w:r>
    </w:p>
    <w:p w:rsidR="00347FAD" w:rsidRPr="00840234" w:rsidRDefault="00347FAD" w:rsidP="004D74C0">
      <w:pPr>
        <w:spacing w:before="60"/>
        <w:jc w:val="center"/>
        <w:rPr>
          <w:rFonts w:asciiTheme="minorHAnsi" w:eastAsiaTheme="minorEastAsia" w:hAnsiTheme="minorHAnsi" w:cstheme="minorHAnsi"/>
          <w:i/>
          <w:sz w:val="20"/>
          <w:szCs w:val="20"/>
          <w:lang w:val="sr-Latn-RS"/>
        </w:rPr>
      </w:pPr>
      <w:r w:rsidRPr="00840234">
        <w:rPr>
          <w:rFonts w:asciiTheme="minorHAnsi" w:eastAsiaTheme="minorEastAsia" w:hAnsiTheme="minorHAnsi" w:cstheme="minorHAnsi"/>
          <w:sz w:val="20"/>
          <w:szCs w:val="20"/>
          <w:lang w:val="sr-Latn-RS"/>
        </w:rPr>
        <w:t xml:space="preserve">Slika </w:t>
      </w:r>
      <w:r>
        <w:rPr>
          <w:rFonts w:asciiTheme="minorHAnsi" w:eastAsiaTheme="minorEastAsia" w:hAnsiTheme="minorHAnsi" w:cstheme="minorHAnsi"/>
          <w:sz w:val="20"/>
          <w:szCs w:val="20"/>
          <w:lang w:val="sr-Latn-RS"/>
        </w:rPr>
        <w:t>3</w:t>
      </w:r>
      <w:r w:rsidRPr="00840234">
        <w:rPr>
          <w:rFonts w:asciiTheme="minorHAnsi" w:eastAsiaTheme="minorEastAsia" w:hAnsiTheme="minorHAnsi" w:cstheme="minorHAnsi"/>
          <w:i/>
          <w:sz w:val="20"/>
          <w:szCs w:val="20"/>
          <w:lang w:val="sr-Latn-RS"/>
        </w:rPr>
        <w:t xml:space="preserve">. </w:t>
      </w:r>
      <w:r>
        <w:rPr>
          <w:rFonts w:asciiTheme="minorHAnsi" w:eastAsiaTheme="minorEastAsia" w:hAnsiTheme="minorHAnsi" w:cstheme="minorHAnsi"/>
          <w:i/>
          <w:sz w:val="20"/>
          <w:szCs w:val="20"/>
          <w:lang w:val="sr-Latn-RS"/>
        </w:rPr>
        <w:t>Prikaz glavnog kolektora sa maksimalnom linijom nivoa</w:t>
      </w:r>
      <w:r w:rsidR="00C21CB7" w:rsidRPr="00C21CB7">
        <w:rPr>
          <w:rFonts w:asciiTheme="minorHAnsi" w:eastAsiaTheme="minorEastAsia" w:hAnsiTheme="minorHAnsi" w:cstheme="minorHAnsi"/>
          <w:i/>
          <w:sz w:val="20"/>
          <w:szCs w:val="20"/>
          <w:lang w:val="sr-Latn-RS"/>
        </w:rPr>
        <w:t xml:space="preserve"> za padavine povratnog perioda </w:t>
      </w:r>
      <w:r w:rsidR="00C21CB7">
        <w:rPr>
          <w:rFonts w:asciiTheme="minorHAnsi" w:eastAsiaTheme="minorEastAsia" w:hAnsiTheme="minorHAnsi" w:cstheme="minorHAnsi"/>
          <w:i/>
          <w:sz w:val="20"/>
          <w:szCs w:val="20"/>
          <w:lang w:val="sr-Latn-RS"/>
        </w:rPr>
        <w:t>jednom u dve</w:t>
      </w:r>
      <w:r w:rsidR="00C21CB7" w:rsidRPr="00C21CB7">
        <w:rPr>
          <w:rFonts w:asciiTheme="minorHAnsi" w:eastAsiaTheme="minorEastAsia" w:hAnsiTheme="minorHAnsi" w:cstheme="minorHAnsi"/>
          <w:i/>
          <w:sz w:val="20"/>
          <w:szCs w:val="20"/>
          <w:lang w:val="sr-Latn-RS"/>
        </w:rPr>
        <w:t xml:space="preserve"> godin</w:t>
      </w:r>
      <w:r w:rsidR="00C21CB7">
        <w:rPr>
          <w:rFonts w:asciiTheme="minorHAnsi" w:eastAsiaTheme="minorEastAsia" w:hAnsiTheme="minorHAnsi" w:cstheme="minorHAnsi"/>
          <w:i/>
          <w:sz w:val="20"/>
          <w:szCs w:val="20"/>
          <w:lang w:val="sr-Latn-RS"/>
        </w:rPr>
        <w:t>e</w:t>
      </w:r>
    </w:p>
    <w:p w:rsidR="008438E5" w:rsidRDefault="00347FAD" w:rsidP="004D74C0">
      <w:pPr>
        <w:spacing w:before="120"/>
        <w:jc w:val="both"/>
        <w:rPr>
          <w:rFonts w:asciiTheme="minorHAnsi" w:eastAsiaTheme="minorEastAsia" w:hAnsiTheme="minorHAnsi" w:cstheme="minorHAnsi"/>
          <w:sz w:val="20"/>
          <w:szCs w:val="20"/>
          <w:lang w:val="sr-Latn-RS"/>
        </w:rPr>
      </w:pPr>
      <w:r w:rsidRPr="00347FAD">
        <w:rPr>
          <w:rFonts w:asciiTheme="minorHAnsi" w:eastAsiaTheme="minorEastAsia" w:hAnsiTheme="minorHAnsi" w:cstheme="minorHAnsi"/>
          <w:sz w:val="20"/>
          <w:szCs w:val="20"/>
          <w:lang w:val="sr-Latn-RS"/>
        </w:rPr>
        <w:t xml:space="preserve">Kada se proticaj kroz ovaj kolektor simulira kroz vreme uočava se da voda iz poslednja dva kolektora koji se nalaze na periferiji, lagano teče sve dok ne dođe do većeg opterećenja kolektora u delu koji je bliži izlivu. Kako se opterećenje kolektora povećava tako se javlja sve veći uspor toka i voda iz poslednja dva kolektora sve slabije otiče. Na </w:t>
      </w:r>
      <w:r w:rsidR="000E597C">
        <w:rPr>
          <w:rFonts w:asciiTheme="minorHAnsi" w:eastAsiaTheme="minorEastAsia" w:hAnsiTheme="minorHAnsi" w:cstheme="minorHAnsi"/>
          <w:sz w:val="20"/>
          <w:szCs w:val="20"/>
          <w:lang w:val="sr-Latn-RS"/>
        </w:rPr>
        <w:t xml:space="preserve">prethodno </w:t>
      </w:r>
      <w:r w:rsidRPr="00347FAD">
        <w:rPr>
          <w:rFonts w:asciiTheme="minorHAnsi" w:eastAsiaTheme="minorEastAsia" w:hAnsiTheme="minorHAnsi" w:cstheme="minorHAnsi"/>
          <w:sz w:val="20"/>
          <w:szCs w:val="20"/>
          <w:lang w:val="sr-Latn-RS"/>
        </w:rPr>
        <w:t xml:space="preserve">datom uzdužnom profilu uočavamo da se u trenutku najvećeg opterećenja u poslednja tri kolektora linija nivoa pretvorila u ravnu liniju, što nam govori o tome da u tom delu kolektora dolazi do sporijeg tečenja usled </w:t>
      </w:r>
      <w:r w:rsidR="000E597C">
        <w:rPr>
          <w:rFonts w:asciiTheme="minorHAnsi" w:eastAsiaTheme="minorEastAsia" w:hAnsiTheme="minorHAnsi" w:cstheme="minorHAnsi"/>
          <w:sz w:val="20"/>
          <w:szCs w:val="20"/>
          <w:lang w:val="sr-Latn-RS"/>
        </w:rPr>
        <w:t>niz</w:t>
      </w:r>
      <w:r w:rsidRPr="00347FAD">
        <w:rPr>
          <w:rFonts w:asciiTheme="minorHAnsi" w:eastAsiaTheme="minorEastAsia" w:hAnsiTheme="minorHAnsi" w:cstheme="minorHAnsi"/>
          <w:sz w:val="20"/>
          <w:szCs w:val="20"/>
          <w:lang w:val="sr-Latn-RS"/>
        </w:rPr>
        <w:t>vodnih uslova</w:t>
      </w:r>
      <w:r w:rsidR="002F3BD7">
        <w:rPr>
          <w:rFonts w:asciiTheme="minorHAnsi" w:eastAsiaTheme="minorEastAsia" w:hAnsiTheme="minorHAnsi" w:cstheme="minorHAnsi"/>
          <w:sz w:val="20"/>
          <w:szCs w:val="20"/>
          <w:lang w:val="sr-Latn-RS"/>
        </w:rPr>
        <w:t xml:space="preserve"> [4]</w:t>
      </w:r>
      <w:r w:rsidRPr="00347FAD">
        <w:rPr>
          <w:rFonts w:asciiTheme="minorHAnsi" w:eastAsiaTheme="minorEastAsia" w:hAnsiTheme="minorHAnsi" w:cstheme="minorHAnsi"/>
          <w:sz w:val="20"/>
          <w:szCs w:val="20"/>
          <w:lang w:val="sr-Latn-RS"/>
        </w:rPr>
        <w:t>.</w:t>
      </w:r>
      <w:r w:rsidR="00193268">
        <w:rPr>
          <w:rFonts w:asciiTheme="minorHAnsi" w:eastAsiaTheme="minorEastAsia" w:hAnsiTheme="minorHAnsi" w:cstheme="minorHAnsi"/>
          <w:sz w:val="20"/>
          <w:szCs w:val="20"/>
          <w:lang w:val="sr-Latn-RS"/>
        </w:rPr>
        <w:t xml:space="preserve"> U glavni kolektor najviše vode se uliva kroz čvorove C17 i C35, ali opterećenost glavnog kolektora utiče na nivo</w:t>
      </w:r>
      <w:r w:rsidR="00BE4D96">
        <w:rPr>
          <w:rFonts w:asciiTheme="minorHAnsi" w:eastAsiaTheme="minorEastAsia" w:hAnsiTheme="minorHAnsi" w:cstheme="minorHAnsi"/>
          <w:sz w:val="20"/>
          <w:szCs w:val="20"/>
          <w:lang w:val="sr-Latn-RS"/>
        </w:rPr>
        <w:t xml:space="preserve"> vode</w:t>
      </w:r>
      <w:r w:rsidR="00193268">
        <w:rPr>
          <w:rFonts w:asciiTheme="minorHAnsi" w:eastAsiaTheme="minorEastAsia" w:hAnsiTheme="minorHAnsi" w:cstheme="minorHAnsi"/>
          <w:sz w:val="20"/>
          <w:szCs w:val="20"/>
          <w:lang w:val="sr-Latn-RS"/>
        </w:rPr>
        <w:t xml:space="preserve"> u kolektoru koji se završava u čvoru C17 a ne utiče na kolektor koji se završava u čvoru C35. </w:t>
      </w:r>
      <w:r w:rsidR="00193268" w:rsidRPr="00193268">
        <w:rPr>
          <w:rFonts w:asciiTheme="minorHAnsi" w:eastAsiaTheme="minorEastAsia" w:hAnsiTheme="minorHAnsi" w:cstheme="minorHAnsi"/>
          <w:sz w:val="20"/>
          <w:szCs w:val="20"/>
          <w:lang w:val="sr-Latn-RS"/>
        </w:rPr>
        <w:t>Dakle na nivo</w:t>
      </w:r>
      <w:r w:rsidR="00BE4D96">
        <w:rPr>
          <w:rFonts w:asciiTheme="minorHAnsi" w:eastAsiaTheme="minorEastAsia" w:hAnsiTheme="minorHAnsi" w:cstheme="minorHAnsi"/>
          <w:sz w:val="20"/>
          <w:szCs w:val="20"/>
          <w:lang w:val="sr-Latn-RS"/>
        </w:rPr>
        <w:t xml:space="preserve"> vode</w:t>
      </w:r>
      <w:r w:rsidR="00193268" w:rsidRPr="00193268">
        <w:rPr>
          <w:rFonts w:asciiTheme="minorHAnsi" w:eastAsiaTheme="minorEastAsia" w:hAnsiTheme="minorHAnsi" w:cstheme="minorHAnsi"/>
          <w:sz w:val="20"/>
          <w:szCs w:val="20"/>
          <w:lang w:val="sr-Latn-RS"/>
        </w:rPr>
        <w:t xml:space="preserve"> u </w:t>
      </w:r>
      <w:r w:rsidR="00193268">
        <w:rPr>
          <w:rFonts w:asciiTheme="minorHAnsi" w:eastAsiaTheme="minorEastAsia" w:hAnsiTheme="minorHAnsi" w:cstheme="minorHAnsi"/>
          <w:sz w:val="20"/>
          <w:szCs w:val="20"/>
          <w:lang w:val="sr-Latn-RS"/>
        </w:rPr>
        <w:t>sporednom kolektoru koji se završava u čvoru C17</w:t>
      </w:r>
      <w:r w:rsidR="00193268" w:rsidRPr="00193268">
        <w:rPr>
          <w:rFonts w:asciiTheme="minorHAnsi" w:eastAsiaTheme="minorEastAsia" w:hAnsiTheme="minorHAnsi" w:cstheme="minorHAnsi"/>
          <w:sz w:val="20"/>
          <w:szCs w:val="20"/>
          <w:lang w:val="sr-Latn-RS"/>
        </w:rPr>
        <w:t xml:space="preserve"> utiče nivo vode u glavnom kolektoru jer je on veći o</w:t>
      </w:r>
      <w:r w:rsidR="00193268">
        <w:rPr>
          <w:rFonts w:asciiTheme="minorHAnsi" w:eastAsiaTheme="minorEastAsia" w:hAnsiTheme="minorHAnsi" w:cstheme="minorHAnsi"/>
          <w:sz w:val="20"/>
          <w:szCs w:val="20"/>
          <w:lang w:val="sr-Latn-RS"/>
        </w:rPr>
        <w:t>d normalne dubine glavnog kolektora,</w:t>
      </w:r>
      <w:r w:rsidR="00193268" w:rsidRPr="00193268">
        <w:rPr>
          <w:rFonts w:asciiTheme="minorHAnsi" w:eastAsiaTheme="minorEastAsia" w:hAnsiTheme="minorHAnsi" w:cstheme="minorHAnsi"/>
          <w:sz w:val="20"/>
          <w:szCs w:val="20"/>
          <w:lang w:val="sr-Latn-RS"/>
        </w:rPr>
        <w:t xml:space="preserve"> i nivo vode iz</w:t>
      </w:r>
      <w:r w:rsidR="00193268">
        <w:rPr>
          <w:rFonts w:asciiTheme="minorHAnsi" w:eastAsiaTheme="minorEastAsia" w:hAnsiTheme="minorHAnsi" w:cstheme="minorHAnsi"/>
          <w:sz w:val="20"/>
          <w:szCs w:val="20"/>
          <w:lang w:val="sr-Latn-RS"/>
        </w:rPr>
        <w:t xml:space="preserve"> sporednog kolektora </w:t>
      </w:r>
      <w:r w:rsidR="00193268" w:rsidRPr="00193268">
        <w:rPr>
          <w:rFonts w:asciiTheme="minorHAnsi" w:eastAsiaTheme="minorEastAsia" w:hAnsiTheme="minorHAnsi" w:cstheme="minorHAnsi"/>
          <w:sz w:val="20"/>
          <w:szCs w:val="20"/>
          <w:lang w:val="sr-Latn-RS"/>
        </w:rPr>
        <w:t>stalno teži da se izjednači sa nivoom vode u glavnom kolektoru</w:t>
      </w:r>
      <w:r w:rsidR="002F3BD7">
        <w:rPr>
          <w:rFonts w:asciiTheme="minorHAnsi" w:eastAsiaTheme="minorEastAsia" w:hAnsiTheme="minorHAnsi" w:cstheme="minorHAnsi"/>
          <w:sz w:val="20"/>
          <w:szCs w:val="20"/>
          <w:lang w:val="sr-Latn-RS"/>
        </w:rPr>
        <w:t xml:space="preserve"> [3]</w:t>
      </w:r>
      <w:r w:rsidR="00193268" w:rsidRPr="00193268">
        <w:rPr>
          <w:rFonts w:asciiTheme="minorHAnsi" w:eastAsiaTheme="minorEastAsia" w:hAnsiTheme="minorHAnsi" w:cstheme="minorHAnsi"/>
          <w:sz w:val="20"/>
          <w:szCs w:val="20"/>
          <w:lang w:val="sr-Latn-RS"/>
        </w:rPr>
        <w:t xml:space="preserve">. Sve to ima za posledicu </w:t>
      </w:r>
      <w:r w:rsidR="00193268" w:rsidRPr="00193268">
        <w:rPr>
          <w:rFonts w:asciiTheme="minorHAnsi" w:eastAsiaTheme="minorEastAsia" w:hAnsiTheme="minorHAnsi" w:cstheme="minorHAnsi"/>
          <w:sz w:val="20"/>
          <w:szCs w:val="20"/>
          <w:lang w:val="sr-Latn-RS"/>
        </w:rPr>
        <w:lastRenderedPageBreak/>
        <w:t>manje brzine toka i manje protoke u kolektorima i potrebu za većim poprečnim presecima</w:t>
      </w:r>
      <w:r w:rsidR="00193268">
        <w:rPr>
          <w:rFonts w:asciiTheme="minorHAnsi" w:eastAsiaTheme="minorEastAsia" w:hAnsiTheme="minorHAnsi" w:cstheme="minorHAnsi"/>
          <w:sz w:val="20"/>
          <w:szCs w:val="20"/>
          <w:lang w:val="sr-Latn-RS"/>
        </w:rPr>
        <w:t>. U sporednom kolektoru koji se završava u čvoru C35 na nivo vode ne utiče nivo vode glavnog kolektora jer se dno sporednog kolektora</w:t>
      </w:r>
      <w:r w:rsidR="00976BC8">
        <w:rPr>
          <w:rFonts w:asciiTheme="minorHAnsi" w:eastAsiaTheme="minorEastAsia" w:hAnsiTheme="minorHAnsi" w:cstheme="minorHAnsi"/>
          <w:sz w:val="20"/>
          <w:szCs w:val="20"/>
          <w:lang w:val="sr-Latn-RS"/>
        </w:rPr>
        <w:t xml:space="preserve"> nalazi iznad</w:t>
      </w:r>
      <w:r w:rsidR="00193268">
        <w:rPr>
          <w:rFonts w:asciiTheme="minorHAnsi" w:eastAsiaTheme="minorEastAsia" w:hAnsiTheme="minorHAnsi" w:cstheme="minorHAnsi"/>
          <w:sz w:val="20"/>
          <w:szCs w:val="20"/>
          <w:lang w:val="sr-Latn-RS"/>
        </w:rPr>
        <w:t xml:space="preserve"> maksimalnog nivoa</w:t>
      </w:r>
      <w:r w:rsidR="00976BC8">
        <w:rPr>
          <w:rFonts w:asciiTheme="minorHAnsi" w:eastAsiaTheme="minorEastAsia" w:hAnsiTheme="minorHAnsi" w:cstheme="minorHAnsi"/>
          <w:sz w:val="20"/>
          <w:szCs w:val="20"/>
          <w:lang w:val="sr-Latn-RS"/>
        </w:rPr>
        <w:t xml:space="preserve"> vode u glavnom kolektoru</w:t>
      </w:r>
      <w:r w:rsidR="00193268">
        <w:rPr>
          <w:rFonts w:asciiTheme="minorHAnsi" w:eastAsiaTheme="minorEastAsia" w:hAnsiTheme="minorHAnsi" w:cstheme="minorHAnsi"/>
          <w:sz w:val="20"/>
          <w:szCs w:val="20"/>
          <w:lang w:val="sr-Latn-RS"/>
        </w:rPr>
        <w:t xml:space="preserve">. </w:t>
      </w:r>
      <w:r w:rsidR="00976BC8">
        <w:rPr>
          <w:rFonts w:asciiTheme="minorHAnsi" w:eastAsiaTheme="minorEastAsia" w:hAnsiTheme="minorHAnsi" w:cstheme="minorHAnsi"/>
          <w:sz w:val="20"/>
          <w:szCs w:val="20"/>
          <w:lang w:val="sr-Latn-RS"/>
        </w:rPr>
        <w:t xml:space="preserve">Iz tog sporednog kolektora voda konstantno slobodno ističe </w:t>
      </w:r>
      <w:r w:rsidR="00976BC8" w:rsidRPr="00976BC8">
        <w:rPr>
          <w:rFonts w:asciiTheme="minorHAnsi" w:eastAsiaTheme="minorEastAsia" w:hAnsiTheme="minorHAnsi" w:cstheme="minorHAnsi"/>
          <w:sz w:val="20"/>
          <w:szCs w:val="20"/>
          <w:lang w:val="sr-Latn-RS"/>
        </w:rPr>
        <w:t>što za posledicu ima to da nisu potrebni veliki prečnici</w:t>
      </w:r>
      <w:r w:rsidR="00976BC8">
        <w:rPr>
          <w:rFonts w:asciiTheme="minorHAnsi" w:eastAsiaTheme="minorEastAsia" w:hAnsiTheme="minorHAnsi" w:cstheme="minorHAnsi"/>
          <w:sz w:val="20"/>
          <w:szCs w:val="20"/>
          <w:lang w:val="sr-Latn-RS"/>
        </w:rPr>
        <w:t xml:space="preserve"> uzvodnih</w:t>
      </w:r>
      <w:r w:rsidR="00976BC8" w:rsidRPr="00976BC8">
        <w:rPr>
          <w:rFonts w:asciiTheme="minorHAnsi" w:eastAsiaTheme="minorEastAsia" w:hAnsiTheme="minorHAnsi" w:cstheme="minorHAnsi"/>
          <w:sz w:val="20"/>
          <w:szCs w:val="20"/>
          <w:lang w:val="sr-Latn-RS"/>
        </w:rPr>
        <w:t xml:space="preserve"> kolektor</w:t>
      </w:r>
      <w:r w:rsidR="00976BC8">
        <w:rPr>
          <w:rFonts w:asciiTheme="minorHAnsi" w:eastAsiaTheme="minorEastAsia" w:hAnsiTheme="minorHAnsi" w:cstheme="minorHAnsi"/>
          <w:sz w:val="20"/>
          <w:szCs w:val="20"/>
          <w:lang w:val="sr-Latn-RS"/>
        </w:rPr>
        <w:t xml:space="preserve">a. </w:t>
      </w:r>
      <w:r w:rsidR="00976BC8" w:rsidRPr="00976BC8">
        <w:rPr>
          <w:rFonts w:asciiTheme="minorHAnsi" w:eastAsiaTheme="minorEastAsia" w:hAnsiTheme="minorHAnsi" w:cstheme="minorHAnsi"/>
          <w:sz w:val="20"/>
          <w:szCs w:val="20"/>
          <w:lang w:val="sr-Latn-RS"/>
        </w:rPr>
        <w:t xml:space="preserve">Posmatrajući celu mrežu uočava se da nivo vode u glavnom kolektoru utiče samo na nivoe vode u kolektorima koji </w:t>
      </w:r>
      <w:r w:rsidR="00976BC8">
        <w:rPr>
          <w:rFonts w:asciiTheme="minorHAnsi" w:eastAsiaTheme="minorEastAsia" w:hAnsiTheme="minorHAnsi" w:cstheme="minorHAnsi"/>
          <w:sz w:val="20"/>
          <w:szCs w:val="20"/>
          <w:lang w:val="sr-Latn-RS"/>
        </w:rPr>
        <w:t xml:space="preserve">se nalaze uzvodno od čvora C17. </w:t>
      </w:r>
    </w:p>
    <w:p w:rsidR="00976BC8" w:rsidRDefault="00976BC8" w:rsidP="009357F3">
      <w:pPr>
        <w:spacing w:after="120"/>
        <w:jc w:val="both"/>
        <w:rPr>
          <w:rFonts w:asciiTheme="minorHAnsi" w:eastAsiaTheme="minorEastAsia" w:hAnsiTheme="minorHAnsi" w:cstheme="minorHAnsi"/>
          <w:sz w:val="20"/>
          <w:szCs w:val="20"/>
          <w:lang w:val="sr-Latn-RS"/>
        </w:rPr>
      </w:pPr>
      <w:r w:rsidRPr="00976BC8">
        <w:rPr>
          <w:rFonts w:asciiTheme="minorHAnsi" w:eastAsiaTheme="minorEastAsia" w:hAnsiTheme="minorHAnsi" w:cstheme="minorHAnsi"/>
          <w:sz w:val="20"/>
          <w:szCs w:val="20"/>
          <w:lang w:val="sr-Latn-RS"/>
        </w:rPr>
        <w:t xml:space="preserve">Na slici </w:t>
      </w:r>
      <w:r>
        <w:rPr>
          <w:rFonts w:asciiTheme="minorHAnsi" w:eastAsiaTheme="minorEastAsia" w:hAnsiTheme="minorHAnsi" w:cstheme="minorHAnsi"/>
          <w:sz w:val="20"/>
          <w:szCs w:val="20"/>
          <w:lang w:val="sr-Latn-RS"/>
        </w:rPr>
        <w:t>4</w:t>
      </w:r>
      <w:r w:rsidRPr="00976BC8">
        <w:rPr>
          <w:rFonts w:asciiTheme="minorHAnsi" w:eastAsiaTheme="minorEastAsia" w:hAnsiTheme="minorHAnsi" w:cstheme="minorHAnsi"/>
          <w:sz w:val="20"/>
          <w:szCs w:val="20"/>
          <w:lang w:val="sr-Latn-RS"/>
        </w:rPr>
        <w:t xml:space="preserve"> dat je prikaz promene proticaja kroz vreme </w:t>
      </w:r>
      <w:r>
        <w:rPr>
          <w:rFonts w:asciiTheme="minorHAnsi" w:eastAsiaTheme="minorEastAsia" w:hAnsiTheme="minorHAnsi" w:cstheme="minorHAnsi"/>
          <w:sz w:val="20"/>
          <w:szCs w:val="20"/>
          <w:lang w:val="sr-Latn-RS"/>
        </w:rPr>
        <w:t xml:space="preserve">prvog i poslednjeg </w:t>
      </w:r>
      <w:r w:rsidRPr="00976BC8">
        <w:rPr>
          <w:rFonts w:asciiTheme="minorHAnsi" w:eastAsiaTheme="minorEastAsia" w:hAnsiTheme="minorHAnsi" w:cstheme="minorHAnsi"/>
          <w:sz w:val="20"/>
          <w:szCs w:val="20"/>
          <w:lang w:val="sr-Latn-RS"/>
        </w:rPr>
        <w:t xml:space="preserve">kolektora </w:t>
      </w:r>
      <w:r>
        <w:rPr>
          <w:rFonts w:asciiTheme="minorHAnsi" w:eastAsiaTheme="minorEastAsia" w:hAnsiTheme="minorHAnsi" w:cstheme="minorHAnsi"/>
          <w:sz w:val="20"/>
          <w:szCs w:val="20"/>
          <w:lang w:val="sr-Latn-RS"/>
        </w:rPr>
        <w:t>u mreži</w:t>
      </w:r>
      <w:r w:rsidRPr="00976BC8">
        <w:rPr>
          <w:rFonts w:asciiTheme="minorHAnsi" w:eastAsiaTheme="minorEastAsia" w:hAnsiTheme="minorHAnsi" w:cstheme="minorHAnsi"/>
          <w:sz w:val="20"/>
          <w:szCs w:val="20"/>
          <w:lang w:val="sr-Latn-RS"/>
        </w:rPr>
        <w:t xml:space="preserve">. </w:t>
      </w:r>
    </w:p>
    <w:p w:rsidR="00976BC8" w:rsidRDefault="00976BC8" w:rsidP="004D74C0">
      <w:pPr>
        <w:jc w:val="both"/>
        <w:rPr>
          <w:rFonts w:asciiTheme="minorHAnsi" w:eastAsiaTheme="minorEastAsia" w:hAnsiTheme="minorHAnsi" w:cstheme="minorHAnsi"/>
          <w:sz w:val="20"/>
          <w:szCs w:val="20"/>
          <w:lang w:val="sr-Latn-RS"/>
        </w:rPr>
      </w:pPr>
      <w:r w:rsidRPr="00976BC8">
        <w:rPr>
          <w:rFonts w:ascii="Calibri" w:eastAsia="Calibri" w:hAnsi="Calibri"/>
          <w:noProof/>
          <w:sz w:val="22"/>
          <w:szCs w:val="22"/>
          <w:lang w:val="en-US" w:eastAsia="en-US"/>
        </w:rPr>
        <w:drawing>
          <wp:inline distT="0" distB="0" distL="0" distR="0" wp14:anchorId="15D7F991" wp14:editId="198DE3FA">
            <wp:extent cx="2969895" cy="1161834"/>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69895" cy="1161834"/>
                    </a:xfrm>
                    <a:prstGeom prst="rect">
                      <a:avLst/>
                    </a:prstGeom>
                  </pic:spPr>
                </pic:pic>
              </a:graphicData>
            </a:graphic>
          </wp:inline>
        </w:drawing>
      </w:r>
    </w:p>
    <w:p w:rsidR="00976BC8" w:rsidRPr="00976BC8" w:rsidRDefault="00976BC8" w:rsidP="004D74C0">
      <w:pPr>
        <w:jc w:val="center"/>
        <w:rPr>
          <w:rFonts w:asciiTheme="minorHAnsi" w:eastAsiaTheme="minorEastAsia" w:hAnsiTheme="minorHAnsi" w:cstheme="minorHAnsi"/>
          <w:i/>
          <w:sz w:val="20"/>
          <w:szCs w:val="20"/>
          <w:lang w:val="sr-Latn-RS"/>
        </w:rPr>
      </w:pPr>
      <w:r w:rsidRPr="00976BC8">
        <w:rPr>
          <w:rFonts w:asciiTheme="minorHAnsi" w:eastAsiaTheme="minorEastAsia" w:hAnsiTheme="minorHAnsi" w:cstheme="minorHAnsi"/>
          <w:sz w:val="20"/>
          <w:szCs w:val="20"/>
          <w:lang w:val="sr-Latn-RS"/>
        </w:rPr>
        <w:t xml:space="preserve">Slika </w:t>
      </w:r>
      <w:r>
        <w:rPr>
          <w:rFonts w:asciiTheme="minorHAnsi" w:eastAsiaTheme="minorEastAsia" w:hAnsiTheme="minorHAnsi" w:cstheme="minorHAnsi"/>
          <w:sz w:val="20"/>
          <w:szCs w:val="20"/>
          <w:lang w:val="sr-Latn-RS"/>
        </w:rPr>
        <w:t>4</w:t>
      </w:r>
      <w:r w:rsidRPr="00976BC8">
        <w:rPr>
          <w:rFonts w:asciiTheme="minorHAnsi" w:eastAsiaTheme="minorEastAsia" w:hAnsiTheme="minorHAnsi" w:cstheme="minorHAnsi"/>
          <w:i/>
          <w:sz w:val="20"/>
          <w:szCs w:val="20"/>
          <w:lang w:val="sr-Latn-RS"/>
        </w:rPr>
        <w:t xml:space="preserve">. Prikaz </w:t>
      </w:r>
      <w:r>
        <w:rPr>
          <w:rFonts w:asciiTheme="minorHAnsi" w:eastAsiaTheme="minorEastAsia" w:hAnsiTheme="minorHAnsi" w:cstheme="minorHAnsi"/>
          <w:i/>
          <w:sz w:val="20"/>
          <w:szCs w:val="20"/>
          <w:lang w:val="sr-Latn-RS"/>
        </w:rPr>
        <w:t>promene proticaja kroz vreme u prvom i poslednjem kolektoru u mreži</w:t>
      </w:r>
    </w:p>
    <w:p w:rsidR="00976BC8" w:rsidRDefault="00976BC8" w:rsidP="004D74C0">
      <w:pPr>
        <w:spacing w:before="120"/>
        <w:jc w:val="both"/>
        <w:rPr>
          <w:rFonts w:asciiTheme="minorHAnsi" w:eastAsiaTheme="minorEastAsia" w:hAnsiTheme="minorHAnsi" w:cstheme="minorHAnsi"/>
          <w:sz w:val="20"/>
          <w:szCs w:val="20"/>
          <w:lang w:val="sr-Latn-RS"/>
        </w:rPr>
      </w:pPr>
      <w:r w:rsidRPr="00976BC8">
        <w:rPr>
          <w:rFonts w:asciiTheme="minorHAnsi" w:eastAsiaTheme="minorEastAsia" w:hAnsiTheme="minorHAnsi" w:cstheme="minorHAnsi"/>
          <w:sz w:val="20"/>
          <w:szCs w:val="20"/>
          <w:lang w:val="sr-Latn-RS"/>
        </w:rPr>
        <w:t xml:space="preserve">Zbog različitih pozicija u mreži zanimljivo ih je uporediti. Sa slike je uočljivo da se u </w:t>
      </w:r>
      <w:r>
        <w:rPr>
          <w:rFonts w:asciiTheme="minorHAnsi" w:eastAsiaTheme="minorEastAsia" w:hAnsiTheme="minorHAnsi" w:cstheme="minorHAnsi"/>
          <w:sz w:val="20"/>
          <w:szCs w:val="20"/>
          <w:lang w:val="sr-Latn-RS"/>
        </w:rPr>
        <w:t>prvom kolektoru</w:t>
      </w:r>
      <w:r w:rsidRPr="00976BC8">
        <w:rPr>
          <w:rFonts w:asciiTheme="minorHAnsi" w:eastAsiaTheme="minorEastAsia" w:hAnsiTheme="minorHAnsi" w:cstheme="minorHAnsi"/>
          <w:sz w:val="20"/>
          <w:szCs w:val="20"/>
          <w:lang w:val="sr-Latn-RS"/>
        </w:rPr>
        <w:t xml:space="preserve"> ranije javlja protok zatim i pik i da u trenutku kada je protok u njemu zanemaljivo mali u </w:t>
      </w:r>
      <w:r>
        <w:rPr>
          <w:rFonts w:asciiTheme="minorHAnsi" w:eastAsiaTheme="minorEastAsia" w:hAnsiTheme="minorHAnsi" w:cstheme="minorHAnsi"/>
          <w:sz w:val="20"/>
          <w:szCs w:val="20"/>
          <w:lang w:val="sr-Latn-RS"/>
        </w:rPr>
        <w:t xml:space="preserve">poslednjem kolektoru </w:t>
      </w:r>
      <w:r w:rsidRPr="00976BC8">
        <w:rPr>
          <w:rFonts w:asciiTheme="minorHAnsi" w:eastAsiaTheme="minorEastAsia" w:hAnsiTheme="minorHAnsi" w:cstheme="minorHAnsi"/>
          <w:sz w:val="20"/>
          <w:szCs w:val="20"/>
          <w:lang w:val="sr-Latn-RS"/>
        </w:rPr>
        <w:t>se javlja pik. Ovakav odnos proticaja je u potpunosti očekivan</w:t>
      </w:r>
      <w:r>
        <w:rPr>
          <w:rFonts w:asciiTheme="minorHAnsi" w:eastAsiaTheme="minorEastAsia" w:hAnsiTheme="minorHAnsi" w:cstheme="minorHAnsi"/>
          <w:sz w:val="20"/>
          <w:szCs w:val="20"/>
          <w:lang w:val="sr-Latn-RS"/>
        </w:rPr>
        <w:t>.</w:t>
      </w:r>
    </w:p>
    <w:p w:rsidR="00976BC8" w:rsidRPr="00976BC8" w:rsidRDefault="004D74C0" w:rsidP="004D74C0">
      <w:pPr>
        <w:spacing w:before="120"/>
        <w:ind w:left="142" w:hanging="142"/>
        <w:rPr>
          <w:rFonts w:asciiTheme="minorHAnsi" w:eastAsiaTheme="minorEastAsia" w:hAnsiTheme="minorHAnsi" w:cstheme="minorHAnsi"/>
          <w:b/>
          <w:sz w:val="20"/>
          <w:szCs w:val="20"/>
          <w:lang w:val="sr-Latn-CS"/>
        </w:rPr>
      </w:pPr>
      <w:r>
        <w:rPr>
          <w:rFonts w:asciiTheme="minorHAnsi" w:eastAsiaTheme="minorEastAsia" w:hAnsiTheme="minorHAnsi" w:cstheme="minorHAnsi"/>
          <w:b/>
          <w:sz w:val="20"/>
          <w:szCs w:val="20"/>
          <w:lang w:val="sr-Latn-CS"/>
        </w:rPr>
        <w:t>6.3</w:t>
      </w:r>
      <w:r w:rsidR="00976BC8" w:rsidRPr="00976BC8">
        <w:rPr>
          <w:rFonts w:asciiTheme="minorHAnsi" w:eastAsiaTheme="minorEastAsia" w:hAnsiTheme="minorHAnsi" w:cstheme="minorHAnsi"/>
          <w:b/>
          <w:sz w:val="20"/>
          <w:szCs w:val="20"/>
          <w:lang w:val="sr-Latn-CS"/>
        </w:rPr>
        <w:t xml:space="preserve">. Prikaz rezultata prilikom padavina povratnog perioda 1 u </w:t>
      </w:r>
      <w:r w:rsidR="00976BC8">
        <w:rPr>
          <w:rFonts w:asciiTheme="minorHAnsi" w:eastAsiaTheme="minorEastAsia" w:hAnsiTheme="minorHAnsi" w:cstheme="minorHAnsi"/>
          <w:b/>
          <w:sz w:val="20"/>
          <w:szCs w:val="20"/>
          <w:lang w:val="sr-Latn-CS"/>
        </w:rPr>
        <w:t>10</w:t>
      </w:r>
      <w:r w:rsidR="00976BC8" w:rsidRPr="00976BC8">
        <w:rPr>
          <w:rFonts w:asciiTheme="minorHAnsi" w:eastAsiaTheme="minorEastAsia" w:hAnsiTheme="minorHAnsi" w:cstheme="minorHAnsi"/>
          <w:b/>
          <w:sz w:val="20"/>
          <w:szCs w:val="20"/>
          <w:lang w:val="sr-Latn-CS"/>
        </w:rPr>
        <w:t xml:space="preserve"> godin</w:t>
      </w:r>
      <w:r w:rsidR="00976BC8">
        <w:rPr>
          <w:rFonts w:asciiTheme="minorHAnsi" w:eastAsiaTheme="minorEastAsia" w:hAnsiTheme="minorHAnsi" w:cstheme="minorHAnsi"/>
          <w:b/>
          <w:sz w:val="20"/>
          <w:szCs w:val="20"/>
          <w:lang w:val="sr-Latn-CS"/>
        </w:rPr>
        <w:t>a</w:t>
      </w:r>
    </w:p>
    <w:p w:rsidR="00C21CB7" w:rsidRDefault="006739F1" w:rsidP="009357F3">
      <w:pPr>
        <w:spacing w:before="120" w:after="120"/>
        <w:jc w:val="both"/>
        <w:rPr>
          <w:rFonts w:asciiTheme="minorHAnsi" w:eastAsiaTheme="minorEastAsia" w:hAnsiTheme="minorHAnsi" w:cstheme="minorHAnsi"/>
          <w:sz w:val="20"/>
          <w:szCs w:val="20"/>
          <w:lang w:val="sr-Latn-RS"/>
        </w:rPr>
      </w:pPr>
      <w:r w:rsidRPr="006739F1">
        <w:rPr>
          <w:rFonts w:asciiTheme="minorHAnsi" w:eastAsiaTheme="minorEastAsia" w:hAnsiTheme="minorHAnsi" w:cstheme="minorHAnsi"/>
          <w:sz w:val="20"/>
          <w:szCs w:val="20"/>
          <w:lang w:val="sr-Latn-RS"/>
        </w:rPr>
        <w:t xml:space="preserve">Pri padavinama desetogodišnjeg povratnog perioda u trajanju od 20 minuta maksimalan proticaj kroz izliv </w:t>
      </w:r>
      <w:r>
        <w:rPr>
          <w:rFonts w:asciiTheme="minorHAnsi" w:eastAsiaTheme="minorEastAsia" w:hAnsiTheme="minorHAnsi" w:cstheme="minorHAnsi"/>
          <w:sz w:val="20"/>
          <w:szCs w:val="20"/>
          <w:lang w:val="sr-Latn-RS"/>
        </w:rPr>
        <w:t>javlja se sat vremena nakon početka padavina i iznosi</w:t>
      </w:r>
      <w:r w:rsidRPr="006739F1">
        <w:rPr>
          <w:rFonts w:asciiTheme="minorHAnsi" w:eastAsiaTheme="minorEastAsia" w:hAnsiTheme="minorHAnsi" w:cstheme="minorHAnsi"/>
          <w:sz w:val="20"/>
          <w:szCs w:val="20"/>
          <w:lang w:val="sr-Latn-RS"/>
        </w:rPr>
        <w:t xml:space="preserve"> 1597,1</w:t>
      </w:r>
      <w:r>
        <w:rPr>
          <w:rFonts w:asciiTheme="minorHAnsi" w:eastAsiaTheme="minorEastAsia" w:hAnsiTheme="minorHAnsi" w:cstheme="minorHAnsi"/>
          <w:sz w:val="20"/>
          <w:szCs w:val="20"/>
          <w:lang w:val="sr-Latn-RS"/>
        </w:rPr>
        <w:t xml:space="preserve"> l/s.</w:t>
      </w:r>
      <w:r w:rsidR="00C21CB7" w:rsidRPr="00C21CB7">
        <w:t xml:space="preserve"> </w:t>
      </w:r>
      <w:r w:rsidR="00C21CB7" w:rsidRPr="00C21CB7">
        <w:rPr>
          <w:rFonts w:asciiTheme="minorHAnsi" w:eastAsiaTheme="minorEastAsia" w:hAnsiTheme="minorHAnsi" w:cstheme="minorHAnsi"/>
          <w:sz w:val="20"/>
          <w:szCs w:val="20"/>
          <w:lang w:val="sr-Latn-RS"/>
        </w:rPr>
        <w:t xml:space="preserve">Prikaz uzdužnih profila glavnog kolektora sa maksimalnom linijom nivoa prikazan je na slici </w:t>
      </w:r>
      <w:r w:rsidR="00C21CB7">
        <w:rPr>
          <w:rFonts w:asciiTheme="minorHAnsi" w:eastAsiaTheme="minorEastAsia" w:hAnsiTheme="minorHAnsi" w:cstheme="minorHAnsi"/>
          <w:sz w:val="20"/>
          <w:szCs w:val="20"/>
          <w:lang w:val="sr-Latn-RS"/>
        </w:rPr>
        <w:t>5</w:t>
      </w:r>
      <w:r w:rsidR="00C21CB7" w:rsidRPr="00C21CB7">
        <w:rPr>
          <w:rFonts w:asciiTheme="minorHAnsi" w:eastAsiaTheme="minorEastAsia" w:hAnsiTheme="minorHAnsi" w:cstheme="minorHAnsi"/>
          <w:sz w:val="20"/>
          <w:szCs w:val="20"/>
          <w:lang w:val="sr-Latn-RS"/>
        </w:rPr>
        <w:t>.</w:t>
      </w:r>
    </w:p>
    <w:p w:rsidR="00C21CB7" w:rsidRDefault="00C21CB7" w:rsidP="004D74C0">
      <w:pPr>
        <w:jc w:val="both"/>
        <w:rPr>
          <w:rFonts w:asciiTheme="minorHAnsi" w:eastAsiaTheme="minorEastAsia" w:hAnsiTheme="minorHAnsi" w:cstheme="minorHAnsi"/>
          <w:sz w:val="20"/>
          <w:szCs w:val="20"/>
          <w:lang w:val="sr-Latn-RS"/>
        </w:rPr>
      </w:pPr>
      <w:r>
        <w:rPr>
          <w:noProof/>
          <w:lang w:val="en-US" w:eastAsia="en-US"/>
        </w:rPr>
        <w:drawing>
          <wp:inline distT="0" distB="0" distL="0" distR="0" wp14:anchorId="48150C6A" wp14:editId="6A8A1FFD">
            <wp:extent cx="2969895" cy="1161834"/>
            <wp:effectExtent l="0" t="0" r="1905" b="63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69895" cy="1161834"/>
                    </a:xfrm>
                    <a:prstGeom prst="rect">
                      <a:avLst/>
                    </a:prstGeom>
                  </pic:spPr>
                </pic:pic>
              </a:graphicData>
            </a:graphic>
          </wp:inline>
        </w:drawing>
      </w:r>
    </w:p>
    <w:p w:rsidR="00C21CB7" w:rsidRPr="00C21CB7" w:rsidRDefault="00C21CB7" w:rsidP="004D74C0">
      <w:pPr>
        <w:jc w:val="center"/>
        <w:rPr>
          <w:rFonts w:asciiTheme="minorHAnsi" w:eastAsiaTheme="minorEastAsia" w:hAnsiTheme="minorHAnsi" w:cstheme="minorHAnsi"/>
          <w:i/>
          <w:sz w:val="20"/>
          <w:szCs w:val="20"/>
          <w:lang w:val="sr-Latn-RS"/>
        </w:rPr>
      </w:pPr>
      <w:r w:rsidRPr="00C21CB7">
        <w:rPr>
          <w:rFonts w:asciiTheme="minorHAnsi" w:eastAsiaTheme="minorEastAsia" w:hAnsiTheme="minorHAnsi" w:cstheme="minorHAnsi"/>
          <w:sz w:val="20"/>
          <w:szCs w:val="20"/>
          <w:lang w:val="sr-Latn-RS"/>
        </w:rPr>
        <w:t xml:space="preserve">Slika </w:t>
      </w:r>
      <w:r>
        <w:rPr>
          <w:rFonts w:asciiTheme="minorHAnsi" w:eastAsiaTheme="minorEastAsia" w:hAnsiTheme="minorHAnsi" w:cstheme="minorHAnsi"/>
          <w:sz w:val="20"/>
          <w:szCs w:val="20"/>
          <w:lang w:val="sr-Latn-RS"/>
        </w:rPr>
        <w:t>5</w:t>
      </w:r>
      <w:r w:rsidRPr="00C21CB7">
        <w:rPr>
          <w:rFonts w:asciiTheme="minorHAnsi" w:eastAsiaTheme="minorEastAsia" w:hAnsiTheme="minorHAnsi" w:cstheme="minorHAnsi"/>
          <w:i/>
          <w:sz w:val="20"/>
          <w:szCs w:val="20"/>
          <w:lang w:val="sr-Latn-RS"/>
        </w:rPr>
        <w:t>. Prikaz glavnog kolektora sa maksimalnom linijom nivoa</w:t>
      </w:r>
      <w:r>
        <w:rPr>
          <w:rFonts w:asciiTheme="minorHAnsi" w:eastAsiaTheme="minorEastAsia" w:hAnsiTheme="minorHAnsi" w:cstheme="minorHAnsi"/>
          <w:i/>
          <w:sz w:val="20"/>
          <w:szCs w:val="20"/>
          <w:lang w:val="sr-Latn-RS"/>
        </w:rPr>
        <w:t xml:space="preserve"> za padavine povratnog perioda jednom u deset godina</w:t>
      </w:r>
    </w:p>
    <w:p w:rsidR="006739F1" w:rsidRPr="004D74C0" w:rsidRDefault="00C21CB7" w:rsidP="009357F3">
      <w:pPr>
        <w:spacing w:before="120" w:after="120"/>
        <w:jc w:val="both"/>
        <w:rPr>
          <w:rFonts w:asciiTheme="minorHAnsi" w:eastAsiaTheme="minorEastAsia" w:hAnsiTheme="minorHAnsi" w:cstheme="minorHAnsi"/>
          <w:spacing w:val="-2"/>
          <w:kern w:val="20"/>
          <w:sz w:val="20"/>
          <w:szCs w:val="20"/>
          <w:lang w:val="sr-Latn-RS"/>
        </w:rPr>
      </w:pPr>
      <w:r w:rsidRPr="004D74C0">
        <w:rPr>
          <w:rFonts w:asciiTheme="minorHAnsi" w:eastAsiaTheme="minorEastAsia" w:hAnsiTheme="minorHAnsi" w:cstheme="minorHAnsi"/>
          <w:spacing w:val="-2"/>
          <w:kern w:val="20"/>
          <w:sz w:val="20"/>
          <w:szCs w:val="20"/>
          <w:lang w:val="sr-Latn-RS"/>
        </w:rPr>
        <w:t>Maksimalan stepen ispunjenosti glavnog kolektora je 97%.</w:t>
      </w:r>
      <w:r w:rsidR="00246C4D" w:rsidRPr="004D74C0">
        <w:rPr>
          <w:rFonts w:asciiTheme="minorHAnsi" w:eastAsiaTheme="minorEastAsia" w:hAnsiTheme="minorHAnsi" w:cstheme="minorHAnsi"/>
          <w:spacing w:val="-2"/>
          <w:kern w:val="20"/>
          <w:sz w:val="20"/>
          <w:szCs w:val="20"/>
          <w:lang w:val="sr-Latn-RS"/>
        </w:rPr>
        <w:t xml:space="preserve"> Pri padavinama desetogodišnjeg povratnog perioda glavni kolektor je preoptrećen, i dolazi do izlivanja u najvišim čvorovima C4 i C5, kao i do tečenja pod pritiskom. U poređenju sa padavinama dvogodišnjeg povratnog perioda vidimo drugačije ponašanje sistema. </w:t>
      </w:r>
      <w:r w:rsidR="00730D11" w:rsidRPr="004D74C0">
        <w:rPr>
          <w:rFonts w:asciiTheme="minorHAnsi" w:eastAsiaTheme="minorEastAsia" w:hAnsiTheme="minorHAnsi" w:cstheme="minorHAnsi"/>
          <w:spacing w:val="-2"/>
          <w:kern w:val="20"/>
          <w:sz w:val="20"/>
          <w:szCs w:val="20"/>
          <w:lang w:val="sr-Latn-RS"/>
        </w:rPr>
        <w:t>U</w:t>
      </w:r>
      <w:r w:rsidR="00246C4D" w:rsidRPr="004D74C0">
        <w:rPr>
          <w:rFonts w:asciiTheme="minorHAnsi" w:eastAsiaTheme="minorEastAsia" w:hAnsiTheme="minorHAnsi" w:cstheme="minorHAnsi"/>
          <w:spacing w:val="-2"/>
          <w:kern w:val="20"/>
          <w:sz w:val="20"/>
          <w:szCs w:val="20"/>
          <w:lang w:val="sr-Latn-RS"/>
        </w:rPr>
        <w:t xml:space="preserve"> kolektorima</w:t>
      </w:r>
      <w:r w:rsidR="00710284" w:rsidRPr="004D74C0">
        <w:rPr>
          <w:rFonts w:asciiTheme="minorHAnsi" w:eastAsiaTheme="minorEastAsia" w:hAnsiTheme="minorHAnsi" w:cstheme="minorHAnsi"/>
          <w:spacing w:val="-2"/>
          <w:kern w:val="20"/>
          <w:sz w:val="20"/>
          <w:szCs w:val="20"/>
          <w:lang w:val="sr-Latn-RS"/>
        </w:rPr>
        <w:t xml:space="preserve"> D4, D6 i D16</w:t>
      </w:r>
      <w:r w:rsidR="00246C4D" w:rsidRPr="004D74C0">
        <w:rPr>
          <w:rFonts w:asciiTheme="minorHAnsi" w:eastAsiaTheme="minorEastAsia" w:hAnsiTheme="minorHAnsi" w:cstheme="minorHAnsi"/>
          <w:spacing w:val="-2"/>
          <w:kern w:val="20"/>
          <w:sz w:val="20"/>
          <w:szCs w:val="20"/>
          <w:lang w:val="sr-Latn-RS"/>
        </w:rPr>
        <w:t xml:space="preserve"> koji se nalaze u najuzvodnijem delu glavnog kolektora</w:t>
      </w:r>
      <w:r w:rsidR="00730D11" w:rsidRPr="004D74C0">
        <w:rPr>
          <w:rFonts w:asciiTheme="minorHAnsi" w:eastAsiaTheme="minorEastAsia" w:hAnsiTheme="minorHAnsi" w:cstheme="minorHAnsi"/>
          <w:spacing w:val="-2"/>
          <w:kern w:val="20"/>
          <w:sz w:val="20"/>
          <w:szCs w:val="20"/>
          <w:lang w:val="sr-Latn-RS"/>
        </w:rPr>
        <w:t xml:space="preserve"> dolazi do negativnog protoka, što prilikom padavina dvogodišnjeg povratnog perioda nije bio slučaj. Dakle prilikom padavina desetogodišnjeg povratnog perioda glavni kolektor je toliko opterećen da voda iz nizvodnih delova počinje da teče ka uzvodnom delu kolektora i ta pojava je na hidrogramu prikazana kao negativan protok. Na sledećoj slici 6 dat je prikaz promene </w:t>
      </w:r>
      <w:r w:rsidR="00730D11" w:rsidRPr="004D74C0">
        <w:rPr>
          <w:rFonts w:asciiTheme="minorHAnsi" w:eastAsiaTheme="minorEastAsia" w:hAnsiTheme="minorHAnsi" w:cstheme="minorHAnsi"/>
          <w:spacing w:val="-2"/>
          <w:kern w:val="20"/>
          <w:sz w:val="20"/>
          <w:szCs w:val="20"/>
          <w:lang w:val="sr-Latn-RS"/>
        </w:rPr>
        <w:lastRenderedPageBreak/>
        <w:t>proticaja kroz vreme za kolektore D4, D6 i D16 prilikom padavina povratnog perioda jednom u deset godina.</w:t>
      </w:r>
    </w:p>
    <w:p w:rsidR="00246C4D" w:rsidRDefault="00246C4D" w:rsidP="004D74C0">
      <w:pPr>
        <w:jc w:val="both"/>
        <w:rPr>
          <w:rFonts w:asciiTheme="minorHAnsi" w:eastAsiaTheme="minorEastAsia" w:hAnsiTheme="minorHAnsi" w:cstheme="minorHAnsi"/>
          <w:sz w:val="20"/>
          <w:szCs w:val="20"/>
          <w:lang w:val="sr-Latn-RS"/>
        </w:rPr>
      </w:pPr>
      <w:r>
        <w:rPr>
          <w:noProof/>
          <w:lang w:val="en-US" w:eastAsia="en-US"/>
        </w:rPr>
        <w:drawing>
          <wp:inline distT="0" distB="0" distL="0" distR="0" wp14:anchorId="4FFA12D0" wp14:editId="47B0909A">
            <wp:extent cx="2969895" cy="1161834"/>
            <wp:effectExtent l="0" t="0" r="1905" b="63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69895" cy="1161834"/>
                    </a:xfrm>
                    <a:prstGeom prst="rect">
                      <a:avLst/>
                    </a:prstGeom>
                  </pic:spPr>
                </pic:pic>
              </a:graphicData>
            </a:graphic>
          </wp:inline>
        </w:drawing>
      </w:r>
    </w:p>
    <w:p w:rsidR="00246C4D" w:rsidRPr="00710284" w:rsidRDefault="00246C4D" w:rsidP="004D74C0">
      <w:pPr>
        <w:spacing w:before="120"/>
        <w:jc w:val="center"/>
        <w:rPr>
          <w:rFonts w:asciiTheme="minorHAnsi" w:eastAsiaTheme="minorEastAsia" w:hAnsiTheme="minorHAnsi" w:cstheme="minorHAnsi"/>
          <w:i/>
          <w:sz w:val="20"/>
          <w:szCs w:val="20"/>
          <w:lang w:val="sr-Latn-RS"/>
        </w:rPr>
      </w:pPr>
      <w:r w:rsidRPr="00246C4D">
        <w:rPr>
          <w:rFonts w:asciiTheme="minorHAnsi" w:eastAsiaTheme="minorEastAsia" w:hAnsiTheme="minorHAnsi" w:cstheme="minorHAnsi"/>
          <w:sz w:val="20"/>
          <w:szCs w:val="20"/>
          <w:lang w:val="sr-Latn-RS"/>
        </w:rPr>
        <w:t xml:space="preserve">Slika </w:t>
      </w:r>
      <w:r>
        <w:rPr>
          <w:rFonts w:asciiTheme="minorHAnsi" w:eastAsiaTheme="minorEastAsia" w:hAnsiTheme="minorHAnsi" w:cstheme="minorHAnsi"/>
          <w:sz w:val="20"/>
          <w:szCs w:val="20"/>
          <w:lang w:val="sr-Latn-RS"/>
        </w:rPr>
        <w:t>6</w:t>
      </w:r>
      <w:r w:rsidRPr="00246C4D">
        <w:rPr>
          <w:rFonts w:asciiTheme="minorHAnsi" w:eastAsiaTheme="minorEastAsia" w:hAnsiTheme="minorHAnsi" w:cstheme="minorHAnsi"/>
          <w:sz w:val="20"/>
          <w:szCs w:val="20"/>
          <w:lang w:val="sr-Latn-RS"/>
        </w:rPr>
        <w:t xml:space="preserve">. </w:t>
      </w:r>
      <w:r w:rsidRPr="00710284">
        <w:rPr>
          <w:rFonts w:asciiTheme="minorHAnsi" w:eastAsiaTheme="minorEastAsia" w:hAnsiTheme="minorHAnsi" w:cstheme="minorHAnsi"/>
          <w:i/>
          <w:sz w:val="20"/>
          <w:szCs w:val="20"/>
          <w:lang w:val="sr-Latn-RS"/>
        </w:rPr>
        <w:t>Prikaz promene proticaja kroz vreme prilikom padavina povratnog perioda jednom u deset godina za kolektore koji se nalaze u najuzvodnijem delu glavnog kolektora</w:t>
      </w:r>
    </w:p>
    <w:p w:rsidR="003A7DA9" w:rsidRDefault="00730D11" w:rsidP="004D74C0">
      <w:pPr>
        <w:spacing w:before="60"/>
        <w:jc w:val="both"/>
      </w:pPr>
      <w:r>
        <w:rPr>
          <w:rFonts w:asciiTheme="minorHAnsi" w:eastAsiaTheme="minorEastAsia" w:hAnsiTheme="minorHAnsi" w:cstheme="minorHAnsi"/>
          <w:sz w:val="20"/>
          <w:szCs w:val="20"/>
          <w:lang w:val="sr-Latn-RS"/>
        </w:rPr>
        <w:t>Dalje posmatrajući protok u glavnom kolektoru uviđa se da š</w:t>
      </w:r>
      <w:r w:rsidRPr="00730D11">
        <w:rPr>
          <w:rFonts w:asciiTheme="minorHAnsi" w:eastAsiaTheme="minorEastAsia" w:hAnsiTheme="minorHAnsi" w:cstheme="minorHAnsi"/>
          <w:sz w:val="20"/>
          <w:szCs w:val="20"/>
          <w:lang w:val="sr-Latn-RS"/>
        </w:rPr>
        <w:t>to se kolektor nalazi bliže izlivu veći je protok u nje</w:t>
      </w:r>
      <w:r w:rsidR="001814F1">
        <w:rPr>
          <w:rFonts w:asciiTheme="minorHAnsi" w:eastAsiaTheme="minorEastAsia" w:hAnsiTheme="minorHAnsi" w:cstheme="minorHAnsi"/>
          <w:sz w:val="20"/>
          <w:szCs w:val="20"/>
          <w:lang w:val="sr-Latn-RS"/>
        </w:rPr>
        <w:softHyphen/>
      </w:r>
      <w:r w:rsidRPr="00730D11">
        <w:rPr>
          <w:rFonts w:asciiTheme="minorHAnsi" w:eastAsiaTheme="minorEastAsia" w:hAnsiTheme="minorHAnsi" w:cstheme="minorHAnsi"/>
          <w:sz w:val="20"/>
          <w:szCs w:val="20"/>
          <w:lang w:val="sr-Latn-RS"/>
        </w:rPr>
        <w:t>mu a pad protoka nakon pika je sve manji</w:t>
      </w:r>
      <w:r>
        <w:rPr>
          <w:rFonts w:asciiTheme="minorHAnsi" w:eastAsiaTheme="minorEastAsia" w:hAnsiTheme="minorHAnsi" w:cstheme="minorHAnsi"/>
          <w:sz w:val="20"/>
          <w:szCs w:val="20"/>
          <w:lang w:val="sr-Latn-RS"/>
        </w:rPr>
        <w:t xml:space="preserve">. </w:t>
      </w:r>
      <w:r w:rsidR="003A7DA9" w:rsidRPr="003A7DA9">
        <w:rPr>
          <w:rFonts w:asciiTheme="minorHAnsi" w:eastAsiaTheme="minorEastAsia" w:hAnsiTheme="minorHAnsi" w:cstheme="minorHAnsi"/>
          <w:sz w:val="20"/>
          <w:szCs w:val="20"/>
          <w:lang w:val="sr-Latn-RS"/>
        </w:rPr>
        <w:t xml:space="preserve">Posmatrajući celu mrežu uočava se da nivo vode u glavnom kolektoru utiče na nivoe vode u kolektorima koji </w:t>
      </w:r>
      <w:r w:rsidR="003A7DA9">
        <w:rPr>
          <w:rFonts w:asciiTheme="minorHAnsi" w:eastAsiaTheme="minorEastAsia" w:hAnsiTheme="minorHAnsi" w:cstheme="minorHAnsi"/>
          <w:sz w:val="20"/>
          <w:szCs w:val="20"/>
          <w:lang w:val="sr-Latn-RS"/>
        </w:rPr>
        <w:t>se nalaze uzvodno od čvora C35.</w:t>
      </w:r>
      <w:r w:rsidR="003A7DA9" w:rsidRPr="003A7DA9">
        <w:t xml:space="preserve"> </w:t>
      </w:r>
    </w:p>
    <w:p w:rsidR="003A7DA9" w:rsidRDefault="003A7DA9" w:rsidP="009357F3">
      <w:pPr>
        <w:spacing w:before="60" w:after="120"/>
        <w:jc w:val="both"/>
        <w:rPr>
          <w:rFonts w:asciiTheme="minorHAnsi" w:eastAsiaTheme="minorEastAsia" w:hAnsiTheme="minorHAnsi" w:cstheme="minorHAnsi"/>
          <w:sz w:val="20"/>
          <w:szCs w:val="20"/>
          <w:lang w:val="sr-Latn-RS"/>
        </w:rPr>
      </w:pPr>
      <w:r w:rsidRPr="003A7DA9">
        <w:rPr>
          <w:rFonts w:asciiTheme="minorHAnsi" w:eastAsiaTheme="minorEastAsia" w:hAnsiTheme="minorHAnsi" w:cstheme="minorHAnsi"/>
          <w:sz w:val="20"/>
          <w:szCs w:val="20"/>
          <w:lang w:val="sr-Latn-RS"/>
        </w:rPr>
        <w:t>Do izlivanja dolazi u čvorovima</w:t>
      </w:r>
      <w:r w:rsidR="008C24F8">
        <w:rPr>
          <w:rFonts w:asciiTheme="minorHAnsi" w:eastAsiaTheme="minorEastAsia" w:hAnsiTheme="minorHAnsi" w:cstheme="minorHAnsi"/>
          <w:sz w:val="20"/>
          <w:szCs w:val="20"/>
          <w:lang w:val="sr-Latn-RS"/>
        </w:rPr>
        <w:t xml:space="preserve"> C4, C5, C6 i C40</w:t>
      </w:r>
      <w:r w:rsidRPr="003A7DA9">
        <w:rPr>
          <w:rFonts w:asciiTheme="minorHAnsi" w:eastAsiaTheme="minorEastAsia" w:hAnsiTheme="minorHAnsi" w:cstheme="minorHAnsi"/>
          <w:sz w:val="20"/>
          <w:szCs w:val="20"/>
          <w:lang w:val="sr-Latn-RS"/>
        </w:rPr>
        <w:t xml:space="preserve"> koji se nalaze na periferijama ruralnog naselja za kišu povratnog perioda </w:t>
      </w:r>
      <w:r>
        <w:rPr>
          <w:rFonts w:asciiTheme="minorHAnsi" w:eastAsiaTheme="minorEastAsia" w:hAnsiTheme="minorHAnsi" w:cstheme="minorHAnsi"/>
          <w:sz w:val="20"/>
          <w:szCs w:val="20"/>
          <w:lang w:val="sr-Latn-RS"/>
        </w:rPr>
        <w:t xml:space="preserve">jednom u </w:t>
      </w:r>
      <w:r w:rsidR="008C24F8">
        <w:rPr>
          <w:rFonts w:asciiTheme="minorHAnsi" w:eastAsiaTheme="minorEastAsia" w:hAnsiTheme="minorHAnsi" w:cstheme="minorHAnsi"/>
          <w:sz w:val="20"/>
          <w:szCs w:val="20"/>
          <w:lang w:val="sr-Latn-RS"/>
        </w:rPr>
        <w:t>deset</w:t>
      </w:r>
      <w:r w:rsidRPr="003A7DA9">
        <w:rPr>
          <w:rFonts w:asciiTheme="minorHAnsi" w:eastAsiaTheme="minorEastAsia" w:hAnsiTheme="minorHAnsi" w:cstheme="minorHAnsi"/>
          <w:sz w:val="20"/>
          <w:szCs w:val="20"/>
          <w:lang w:val="sr-Latn-RS"/>
        </w:rPr>
        <w:t xml:space="preserve"> godina. Pozicije tih čvorova</w:t>
      </w:r>
      <w:r>
        <w:rPr>
          <w:rFonts w:asciiTheme="minorHAnsi" w:eastAsiaTheme="minorEastAsia" w:hAnsiTheme="minorHAnsi" w:cstheme="minorHAnsi"/>
          <w:sz w:val="20"/>
          <w:szCs w:val="20"/>
          <w:lang w:val="sr-Latn-RS"/>
        </w:rPr>
        <w:t xml:space="preserve"> u mreži</w:t>
      </w:r>
      <w:r w:rsidRPr="003A7DA9">
        <w:rPr>
          <w:rFonts w:asciiTheme="minorHAnsi" w:eastAsiaTheme="minorEastAsia" w:hAnsiTheme="minorHAnsi" w:cstheme="minorHAnsi"/>
          <w:sz w:val="20"/>
          <w:szCs w:val="20"/>
          <w:lang w:val="sr-Latn-RS"/>
        </w:rPr>
        <w:t xml:space="preserve"> prikazane su na slici broj 7.</w:t>
      </w:r>
    </w:p>
    <w:p w:rsidR="003A7DA9" w:rsidRDefault="003A7DA9" w:rsidP="004D74C0">
      <w:pPr>
        <w:jc w:val="center"/>
        <w:rPr>
          <w:rFonts w:asciiTheme="minorHAnsi" w:eastAsiaTheme="minorEastAsia" w:hAnsiTheme="minorHAnsi" w:cstheme="minorHAnsi"/>
          <w:sz w:val="20"/>
          <w:szCs w:val="20"/>
          <w:lang w:val="sr-Latn-RS"/>
        </w:rPr>
      </w:pPr>
      <w:r w:rsidRPr="003A7DA9">
        <w:rPr>
          <w:rFonts w:asciiTheme="minorHAnsi" w:eastAsiaTheme="minorEastAsia" w:hAnsiTheme="minorHAnsi" w:cstheme="minorHAnsi"/>
          <w:noProof/>
          <w:sz w:val="20"/>
          <w:szCs w:val="20"/>
          <w:lang w:val="en-US" w:eastAsia="en-US"/>
        </w:rPr>
        <w:drawing>
          <wp:inline distT="0" distB="0" distL="0" distR="0" wp14:anchorId="5BA83205" wp14:editId="5E93CDFE">
            <wp:extent cx="1833004" cy="1725283"/>
            <wp:effectExtent l="0" t="0" r="0" b="889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eza - Copy.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3269" cy="1725532"/>
                    </a:xfrm>
                    <a:prstGeom prst="rect">
                      <a:avLst/>
                    </a:prstGeom>
                  </pic:spPr>
                </pic:pic>
              </a:graphicData>
            </a:graphic>
          </wp:inline>
        </w:drawing>
      </w:r>
    </w:p>
    <w:p w:rsidR="003A7DA9" w:rsidRPr="003A7DA9" w:rsidRDefault="003A7DA9" w:rsidP="004D74C0">
      <w:pPr>
        <w:jc w:val="center"/>
        <w:rPr>
          <w:rFonts w:asciiTheme="minorHAnsi" w:eastAsiaTheme="minorEastAsia" w:hAnsiTheme="minorHAnsi" w:cstheme="minorHAnsi"/>
          <w:i/>
          <w:iCs/>
          <w:sz w:val="20"/>
          <w:szCs w:val="20"/>
          <w:lang w:val="sr-Latn-RS"/>
        </w:rPr>
      </w:pPr>
      <w:r w:rsidRPr="003A7DA9">
        <w:rPr>
          <w:rFonts w:asciiTheme="minorHAnsi" w:eastAsiaTheme="minorEastAsia" w:hAnsiTheme="minorHAnsi" w:cstheme="minorHAnsi"/>
          <w:sz w:val="20"/>
          <w:szCs w:val="20"/>
          <w:lang w:val="sr-Latn-RS"/>
        </w:rPr>
        <w:t>Slika 7</w:t>
      </w:r>
      <w:r>
        <w:rPr>
          <w:rFonts w:asciiTheme="minorHAnsi" w:eastAsiaTheme="minorEastAsia" w:hAnsiTheme="minorHAnsi" w:cstheme="minorHAnsi"/>
          <w:i/>
          <w:iCs/>
          <w:sz w:val="20"/>
          <w:szCs w:val="20"/>
          <w:lang w:val="sr-Latn-RS"/>
        </w:rPr>
        <w:t>.</w:t>
      </w:r>
      <w:r w:rsidRPr="003A7DA9">
        <w:rPr>
          <w:rFonts w:asciiTheme="minorHAnsi" w:eastAsiaTheme="minorEastAsia" w:hAnsiTheme="minorHAnsi" w:cstheme="minorHAnsi"/>
          <w:i/>
          <w:iCs/>
          <w:sz w:val="20"/>
          <w:szCs w:val="20"/>
          <w:lang w:val="sr-Latn-RS"/>
        </w:rPr>
        <w:t xml:space="preserve"> Prikaz položaja čvorova u kojima dolazi do izlivanja pri</w:t>
      </w:r>
      <w:r>
        <w:rPr>
          <w:rFonts w:asciiTheme="minorHAnsi" w:eastAsiaTheme="minorEastAsia" w:hAnsiTheme="minorHAnsi" w:cstheme="minorHAnsi"/>
          <w:i/>
          <w:iCs/>
          <w:sz w:val="20"/>
          <w:szCs w:val="20"/>
          <w:lang w:val="sr-Latn-RS"/>
        </w:rPr>
        <w:t xml:space="preserve"> padavinama povratnog perioda jednom u deset</w:t>
      </w:r>
      <w:r w:rsidRPr="003A7DA9">
        <w:rPr>
          <w:rFonts w:asciiTheme="minorHAnsi" w:eastAsiaTheme="minorEastAsia" w:hAnsiTheme="minorHAnsi" w:cstheme="minorHAnsi"/>
          <w:i/>
          <w:iCs/>
          <w:sz w:val="20"/>
          <w:szCs w:val="20"/>
          <w:lang w:val="sr-Latn-RS"/>
        </w:rPr>
        <w:t xml:space="preserve"> godina</w:t>
      </w:r>
    </w:p>
    <w:p w:rsidR="006739F1" w:rsidRDefault="003A7DA9" w:rsidP="004D74C0">
      <w:pPr>
        <w:spacing w:before="120"/>
        <w:jc w:val="both"/>
        <w:rPr>
          <w:rFonts w:asciiTheme="minorHAnsi" w:eastAsiaTheme="minorEastAsia" w:hAnsiTheme="minorHAnsi" w:cstheme="minorHAnsi"/>
          <w:sz w:val="20"/>
          <w:szCs w:val="20"/>
          <w:lang w:val="sr-Latn-RS"/>
        </w:rPr>
      </w:pPr>
      <w:r w:rsidRPr="003A7DA9">
        <w:rPr>
          <w:rFonts w:asciiTheme="minorHAnsi" w:eastAsiaTheme="minorEastAsia" w:hAnsiTheme="minorHAnsi" w:cstheme="minorHAnsi"/>
          <w:sz w:val="20"/>
          <w:szCs w:val="20"/>
          <w:lang w:val="sr-Latn-RS"/>
        </w:rPr>
        <w:t>Nadmorske visine terena ovih tačaka su jedne od nižih u mreži, takođe u odnosu na glavni kolektor se nalaze na mestima na koje on utiče svojom preopterećenošću. Potrebno je naglasiti da se u kolektorima koji se nalaze uzvodno od ovih tačaka javlja negativan protok, dokle do izlivanja u njima dolazi jer su one tačke sa najnepovolj</w:t>
      </w:r>
      <w:r w:rsidR="001814F1">
        <w:rPr>
          <w:rFonts w:asciiTheme="minorHAnsi" w:eastAsiaTheme="minorEastAsia" w:hAnsiTheme="minorHAnsi" w:cstheme="minorHAnsi"/>
          <w:sz w:val="20"/>
          <w:szCs w:val="20"/>
          <w:lang w:val="sr-Latn-RS"/>
        </w:rPr>
        <w:softHyphen/>
      </w:r>
      <w:r w:rsidRPr="003A7DA9">
        <w:rPr>
          <w:rFonts w:asciiTheme="minorHAnsi" w:eastAsiaTheme="minorEastAsia" w:hAnsiTheme="minorHAnsi" w:cstheme="minorHAnsi"/>
          <w:sz w:val="20"/>
          <w:szCs w:val="20"/>
          <w:lang w:val="sr-Latn-RS"/>
        </w:rPr>
        <w:t>nijim uslovima u mreži</w:t>
      </w:r>
      <w:r>
        <w:rPr>
          <w:rFonts w:asciiTheme="minorHAnsi" w:eastAsiaTheme="minorEastAsia" w:hAnsiTheme="minorHAnsi" w:cstheme="minorHAnsi"/>
          <w:sz w:val="20"/>
          <w:szCs w:val="20"/>
          <w:lang w:val="sr-Latn-RS"/>
        </w:rPr>
        <w:t>.</w:t>
      </w:r>
    </w:p>
    <w:p w:rsidR="003A3E30" w:rsidRDefault="004D74C0" w:rsidP="004D74C0">
      <w:pPr>
        <w:spacing w:before="120"/>
        <w:ind w:left="142" w:hanging="142"/>
        <w:rPr>
          <w:b/>
          <w:sz w:val="20"/>
          <w:lang w:val="sr-Latn-CS"/>
        </w:rPr>
      </w:pPr>
      <w:r>
        <w:rPr>
          <w:b/>
          <w:sz w:val="20"/>
          <w:lang w:val="sr-Latn-CS"/>
        </w:rPr>
        <w:t>6.4</w:t>
      </w:r>
      <w:r w:rsidR="003A3E30">
        <w:rPr>
          <w:b/>
          <w:sz w:val="20"/>
          <w:lang w:val="sr-Latn-CS"/>
        </w:rPr>
        <w:t xml:space="preserve">. </w:t>
      </w:r>
      <w:r w:rsidR="00107C61">
        <w:rPr>
          <w:b/>
          <w:sz w:val="20"/>
          <w:lang w:val="sr-Latn-CS"/>
        </w:rPr>
        <w:t>Poređenje dobijenih rezultata</w:t>
      </w:r>
      <w:r w:rsidR="003A7DA9" w:rsidRPr="003A7DA9">
        <w:rPr>
          <w:b/>
          <w:sz w:val="20"/>
          <w:lang w:val="sr-Latn-CS"/>
        </w:rPr>
        <w:t xml:space="preserve"> </w:t>
      </w:r>
      <w:r w:rsidR="00107C61">
        <w:rPr>
          <w:b/>
          <w:sz w:val="20"/>
          <w:lang w:val="sr-Latn-CS"/>
        </w:rPr>
        <w:t>za padavine različitog povratnog perioda</w:t>
      </w:r>
    </w:p>
    <w:p w:rsidR="00B031DA" w:rsidRDefault="003A7DA9" w:rsidP="004D74C0">
      <w:pPr>
        <w:spacing w:before="120"/>
        <w:jc w:val="both"/>
        <w:rPr>
          <w:rFonts w:asciiTheme="minorHAnsi" w:eastAsiaTheme="minorEastAsia" w:hAnsiTheme="minorHAnsi" w:cstheme="minorHAnsi"/>
          <w:spacing w:val="-2"/>
          <w:kern w:val="20"/>
          <w:sz w:val="20"/>
          <w:szCs w:val="20"/>
          <w:lang w:val="sr-Latn-RS"/>
        </w:rPr>
      </w:pPr>
      <w:r w:rsidRPr="004D74C0">
        <w:rPr>
          <w:rFonts w:asciiTheme="minorHAnsi" w:eastAsiaTheme="minorEastAsia" w:hAnsiTheme="minorHAnsi" w:cstheme="minorHAnsi"/>
          <w:spacing w:val="-2"/>
          <w:kern w:val="20"/>
          <w:sz w:val="20"/>
          <w:szCs w:val="20"/>
          <w:lang w:val="sr-Latn-RS"/>
        </w:rPr>
        <w:t>Pre svega je uočljivo da prilikom padavina povra</w:t>
      </w:r>
      <w:r w:rsidR="008C24F8" w:rsidRPr="004D74C0">
        <w:rPr>
          <w:rFonts w:asciiTheme="minorHAnsi" w:eastAsiaTheme="minorEastAsia" w:hAnsiTheme="minorHAnsi" w:cstheme="minorHAnsi"/>
          <w:spacing w:val="-2"/>
          <w:kern w:val="20"/>
          <w:sz w:val="20"/>
          <w:szCs w:val="20"/>
          <w:lang w:val="sr-Latn-RS"/>
        </w:rPr>
        <w:t>t</w:t>
      </w:r>
      <w:r w:rsidRPr="004D74C0">
        <w:rPr>
          <w:rFonts w:asciiTheme="minorHAnsi" w:eastAsiaTheme="minorEastAsia" w:hAnsiTheme="minorHAnsi" w:cstheme="minorHAnsi"/>
          <w:spacing w:val="-2"/>
          <w:kern w:val="20"/>
          <w:sz w:val="20"/>
          <w:szCs w:val="20"/>
          <w:lang w:val="sr-Latn-RS"/>
        </w:rPr>
        <w:t xml:space="preserve">nog perioda </w:t>
      </w:r>
      <w:r w:rsidR="000C3F0B" w:rsidRPr="004D74C0">
        <w:rPr>
          <w:rFonts w:asciiTheme="minorHAnsi" w:eastAsiaTheme="minorEastAsia" w:hAnsiTheme="minorHAnsi" w:cstheme="minorHAnsi"/>
          <w:spacing w:val="-2"/>
          <w:kern w:val="20"/>
          <w:sz w:val="20"/>
          <w:szCs w:val="20"/>
          <w:lang w:val="sr-Latn-RS"/>
        </w:rPr>
        <w:t>jednom u dve godine</w:t>
      </w:r>
      <w:r w:rsidRPr="004D74C0">
        <w:rPr>
          <w:rFonts w:asciiTheme="minorHAnsi" w:eastAsiaTheme="minorEastAsia" w:hAnsiTheme="minorHAnsi" w:cstheme="minorHAnsi"/>
          <w:spacing w:val="-2"/>
          <w:kern w:val="20"/>
          <w:sz w:val="20"/>
          <w:szCs w:val="20"/>
          <w:lang w:val="sr-Latn-RS"/>
        </w:rPr>
        <w:t xml:space="preserve"> godine ne dolazi ni do izli</w:t>
      </w:r>
      <w:r w:rsidR="001814F1">
        <w:rPr>
          <w:rFonts w:asciiTheme="minorHAnsi" w:eastAsiaTheme="minorEastAsia" w:hAnsiTheme="minorHAnsi" w:cstheme="minorHAnsi"/>
          <w:spacing w:val="-2"/>
          <w:kern w:val="20"/>
          <w:sz w:val="20"/>
          <w:szCs w:val="20"/>
          <w:lang w:val="sr-Latn-RS"/>
        </w:rPr>
        <w:softHyphen/>
      </w:r>
      <w:r w:rsidRPr="004D74C0">
        <w:rPr>
          <w:rFonts w:asciiTheme="minorHAnsi" w:eastAsiaTheme="minorEastAsia" w:hAnsiTheme="minorHAnsi" w:cstheme="minorHAnsi"/>
          <w:spacing w:val="-2"/>
          <w:kern w:val="20"/>
          <w:sz w:val="20"/>
          <w:szCs w:val="20"/>
          <w:lang w:val="sr-Latn-RS"/>
        </w:rPr>
        <w:t xml:space="preserve">vanja, ni do negativnih protoka ni do tečenja pod pritiskom, što je slučaj prilikom padavina povratnog perioda </w:t>
      </w:r>
      <w:r w:rsidR="000C3F0B" w:rsidRPr="004D74C0">
        <w:rPr>
          <w:rFonts w:asciiTheme="minorHAnsi" w:eastAsiaTheme="minorEastAsia" w:hAnsiTheme="minorHAnsi" w:cstheme="minorHAnsi"/>
          <w:spacing w:val="-2"/>
          <w:kern w:val="20"/>
          <w:sz w:val="20"/>
          <w:szCs w:val="20"/>
          <w:lang w:val="sr-Latn-RS"/>
        </w:rPr>
        <w:t xml:space="preserve">jednom u deset </w:t>
      </w:r>
      <w:r w:rsidRPr="004D74C0">
        <w:rPr>
          <w:rFonts w:asciiTheme="minorHAnsi" w:eastAsiaTheme="minorEastAsia" w:hAnsiTheme="minorHAnsi" w:cstheme="minorHAnsi"/>
          <w:spacing w:val="-2"/>
          <w:kern w:val="20"/>
          <w:sz w:val="20"/>
          <w:szCs w:val="20"/>
          <w:lang w:val="sr-Latn-RS"/>
        </w:rPr>
        <w:t xml:space="preserve">godina. </w:t>
      </w:r>
      <w:r w:rsidR="000C3F0B" w:rsidRPr="004D74C0">
        <w:rPr>
          <w:rFonts w:asciiTheme="minorHAnsi" w:eastAsiaTheme="minorEastAsia" w:hAnsiTheme="minorHAnsi" w:cstheme="minorHAnsi"/>
          <w:spacing w:val="-2"/>
          <w:kern w:val="20"/>
          <w:sz w:val="20"/>
          <w:szCs w:val="20"/>
          <w:lang w:val="sr-Latn-RS"/>
        </w:rPr>
        <w:t>Opterećenost glavnog kolektora utiče na uzvodne režime tečenja prilikom padavina povratnog perioda jednom u dve godine godine u čvorovima</w:t>
      </w:r>
      <w:r w:rsidR="008C24F8" w:rsidRPr="004D74C0">
        <w:rPr>
          <w:rFonts w:asciiTheme="minorHAnsi" w:eastAsiaTheme="minorEastAsia" w:hAnsiTheme="minorHAnsi" w:cstheme="minorHAnsi"/>
          <w:spacing w:val="-2"/>
          <w:kern w:val="20"/>
          <w:sz w:val="20"/>
          <w:szCs w:val="20"/>
          <w:lang w:val="sr-Latn-RS"/>
        </w:rPr>
        <w:t xml:space="preserve"> koji se nalaze</w:t>
      </w:r>
      <w:r w:rsidR="000C3F0B" w:rsidRPr="004D74C0">
        <w:rPr>
          <w:rFonts w:asciiTheme="minorHAnsi" w:eastAsiaTheme="minorEastAsia" w:hAnsiTheme="minorHAnsi" w:cstheme="minorHAnsi"/>
          <w:spacing w:val="-2"/>
          <w:kern w:val="20"/>
          <w:sz w:val="20"/>
          <w:szCs w:val="20"/>
          <w:lang w:val="sr-Latn-RS"/>
        </w:rPr>
        <w:t xml:space="preserve"> iznad čvora C17, dok prilikom padavina povratnog perioda jednom u deset godina utiče na režim tečenja </w:t>
      </w:r>
      <w:r w:rsidR="00B031DA" w:rsidRPr="004D74C0">
        <w:rPr>
          <w:rFonts w:asciiTheme="minorHAnsi" w:eastAsiaTheme="minorEastAsia" w:hAnsiTheme="minorHAnsi" w:cstheme="minorHAnsi"/>
          <w:spacing w:val="-2"/>
          <w:kern w:val="20"/>
          <w:sz w:val="20"/>
          <w:szCs w:val="20"/>
          <w:lang w:val="sr-Latn-RS"/>
        </w:rPr>
        <w:t>u kolektorima</w:t>
      </w:r>
      <w:r w:rsidR="000C3F0B" w:rsidRPr="004D74C0">
        <w:rPr>
          <w:rFonts w:asciiTheme="minorHAnsi" w:eastAsiaTheme="minorEastAsia" w:hAnsiTheme="minorHAnsi" w:cstheme="minorHAnsi"/>
          <w:spacing w:val="-2"/>
          <w:kern w:val="20"/>
          <w:sz w:val="20"/>
          <w:szCs w:val="20"/>
          <w:lang w:val="sr-Latn-RS"/>
        </w:rPr>
        <w:t xml:space="preserve"> koji se nalaze iznad</w:t>
      </w:r>
      <w:r w:rsidR="008C24F8" w:rsidRPr="004D74C0">
        <w:rPr>
          <w:rFonts w:asciiTheme="minorHAnsi" w:eastAsiaTheme="minorEastAsia" w:hAnsiTheme="minorHAnsi" w:cstheme="minorHAnsi"/>
          <w:spacing w:val="-2"/>
          <w:kern w:val="20"/>
          <w:sz w:val="20"/>
          <w:szCs w:val="20"/>
          <w:lang w:val="sr-Latn-RS"/>
        </w:rPr>
        <w:t xml:space="preserve"> čvora C3</w:t>
      </w:r>
      <w:r w:rsidR="000C3F0B" w:rsidRPr="004D74C0">
        <w:rPr>
          <w:rFonts w:asciiTheme="minorHAnsi" w:eastAsiaTheme="minorEastAsia" w:hAnsiTheme="minorHAnsi" w:cstheme="minorHAnsi"/>
          <w:spacing w:val="-2"/>
          <w:kern w:val="20"/>
          <w:sz w:val="20"/>
          <w:szCs w:val="20"/>
          <w:lang w:val="sr-Latn-RS"/>
        </w:rPr>
        <w:t xml:space="preserve">5. </w:t>
      </w:r>
      <w:r w:rsidR="00B031DA" w:rsidRPr="004D74C0">
        <w:rPr>
          <w:rFonts w:asciiTheme="minorHAnsi" w:eastAsiaTheme="minorEastAsia" w:hAnsiTheme="minorHAnsi" w:cstheme="minorHAnsi"/>
          <w:spacing w:val="-2"/>
          <w:kern w:val="20"/>
          <w:sz w:val="20"/>
          <w:szCs w:val="20"/>
          <w:lang w:val="sr-Latn-RS"/>
        </w:rPr>
        <w:t>Pri pada</w:t>
      </w:r>
      <w:r w:rsidR="001814F1">
        <w:rPr>
          <w:rFonts w:asciiTheme="minorHAnsi" w:eastAsiaTheme="minorEastAsia" w:hAnsiTheme="minorHAnsi" w:cstheme="minorHAnsi"/>
          <w:spacing w:val="-2"/>
          <w:kern w:val="20"/>
          <w:sz w:val="20"/>
          <w:szCs w:val="20"/>
          <w:lang w:val="sr-Latn-RS"/>
        </w:rPr>
        <w:softHyphen/>
      </w:r>
      <w:r w:rsidR="00B031DA" w:rsidRPr="004D74C0">
        <w:rPr>
          <w:rFonts w:asciiTheme="minorHAnsi" w:eastAsiaTheme="minorEastAsia" w:hAnsiTheme="minorHAnsi" w:cstheme="minorHAnsi"/>
          <w:spacing w:val="-2"/>
          <w:kern w:val="20"/>
          <w:sz w:val="20"/>
          <w:szCs w:val="20"/>
          <w:lang w:val="sr-Latn-RS"/>
        </w:rPr>
        <w:t xml:space="preserve">vinama dvogodišnjeg povratnog perioda maksimalan </w:t>
      </w:r>
      <w:r w:rsidR="00B031DA" w:rsidRPr="004D74C0">
        <w:rPr>
          <w:rFonts w:asciiTheme="minorHAnsi" w:eastAsiaTheme="minorEastAsia" w:hAnsiTheme="minorHAnsi" w:cstheme="minorHAnsi"/>
          <w:spacing w:val="-2"/>
          <w:kern w:val="20"/>
          <w:sz w:val="20"/>
          <w:szCs w:val="20"/>
          <w:lang w:val="sr-Latn-RS"/>
        </w:rPr>
        <w:lastRenderedPageBreak/>
        <w:t>stepen ispunjenosti glavnog kolektora je 67%, a pri pada</w:t>
      </w:r>
      <w:r w:rsidR="001814F1">
        <w:rPr>
          <w:rFonts w:asciiTheme="minorHAnsi" w:eastAsiaTheme="minorEastAsia" w:hAnsiTheme="minorHAnsi" w:cstheme="minorHAnsi"/>
          <w:spacing w:val="-2"/>
          <w:kern w:val="20"/>
          <w:sz w:val="20"/>
          <w:szCs w:val="20"/>
          <w:lang w:val="sr-Latn-RS"/>
        </w:rPr>
        <w:softHyphen/>
      </w:r>
      <w:r w:rsidR="00B031DA" w:rsidRPr="004D74C0">
        <w:rPr>
          <w:rFonts w:asciiTheme="minorHAnsi" w:eastAsiaTheme="minorEastAsia" w:hAnsiTheme="minorHAnsi" w:cstheme="minorHAnsi"/>
          <w:spacing w:val="-2"/>
          <w:kern w:val="20"/>
          <w:sz w:val="20"/>
          <w:szCs w:val="20"/>
          <w:lang w:val="sr-Latn-RS"/>
        </w:rPr>
        <w:t>vinama desetogodišnjeg povratnog perioda iznosi 97%.</w:t>
      </w:r>
    </w:p>
    <w:p w:rsidR="001814F1" w:rsidRPr="004D74C0" w:rsidRDefault="001814F1" w:rsidP="001814F1">
      <w:pPr>
        <w:jc w:val="both"/>
        <w:rPr>
          <w:rFonts w:asciiTheme="minorHAnsi" w:eastAsiaTheme="minorEastAsia" w:hAnsiTheme="minorHAnsi" w:cstheme="minorHAnsi"/>
          <w:spacing w:val="-2"/>
          <w:kern w:val="20"/>
          <w:sz w:val="20"/>
          <w:szCs w:val="20"/>
          <w:lang w:val="sr-Latn-RS"/>
        </w:rPr>
      </w:pPr>
    </w:p>
    <w:p w:rsidR="00EC37E2" w:rsidRDefault="004D74C0" w:rsidP="001814F1">
      <w:pPr>
        <w:tabs>
          <w:tab w:val="left" w:pos="1840"/>
        </w:tabs>
        <w:jc w:val="both"/>
        <w:rPr>
          <w:b/>
          <w:sz w:val="20"/>
          <w:szCs w:val="20"/>
          <w:lang w:val="sr-Latn-RS"/>
        </w:rPr>
      </w:pPr>
      <w:r>
        <w:rPr>
          <w:b/>
          <w:sz w:val="20"/>
          <w:szCs w:val="20"/>
          <w:lang w:val="sr-Latn-RS"/>
        </w:rPr>
        <w:t>7</w:t>
      </w:r>
      <w:r w:rsidR="00EC37E2">
        <w:rPr>
          <w:b/>
          <w:sz w:val="20"/>
          <w:szCs w:val="20"/>
          <w:lang w:val="sr-Latn-RS"/>
        </w:rPr>
        <w:t>. ZAKLJUČAK</w:t>
      </w:r>
    </w:p>
    <w:p w:rsidR="009357F3" w:rsidRDefault="000C3F0B" w:rsidP="001814F1">
      <w:pPr>
        <w:tabs>
          <w:tab w:val="left" w:pos="1840"/>
        </w:tabs>
        <w:spacing w:before="120"/>
        <w:jc w:val="both"/>
        <w:rPr>
          <w:sz w:val="20"/>
          <w:szCs w:val="20"/>
          <w:lang w:val="sr-Latn-RS"/>
        </w:rPr>
      </w:pPr>
      <w:r>
        <w:rPr>
          <w:sz w:val="20"/>
          <w:szCs w:val="20"/>
          <w:lang w:val="sr-Latn-RS"/>
        </w:rPr>
        <w:t xml:space="preserve">Usvojena je gravitaciona kanalizacija koja se sastoji od 63 čvora, jednog izliva, 50 otvorenih kanala i 13 cevi. </w:t>
      </w:r>
      <w:r w:rsidRPr="000C3F0B">
        <w:rPr>
          <w:sz w:val="20"/>
          <w:szCs w:val="20"/>
          <w:lang w:val="sr-Latn-RS"/>
        </w:rPr>
        <w:t>Mreža je kocipirana tako da su otvoreni kanali postavljeni tako da prate nagib terena i da najkraćim putem dovode vodu do glavnog kolektora koji je zacevljen i najdublje ukopan, trasiran je paralelno sa jednom od najdužih ulica u naselju i na njegovom kraju se nalazi izliv. Atmosferska kanali</w:t>
      </w:r>
      <w:r w:rsidR="001814F1">
        <w:rPr>
          <w:sz w:val="20"/>
          <w:szCs w:val="20"/>
          <w:lang w:val="sr-Latn-RS"/>
        </w:rPr>
        <w:softHyphen/>
      </w:r>
      <w:r w:rsidRPr="000C3F0B">
        <w:rPr>
          <w:sz w:val="20"/>
          <w:szCs w:val="20"/>
          <w:lang w:val="sr-Latn-RS"/>
        </w:rPr>
        <w:t>zacija vodu iz naselja odvodi u reku Tamiš</w:t>
      </w:r>
      <w:r>
        <w:rPr>
          <w:sz w:val="20"/>
          <w:szCs w:val="20"/>
          <w:lang w:val="sr-Latn-RS"/>
        </w:rPr>
        <w:t xml:space="preserve">. </w:t>
      </w:r>
    </w:p>
    <w:p w:rsidR="009307A1" w:rsidRDefault="000C3F0B" w:rsidP="001814F1">
      <w:pPr>
        <w:tabs>
          <w:tab w:val="left" w:pos="1840"/>
        </w:tabs>
        <w:spacing w:before="120"/>
        <w:jc w:val="both"/>
        <w:rPr>
          <w:sz w:val="20"/>
          <w:szCs w:val="20"/>
          <w:lang w:val="sr-Latn-RS"/>
        </w:rPr>
      </w:pPr>
      <w:r>
        <w:rPr>
          <w:sz w:val="20"/>
          <w:szCs w:val="20"/>
          <w:lang w:val="sr-Latn-RS"/>
        </w:rPr>
        <w:t>Mreža je tra</w:t>
      </w:r>
      <w:r w:rsidR="001814F1">
        <w:rPr>
          <w:sz w:val="20"/>
          <w:szCs w:val="20"/>
          <w:lang w:val="sr-Latn-RS"/>
        </w:rPr>
        <w:softHyphen/>
      </w:r>
      <w:r>
        <w:rPr>
          <w:sz w:val="20"/>
          <w:szCs w:val="20"/>
          <w:lang w:val="sr-Latn-RS"/>
        </w:rPr>
        <w:t>sirana i dimenzionisana tako da ispunjava sve zahteve i preporuke u vidu</w:t>
      </w:r>
      <w:r w:rsidR="00B031DA">
        <w:rPr>
          <w:sz w:val="20"/>
          <w:szCs w:val="20"/>
          <w:lang w:val="sr-Latn-RS"/>
        </w:rPr>
        <w:t xml:space="preserve"> zaštite od plavljenja,</w:t>
      </w:r>
      <w:r>
        <w:rPr>
          <w:sz w:val="20"/>
          <w:szCs w:val="20"/>
          <w:lang w:val="sr-Latn-RS"/>
        </w:rPr>
        <w:t xml:space="preserve"> mini</w:t>
      </w:r>
      <w:r w:rsidR="009357F3">
        <w:rPr>
          <w:sz w:val="20"/>
          <w:szCs w:val="20"/>
          <w:lang w:val="sr-Latn-RS"/>
        </w:rPr>
        <w:softHyphen/>
      </w:r>
      <w:r>
        <w:rPr>
          <w:sz w:val="20"/>
          <w:szCs w:val="20"/>
          <w:lang w:val="sr-Latn-RS"/>
        </w:rPr>
        <w:t xml:space="preserve">malnih i </w:t>
      </w:r>
      <w:r w:rsidR="00B031DA">
        <w:rPr>
          <w:sz w:val="20"/>
          <w:szCs w:val="20"/>
          <w:lang w:val="sr-Latn-RS"/>
        </w:rPr>
        <w:t>mak</w:t>
      </w:r>
      <w:r w:rsidR="001814F1">
        <w:rPr>
          <w:sz w:val="20"/>
          <w:szCs w:val="20"/>
          <w:lang w:val="sr-Latn-RS"/>
        </w:rPr>
        <w:softHyphen/>
      </w:r>
      <w:r w:rsidR="00B031DA">
        <w:rPr>
          <w:sz w:val="20"/>
          <w:szCs w:val="20"/>
          <w:lang w:val="sr-Latn-RS"/>
        </w:rPr>
        <w:t xml:space="preserve">simalnih </w:t>
      </w:r>
      <w:r>
        <w:rPr>
          <w:sz w:val="20"/>
          <w:szCs w:val="20"/>
          <w:lang w:val="sr-Latn-RS"/>
        </w:rPr>
        <w:t xml:space="preserve">dozvoljenih </w:t>
      </w:r>
      <w:r w:rsidR="00B031DA">
        <w:rPr>
          <w:sz w:val="20"/>
          <w:szCs w:val="20"/>
          <w:lang w:val="sr-Latn-RS"/>
        </w:rPr>
        <w:t>brzina, nagiba kolek</w:t>
      </w:r>
      <w:r w:rsidR="009357F3">
        <w:rPr>
          <w:sz w:val="20"/>
          <w:szCs w:val="20"/>
          <w:lang w:val="sr-Latn-RS"/>
        </w:rPr>
        <w:softHyphen/>
      </w:r>
      <w:r w:rsidR="00B031DA">
        <w:rPr>
          <w:sz w:val="20"/>
          <w:szCs w:val="20"/>
          <w:lang w:val="sr-Latn-RS"/>
        </w:rPr>
        <w:t>tora, dubine</w:t>
      </w:r>
      <w:r>
        <w:rPr>
          <w:sz w:val="20"/>
          <w:szCs w:val="20"/>
          <w:lang w:val="sr-Latn-RS"/>
        </w:rPr>
        <w:t xml:space="preserve"> </w:t>
      </w:r>
      <w:r w:rsidR="00B031DA">
        <w:rPr>
          <w:sz w:val="20"/>
          <w:szCs w:val="20"/>
          <w:lang w:val="sr-Latn-RS"/>
        </w:rPr>
        <w:t>vode u kolektorima tako da na osnovu svega navedenog možemo zaključiti da je mreža pravilno trasi</w:t>
      </w:r>
      <w:r w:rsidR="009357F3">
        <w:rPr>
          <w:sz w:val="20"/>
          <w:szCs w:val="20"/>
          <w:lang w:val="sr-Latn-RS"/>
        </w:rPr>
        <w:softHyphen/>
      </w:r>
      <w:r w:rsidR="00B031DA">
        <w:rPr>
          <w:sz w:val="20"/>
          <w:szCs w:val="20"/>
          <w:lang w:val="sr-Latn-RS"/>
        </w:rPr>
        <w:t>rana i dimen</w:t>
      </w:r>
      <w:r w:rsidR="001814F1">
        <w:rPr>
          <w:sz w:val="20"/>
          <w:szCs w:val="20"/>
          <w:lang w:val="sr-Latn-RS"/>
        </w:rPr>
        <w:softHyphen/>
      </w:r>
      <w:r w:rsidR="00B031DA">
        <w:rPr>
          <w:sz w:val="20"/>
          <w:szCs w:val="20"/>
          <w:lang w:val="sr-Latn-RS"/>
        </w:rPr>
        <w:t>zionisana.</w:t>
      </w:r>
    </w:p>
    <w:p w:rsidR="000C3F0B" w:rsidRDefault="000C3F0B" w:rsidP="008B0107">
      <w:pPr>
        <w:tabs>
          <w:tab w:val="left" w:pos="1840"/>
        </w:tabs>
        <w:jc w:val="both"/>
        <w:rPr>
          <w:sz w:val="20"/>
          <w:szCs w:val="20"/>
          <w:lang w:val="sr-Latn-RS"/>
        </w:rPr>
      </w:pPr>
    </w:p>
    <w:p w:rsidR="009307A1" w:rsidRPr="009307A1" w:rsidRDefault="004D74C0" w:rsidP="001814F1">
      <w:pPr>
        <w:tabs>
          <w:tab w:val="left" w:pos="1840"/>
        </w:tabs>
        <w:spacing w:after="120"/>
        <w:jc w:val="both"/>
        <w:rPr>
          <w:b/>
          <w:sz w:val="20"/>
          <w:szCs w:val="20"/>
          <w:lang w:val="sr-Latn-RS"/>
        </w:rPr>
      </w:pPr>
      <w:r>
        <w:rPr>
          <w:b/>
          <w:sz w:val="20"/>
          <w:szCs w:val="20"/>
          <w:lang w:val="sr-Latn-RS"/>
        </w:rPr>
        <w:t>8</w:t>
      </w:r>
      <w:r w:rsidR="009307A1" w:rsidRPr="009307A1">
        <w:rPr>
          <w:b/>
          <w:sz w:val="20"/>
          <w:szCs w:val="20"/>
          <w:lang w:val="sr-Latn-RS"/>
        </w:rPr>
        <w:t>. LITERATURA</w:t>
      </w:r>
    </w:p>
    <w:p w:rsidR="00107C61" w:rsidRPr="00107C61" w:rsidRDefault="00107C61" w:rsidP="008B0107">
      <w:pPr>
        <w:ind w:left="142" w:hanging="142"/>
        <w:rPr>
          <w:sz w:val="18"/>
          <w:szCs w:val="20"/>
          <w:lang w:val="sr-Latn-RS"/>
        </w:rPr>
      </w:pPr>
      <w:r w:rsidRPr="00107C61">
        <w:rPr>
          <w:sz w:val="18"/>
          <w:szCs w:val="20"/>
          <w:lang w:val="sr-Latn-RS"/>
        </w:rPr>
        <w:t>[1] Pisana predavanja iz predmeta Komunalna hidrotehnika za studente IV godine odseka za hidrotehniku. Stipić Matija. Fakultet tehničkih nauka u Novom Sadu. Novi Sad 2016;</w:t>
      </w:r>
    </w:p>
    <w:p w:rsidR="00107C61" w:rsidRPr="00107C61" w:rsidRDefault="00107C61" w:rsidP="008B0107">
      <w:pPr>
        <w:ind w:left="142" w:hanging="142"/>
        <w:rPr>
          <w:sz w:val="18"/>
          <w:szCs w:val="20"/>
          <w:lang w:val="sr-Latn-RS"/>
        </w:rPr>
      </w:pPr>
      <w:r w:rsidRPr="00107C61">
        <w:rPr>
          <w:sz w:val="18"/>
          <w:szCs w:val="20"/>
          <w:lang w:val="sr-Latn-RS"/>
        </w:rPr>
        <w:t>[2] Pisana predavnja za predmet Uvod u hidrologiju. Jasna Petrović. Građevinski fakultet u Beogradu. Beograd 2001. godine;</w:t>
      </w:r>
    </w:p>
    <w:p w:rsidR="00107C61" w:rsidRPr="00107C61" w:rsidRDefault="00107C61" w:rsidP="008B0107">
      <w:pPr>
        <w:ind w:left="142" w:hanging="142"/>
        <w:rPr>
          <w:sz w:val="18"/>
          <w:szCs w:val="20"/>
          <w:lang w:val="sr-Latn-RS"/>
        </w:rPr>
      </w:pPr>
      <w:r w:rsidRPr="00107C61">
        <w:rPr>
          <w:sz w:val="18"/>
          <w:szCs w:val="20"/>
          <w:lang w:val="sr-Latn-RS"/>
        </w:rPr>
        <w:t>[3] Mehanika fluida, knjiga prva, Osnove. Georgije Hajdin. Građevinski fakultet Univerziteta u Beogradu;</w:t>
      </w:r>
    </w:p>
    <w:p w:rsidR="00107C61" w:rsidRPr="00107C61" w:rsidRDefault="00107C61" w:rsidP="008B0107">
      <w:pPr>
        <w:ind w:left="142" w:hanging="142"/>
        <w:rPr>
          <w:sz w:val="18"/>
          <w:szCs w:val="20"/>
          <w:lang w:val="sr-Latn-RS"/>
        </w:rPr>
      </w:pPr>
      <w:r w:rsidRPr="00107C61">
        <w:rPr>
          <w:sz w:val="18"/>
          <w:szCs w:val="20"/>
          <w:lang w:val="sr-Latn-RS"/>
        </w:rPr>
        <w:t>[4] Pisana predavanja iz predmeta Hidraulika II. Budinski Ljubomir;</w:t>
      </w:r>
    </w:p>
    <w:p w:rsidR="00107C61" w:rsidRPr="00107C61" w:rsidRDefault="00107C61" w:rsidP="008B0107">
      <w:pPr>
        <w:ind w:left="142" w:hanging="142"/>
        <w:rPr>
          <w:sz w:val="18"/>
          <w:szCs w:val="20"/>
          <w:lang w:val="sr-Latn-RS"/>
        </w:rPr>
      </w:pPr>
      <w:r w:rsidRPr="00107C61">
        <w:rPr>
          <w:sz w:val="18"/>
          <w:szCs w:val="20"/>
          <w:lang w:val="sr-Latn-RS"/>
        </w:rPr>
        <w:t>[5]Hidromašinska oprema. Dušan Uzelac. FTN Izdavaštvo Novi Sad, 2015;</w:t>
      </w:r>
    </w:p>
    <w:p w:rsidR="00107C61" w:rsidRPr="00107C61" w:rsidRDefault="00107C61" w:rsidP="008B0107">
      <w:pPr>
        <w:ind w:left="142" w:hanging="142"/>
        <w:rPr>
          <w:sz w:val="18"/>
          <w:szCs w:val="20"/>
          <w:lang w:val="sr-Latn-RS"/>
        </w:rPr>
      </w:pPr>
      <w:r w:rsidRPr="00107C61">
        <w:rPr>
          <w:sz w:val="18"/>
          <w:szCs w:val="20"/>
          <w:lang w:val="sr-Latn-RS"/>
        </w:rPr>
        <w:t>[6] Priručnik za projektovanje puteva u Republici Srbiji – 8. Konstruktivni elementi puta – 8.3. Sistem za odvodnjavanje. JP Putevi Srbije, Beograd 2011;</w:t>
      </w:r>
    </w:p>
    <w:p w:rsidR="00107C61" w:rsidRPr="00107C61" w:rsidRDefault="00107C61" w:rsidP="008B0107">
      <w:pPr>
        <w:ind w:left="142" w:hanging="142"/>
        <w:rPr>
          <w:sz w:val="18"/>
          <w:szCs w:val="20"/>
          <w:lang w:val="sr-Latn-RS"/>
        </w:rPr>
      </w:pPr>
      <w:r w:rsidRPr="00107C61">
        <w:rPr>
          <w:sz w:val="18"/>
          <w:szCs w:val="20"/>
          <w:lang w:val="sr-Latn-RS"/>
        </w:rPr>
        <w:t>[7] Storm Water Management Model, User`s Manual Vesrion 5.1. EPA. US Enviromental Protection Agency, Lewis A. Rossman. September 2015;</w:t>
      </w:r>
    </w:p>
    <w:p w:rsidR="00107C61" w:rsidRPr="00107C61" w:rsidRDefault="00107C61" w:rsidP="008B0107">
      <w:pPr>
        <w:ind w:left="142" w:hanging="142"/>
        <w:rPr>
          <w:sz w:val="18"/>
          <w:szCs w:val="20"/>
          <w:lang w:val="sr-Latn-RS"/>
        </w:rPr>
      </w:pPr>
      <w:r w:rsidRPr="00107C61">
        <w:rPr>
          <w:sz w:val="18"/>
          <w:szCs w:val="20"/>
          <w:lang w:val="sr-Latn-RS"/>
        </w:rPr>
        <w:t>[8]Prostorni plan opštine Opovo, JP „Zavod za urbanizam Vojvodine“ Novi Sad, maj 2011;</w:t>
      </w:r>
    </w:p>
    <w:p w:rsidR="00107C61" w:rsidRPr="00107C61" w:rsidRDefault="00107C61" w:rsidP="008B0107">
      <w:pPr>
        <w:ind w:left="142" w:hanging="142"/>
        <w:rPr>
          <w:sz w:val="18"/>
          <w:szCs w:val="20"/>
          <w:lang w:val="sr-Latn-RS"/>
        </w:rPr>
      </w:pPr>
      <w:r w:rsidRPr="00107C61">
        <w:rPr>
          <w:sz w:val="18"/>
          <w:szCs w:val="20"/>
          <w:lang w:val="sr-Latn-RS"/>
        </w:rPr>
        <w:t>[9] https://www.ecotamis.rs;</w:t>
      </w:r>
    </w:p>
    <w:p w:rsidR="00107C61" w:rsidRPr="00107C61" w:rsidRDefault="00107C61" w:rsidP="008B0107">
      <w:pPr>
        <w:ind w:left="142" w:hanging="142"/>
        <w:rPr>
          <w:sz w:val="18"/>
          <w:szCs w:val="20"/>
          <w:lang w:val="sr-Latn-RS"/>
        </w:rPr>
      </w:pPr>
      <w:r w:rsidRPr="00107C61">
        <w:rPr>
          <w:sz w:val="18"/>
          <w:szCs w:val="20"/>
          <w:lang w:val="sr-Latn-RS"/>
        </w:rPr>
        <w:t>[10]https://www.travel.rs/sr/srbija/gradovi/opstina-opovo;</w:t>
      </w:r>
    </w:p>
    <w:p w:rsidR="00107C61" w:rsidRPr="00107C61" w:rsidRDefault="00107C61" w:rsidP="008B0107">
      <w:pPr>
        <w:ind w:left="142" w:hanging="142"/>
        <w:rPr>
          <w:sz w:val="18"/>
          <w:szCs w:val="20"/>
          <w:lang w:val="sr-Latn-RS"/>
        </w:rPr>
      </w:pPr>
      <w:r w:rsidRPr="00107C61">
        <w:rPr>
          <w:sz w:val="18"/>
          <w:szCs w:val="20"/>
          <w:lang w:val="sr-Latn-RS"/>
        </w:rPr>
        <w:t>[11] http://www.opovo.org.rs;</w:t>
      </w:r>
    </w:p>
    <w:p w:rsidR="009307A1" w:rsidRPr="00107C61" w:rsidRDefault="00107C61" w:rsidP="008B0107">
      <w:pPr>
        <w:ind w:left="142" w:hanging="142"/>
        <w:rPr>
          <w:sz w:val="18"/>
          <w:szCs w:val="20"/>
          <w:lang w:val="sr-Latn-RS"/>
        </w:rPr>
      </w:pPr>
      <w:r w:rsidRPr="00107C61">
        <w:rPr>
          <w:sz w:val="18"/>
          <w:szCs w:val="20"/>
          <w:lang w:val="sr-Latn-RS"/>
        </w:rPr>
        <w:t>[12]https://www.google.com/maps/place/%D0%91%D0%B0%D1%80%D0%B0%D0%BD%D0%B4%D0%B0</w:t>
      </w:r>
    </w:p>
    <w:p w:rsidR="001814F1" w:rsidRDefault="001814F1" w:rsidP="008B0107">
      <w:pPr>
        <w:tabs>
          <w:tab w:val="left" w:pos="1840"/>
        </w:tabs>
        <w:jc w:val="both"/>
        <w:rPr>
          <w:sz w:val="20"/>
          <w:szCs w:val="20"/>
          <w:lang w:val="sr-Latn-RS"/>
        </w:rPr>
      </w:pPr>
    </w:p>
    <w:p w:rsidR="003659CD" w:rsidRDefault="003659CD" w:rsidP="008B0107">
      <w:pPr>
        <w:tabs>
          <w:tab w:val="left" w:pos="1840"/>
        </w:tabs>
        <w:jc w:val="both"/>
        <w:rPr>
          <w:b/>
          <w:sz w:val="20"/>
          <w:szCs w:val="20"/>
          <w:lang w:val="sr-Latn-RS"/>
        </w:rPr>
      </w:pPr>
      <w:r w:rsidRPr="00107C61">
        <w:rPr>
          <w:b/>
          <w:sz w:val="20"/>
          <w:szCs w:val="20"/>
          <w:lang w:val="sr-Latn-RS"/>
        </w:rPr>
        <w:t>Kratka biografija: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3317"/>
      </w:tblGrid>
      <w:tr w:rsidR="004D74C0" w:rsidTr="004D74C0">
        <w:trPr>
          <w:trHeight w:val="1597"/>
        </w:trPr>
        <w:tc>
          <w:tcPr>
            <w:tcW w:w="1526" w:type="dxa"/>
          </w:tcPr>
          <w:p w:rsidR="004D74C0" w:rsidRDefault="004D74C0" w:rsidP="004D74C0">
            <w:pPr>
              <w:tabs>
                <w:tab w:val="left" w:pos="1840"/>
              </w:tabs>
              <w:spacing w:before="120"/>
              <w:jc w:val="both"/>
              <w:rPr>
                <w:b/>
                <w:sz w:val="20"/>
                <w:szCs w:val="20"/>
                <w:lang w:val="sr-Latn-RS"/>
              </w:rPr>
            </w:pPr>
            <w:r>
              <w:rPr>
                <w:b/>
                <w:noProof/>
                <w:sz w:val="20"/>
                <w:szCs w:val="20"/>
                <w:lang w:val="en-US" w:eastAsia="en-US"/>
              </w:rPr>
              <w:drawing>
                <wp:inline distT="0" distB="0" distL="0" distR="0" wp14:anchorId="19CA1893" wp14:editId="791D7C2B">
                  <wp:extent cx="864000" cy="1023923"/>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4000" cy="1023923"/>
                          </a:xfrm>
                          <a:prstGeom prst="rect">
                            <a:avLst/>
                          </a:prstGeom>
                          <a:noFill/>
                        </pic:spPr>
                      </pic:pic>
                    </a:graphicData>
                  </a:graphic>
                </wp:inline>
              </w:drawing>
            </w:r>
          </w:p>
        </w:tc>
        <w:tc>
          <w:tcPr>
            <w:tcW w:w="3367" w:type="dxa"/>
          </w:tcPr>
          <w:p w:rsidR="004D74C0" w:rsidRDefault="004D74C0" w:rsidP="004D74C0">
            <w:pPr>
              <w:tabs>
                <w:tab w:val="left" w:pos="1840"/>
              </w:tabs>
              <w:spacing w:before="120"/>
              <w:rPr>
                <w:b/>
                <w:sz w:val="20"/>
                <w:szCs w:val="20"/>
                <w:lang w:val="sr-Latn-RS"/>
              </w:rPr>
            </w:pPr>
            <w:r w:rsidRPr="00107C61">
              <w:rPr>
                <w:b/>
                <w:sz w:val="18"/>
                <w:szCs w:val="20"/>
                <w:lang w:val="sr-Latn-RS"/>
              </w:rPr>
              <w:t>Gordana Bjelica</w:t>
            </w:r>
            <w:r w:rsidRPr="00107C61">
              <w:rPr>
                <w:sz w:val="18"/>
                <w:szCs w:val="20"/>
                <w:lang w:val="sr-Latn-RS"/>
              </w:rPr>
              <w:t xml:space="preserve"> rođena je u Kuli 1993. godine. Diplomski rad iz oblasti građevinarstvo, na temu „Idejno rešenje vodosnabdevanja naselja Kisač“, odbranila je 2018. godine na Fakultetu tehničkih nauka u Novom Sadu. Trenutno student master studija istog fakulteta – smer  Hidrotehnika.</w:t>
            </w:r>
          </w:p>
        </w:tc>
      </w:tr>
    </w:tbl>
    <w:p w:rsidR="004B2C4D" w:rsidRPr="00107C61" w:rsidRDefault="002F3BD7" w:rsidP="004D74C0">
      <w:pPr>
        <w:tabs>
          <w:tab w:val="left" w:pos="1840"/>
        </w:tabs>
        <w:spacing w:before="120"/>
        <w:rPr>
          <w:sz w:val="18"/>
          <w:szCs w:val="20"/>
          <w:lang w:val="sr-Latn-RS"/>
        </w:rPr>
      </w:pPr>
      <w:r w:rsidRPr="00107C61">
        <w:rPr>
          <w:b/>
          <w:sz w:val="18"/>
          <w:szCs w:val="20"/>
          <w:lang w:val="sr-Latn-RS"/>
        </w:rPr>
        <w:t>Matija Stipić</w:t>
      </w:r>
      <w:r w:rsidRPr="00107C61">
        <w:rPr>
          <w:sz w:val="18"/>
          <w:szCs w:val="20"/>
          <w:lang w:val="sr-Latn-RS"/>
        </w:rPr>
        <w:t xml:space="preserve"> je rođen u Somboru 1964. godine. Doktorirao na Fakultetu tehničkih nauka univerziteta u Novom Sadu 2009. godine, a od 2011. god. ima zvanje docenta. Oblasti interesovanja su hidraulika i komunalna hidrotehnika.</w:t>
      </w:r>
    </w:p>
    <w:sectPr w:rsidR="004B2C4D" w:rsidRPr="00107C61" w:rsidSect="00845E44">
      <w:type w:val="continuous"/>
      <w:pgSz w:w="11906" w:h="16838"/>
      <w:pgMar w:top="1134" w:right="1134" w:bottom="1134" w:left="1134" w:header="720" w:footer="720" w:gutter="0"/>
      <w:cols w:num="2" w:space="284"/>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707" w:rsidRDefault="005B5707" w:rsidP="00BB4C9F">
      <w:r>
        <w:separator/>
      </w:r>
    </w:p>
  </w:endnote>
  <w:endnote w:type="continuationSeparator" w:id="0">
    <w:p w:rsidR="005B5707" w:rsidRDefault="005B5707" w:rsidP="00BB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A1002AEF" w:usb1="800078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707" w:rsidRDefault="005B5707" w:rsidP="00BB4C9F">
      <w:r>
        <w:separator/>
      </w:r>
    </w:p>
  </w:footnote>
  <w:footnote w:type="continuationSeparator" w:id="0">
    <w:p w:rsidR="005B5707" w:rsidRDefault="005B5707" w:rsidP="00BB4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FDE84C0"/>
    <w:name w:val="WW8Num2"/>
    <w:lvl w:ilvl="0">
      <w:start w:val="1"/>
      <w:numFmt w:val="decimal"/>
      <w:lvlText w:val="%1."/>
      <w:lvlJc w:val="left"/>
      <w:pPr>
        <w:tabs>
          <w:tab w:val="num" w:pos="491"/>
        </w:tabs>
        <w:ind w:left="1211"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11D37BD7"/>
    <w:multiLevelType w:val="hybridMultilevel"/>
    <w:tmpl w:val="56323260"/>
    <w:lvl w:ilvl="0" w:tplc="C72A4D78">
      <w:start w:val="3"/>
      <w:numFmt w:val="decimal"/>
      <w:lvlText w:val="%1."/>
      <w:lvlJc w:val="left"/>
      <w:pPr>
        <w:ind w:left="786" w:hanging="360"/>
      </w:pPr>
      <w:rPr>
        <w:rFonts w:hint="default"/>
        <w:i/>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3375583F"/>
    <w:multiLevelType w:val="hybridMultilevel"/>
    <w:tmpl w:val="D792A656"/>
    <w:lvl w:ilvl="0" w:tplc="CEF2CCE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5DD26F9"/>
    <w:multiLevelType w:val="hybridMultilevel"/>
    <w:tmpl w:val="DE18D9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EA02C2"/>
    <w:multiLevelType w:val="hybridMultilevel"/>
    <w:tmpl w:val="E062AB60"/>
    <w:lvl w:ilvl="0" w:tplc="FC060FD6">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nsid w:val="42B025B4"/>
    <w:multiLevelType w:val="hybridMultilevel"/>
    <w:tmpl w:val="84705848"/>
    <w:lvl w:ilvl="0" w:tplc="9F0AF39A">
      <w:start w:val="1"/>
      <w:numFmt w:val="decimal"/>
      <w:lvlText w:val="[%1]."/>
      <w:lvlJc w:val="left"/>
      <w:pPr>
        <w:ind w:left="1260" w:hanging="360"/>
      </w:pPr>
      <w:rPr>
        <w:rFonts w:hint="default"/>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8F20D6"/>
    <w:multiLevelType w:val="hybridMultilevel"/>
    <w:tmpl w:val="941A47FE"/>
    <w:lvl w:ilvl="0" w:tplc="D60641D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FE4EE1"/>
    <w:multiLevelType w:val="hybridMultilevel"/>
    <w:tmpl w:val="039A897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9432DD"/>
    <w:multiLevelType w:val="hybridMultilevel"/>
    <w:tmpl w:val="04A440D0"/>
    <w:lvl w:ilvl="0" w:tplc="00000002">
      <w:start w:val="1"/>
      <w:numFmt w:val="decimal"/>
      <w:lvlText w:val="%1."/>
      <w:lvlJc w:val="left"/>
      <w:pPr>
        <w:tabs>
          <w:tab w:val="num" w:pos="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D47889"/>
    <w:multiLevelType w:val="hybridMultilevel"/>
    <w:tmpl w:val="BFFEEEC2"/>
    <w:lvl w:ilvl="0" w:tplc="FF76FF04">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nsid w:val="675E48EC"/>
    <w:multiLevelType w:val="hybridMultilevel"/>
    <w:tmpl w:val="9EEE917A"/>
    <w:lvl w:ilvl="0" w:tplc="04090001">
      <w:start w:val="1"/>
      <w:numFmt w:val="bullet"/>
      <w:lvlText w:val=""/>
      <w:lvlJc w:val="left"/>
      <w:pPr>
        <w:tabs>
          <w:tab w:val="num" w:pos="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86751"/>
    <w:multiLevelType w:val="hybridMultilevel"/>
    <w:tmpl w:val="230E52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CE5E41"/>
    <w:multiLevelType w:val="hybridMultilevel"/>
    <w:tmpl w:val="E5988010"/>
    <w:lvl w:ilvl="0" w:tplc="0B96F858">
      <w:start w:val="3"/>
      <w:numFmt w:val="decimal"/>
      <w:lvlText w:val="%1"/>
      <w:lvlJc w:val="left"/>
      <w:pPr>
        <w:ind w:left="1146" w:hanging="360"/>
      </w:pPr>
      <w:rPr>
        <w:rFonts w:hint="default"/>
        <w:i/>
        <w:sz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4"/>
  </w:num>
  <w:num w:numId="8">
    <w:abstractNumId w:val="9"/>
  </w:num>
  <w:num w:numId="9">
    <w:abstractNumId w:val="6"/>
  </w:num>
  <w:num w:numId="10">
    <w:abstractNumId w:val="13"/>
  </w:num>
  <w:num w:numId="11">
    <w:abstractNumId w:val="8"/>
  </w:num>
  <w:num w:numId="12">
    <w:abstractNumId w:val="11"/>
  </w:num>
  <w:num w:numId="13">
    <w:abstractNumId w:val="5"/>
  </w:num>
  <w:num w:numId="14">
    <w:abstractNumId w:val="16"/>
  </w:num>
  <w:num w:numId="15">
    <w:abstractNumId w:val="10"/>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D2E"/>
    <w:rsid w:val="00061FCD"/>
    <w:rsid w:val="00066964"/>
    <w:rsid w:val="00081CFD"/>
    <w:rsid w:val="00084526"/>
    <w:rsid w:val="000A1D91"/>
    <w:rsid w:val="000C0368"/>
    <w:rsid w:val="000C1F61"/>
    <w:rsid w:val="000C3F0B"/>
    <w:rsid w:val="000D74A9"/>
    <w:rsid w:val="000E1254"/>
    <w:rsid w:val="000E21FF"/>
    <w:rsid w:val="000E597C"/>
    <w:rsid w:val="00107C61"/>
    <w:rsid w:val="001814F1"/>
    <w:rsid w:val="00193268"/>
    <w:rsid w:val="001D2CE1"/>
    <w:rsid w:val="001D41F3"/>
    <w:rsid w:val="001E0B6B"/>
    <w:rsid w:val="00206B1D"/>
    <w:rsid w:val="00225500"/>
    <w:rsid w:val="00244EF5"/>
    <w:rsid w:val="00246C4D"/>
    <w:rsid w:val="00270C9F"/>
    <w:rsid w:val="002757AB"/>
    <w:rsid w:val="00282FE7"/>
    <w:rsid w:val="00294495"/>
    <w:rsid w:val="002A39AF"/>
    <w:rsid w:val="002B4083"/>
    <w:rsid w:val="002C16E2"/>
    <w:rsid w:val="002C2674"/>
    <w:rsid w:val="002C7DD8"/>
    <w:rsid w:val="002F3BD7"/>
    <w:rsid w:val="00303BEB"/>
    <w:rsid w:val="003158CA"/>
    <w:rsid w:val="00326283"/>
    <w:rsid w:val="00342AE4"/>
    <w:rsid w:val="00347CF4"/>
    <w:rsid w:val="00347FAD"/>
    <w:rsid w:val="00365798"/>
    <w:rsid w:val="003659CD"/>
    <w:rsid w:val="00374031"/>
    <w:rsid w:val="003864EF"/>
    <w:rsid w:val="003A3E30"/>
    <w:rsid w:val="003A7DA9"/>
    <w:rsid w:val="003B3AAE"/>
    <w:rsid w:val="003C7CFC"/>
    <w:rsid w:val="003E1D81"/>
    <w:rsid w:val="003F077F"/>
    <w:rsid w:val="00406A2E"/>
    <w:rsid w:val="00410344"/>
    <w:rsid w:val="00446F16"/>
    <w:rsid w:val="00467F62"/>
    <w:rsid w:val="0047681E"/>
    <w:rsid w:val="00477383"/>
    <w:rsid w:val="004929FA"/>
    <w:rsid w:val="004A70C3"/>
    <w:rsid w:val="004B2C4D"/>
    <w:rsid w:val="004B6D92"/>
    <w:rsid w:val="004D74C0"/>
    <w:rsid w:val="004E0A37"/>
    <w:rsid w:val="004E2E26"/>
    <w:rsid w:val="0051356B"/>
    <w:rsid w:val="00544881"/>
    <w:rsid w:val="00571122"/>
    <w:rsid w:val="005A5724"/>
    <w:rsid w:val="005B0C74"/>
    <w:rsid w:val="005B5707"/>
    <w:rsid w:val="005C4C57"/>
    <w:rsid w:val="005E528F"/>
    <w:rsid w:val="005F5021"/>
    <w:rsid w:val="0062609D"/>
    <w:rsid w:val="006312B6"/>
    <w:rsid w:val="006316F5"/>
    <w:rsid w:val="00650148"/>
    <w:rsid w:val="006572C2"/>
    <w:rsid w:val="00662255"/>
    <w:rsid w:val="006637FF"/>
    <w:rsid w:val="006715F1"/>
    <w:rsid w:val="00671619"/>
    <w:rsid w:val="006739F1"/>
    <w:rsid w:val="00682143"/>
    <w:rsid w:val="006B3D24"/>
    <w:rsid w:val="006B7965"/>
    <w:rsid w:val="00710284"/>
    <w:rsid w:val="007122EF"/>
    <w:rsid w:val="0071390B"/>
    <w:rsid w:val="00716149"/>
    <w:rsid w:val="00726167"/>
    <w:rsid w:val="00730D11"/>
    <w:rsid w:val="0073179A"/>
    <w:rsid w:val="0078403A"/>
    <w:rsid w:val="00796937"/>
    <w:rsid w:val="007B4C2D"/>
    <w:rsid w:val="007D1EB4"/>
    <w:rsid w:val="007F5B75"/>
    <w:rsid w:val="00802911"/>
    <w:rsid w:val="008322E1"/>
    <w:rsid w:val="00832910"/>
    <w:rsid w:val="00840234"/>
    <w:rsid w:val="00842081"/>
    <w:rsid w:val="008438E5"/>
    <w:rsid w:val="00844D29"/>
    <w:rsid w:val="00845E44"/>
    <w:rsid w:val="008724B9"/>
    <w:rsid w:val="00883F5A"/>
    <w:rsid w:val="00891793"/>
    <w:rsid w:val="0089473A"/>
    <w:rsid w:val="008B0107"/>
    <w:rsid w:val="008C24F8"/>
    <w:rsid w:val="008C3D5E"/>
    <w:rsid w:val="008E1B7B"/>
    <w:rsid w:val="008E308F"/>
    <w:rsid w:val="00904D2E"/>
    <w:rsid w:val="009307A1"/>
    <w:rsid w:val="009357F3"/>
    <w:rsid w:val="009627BB"/>
    <w:rsid w:val="0097349D"/>
    <w:rsid w:val="00976BC8"/>
    <w:rsid w:val="0098492A"/>
    <w:rsid w:val="00986D32"/>
    <w:rsid w:val="009A4116"/>
    <w:rsid w:val="009C4990"/>
    <w:rsid w:val="009D3B59"/>
    <w:rsid w:val="009D49A3"/>
    <w:rsid w:val="009F6511"/>
    <w:rsid w:val="00A005AD"/>
    <w:rsid w:val="00A03B8E"/>
    <w:rsid w:val="00A03C2D"/>
    <w:rsid w:val="00A03DCF"/>
    <w:rsid w:val="00A3267C"/>
    <w:rsid w:val="00A419AF"/>
    <w:rsid w:val="00A54B48"/>
    <w:rsid w:val="00A63FF6"/>
    <w:rsid w:val="00A7233F"/>
    <w:rsid w:val="00A72E0B"/>
    <w:rsid w:val="00A9281A"/>
    <w:rsid w:val="00AD1DD6"/>
    <w:rsid w:val="00B031DA"/>
    <w:rsid w:val="00B03C78"/>
    <w:rsid w:val="00B32F38"/>
    <w:rsid w:val="00B426EB"/>
    <w:rsid w:val="00B427DD"/>
    <w:rsid w:val="00B43705"/>
    <w:rsid w:val="00BB4C9F"/>
    <w:rsid w:val="00BD0381"/>
    <w:rsid w:val="00BD0A37"/>
    <w:rsid w:val="00BE4D96"/>
    <w:rsid w:val="00BE5285"/>
    <w:rsid w:val="00C03356"/>
    <w:rsid w:val="00C13813"/>
    <w:rsid w:val="00C21485"/>
    <w:rsid w:val="00C21CB7"/>
    <w:rsid w:val="00C24F01"/>
    <w:rsid w:val="00C441EE"/>
    <w:rsid w:val="00C44415"/>
    <w:rsid w:val="00C463A8"/>
    <w:rsid w:val="00C53AF2"/>
    <w:rsid w:val="00C57397"/>
    <w:rsid w:val="00C6390E"/>
    <w:rsid w:val="00C8753B"/>
    <w:rsid w:val="00CA19D9"/>
    <w:rsid w:val="00CA47AB"/>
    <w:rsid w:val="00CB6FDF"/>
    <w:rsid w:val="00CC1FA3"/>
    <w:rsid w:val="00D05C4B"/>
    <w:rsid w:val="00D40E9A"/>
    <w:rsid w:val="00D64B33"/>
    <w:rsid w:val="00D73D7B"/>
    <w:rsid w:val="00DA7F4C"/>
    <w:rsid w:val="00DC079A"/>
    <w:rsid w:val="00DC4E01"/>
    <w:rsid w:val="00DE1ED1"/>
    <w:rsid w:val="00DE2729"/>
    <w:rsid w:val="00DE4D0D"/>
    <w:rsid w:val="00E049B1"/>
    <w:rsid w:val="00E26DC6"/>
    <w:rsid w:val="00E344DF"/>
    <w:rsid w:val="00E4150F"/>
    <w:rsid w:val="00E80805"/>
    <w:rsid w:val="00E81027"/>
    <w:rsid w:val="00EC37E2"/>
    <w:rsid w:val="00EE1FA0"/>
    <w:rsid w:val="00F06C70"/>
    <w:rsid w:val="00F2515D"/>
    <w:rsid w:val="00F26E31"/>
    <w:rsid w:val="00F50467"/>
    <w:rsid w:val="00F558A1"/>
    <w:rsid w:val="00F72367"/>
    <w:rsid w:val="00FA149F"/>
    <w:rsid w:val="00FB14E2"/>
    <w:rsid w:val="00FD7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34"/>
    <w:pPr>
      <w:suppressAutoHyphens/>
    </w:pPr>
    <w:rPr>
      <w:sz w:val="24"/>
      <w:szCs w:val="24"/>
      <w:lang w:eastAsia="ar-SA"/>
    </w:rPr>
  </w:style>
  <w:style w:type="paragraph" w:styleId="Heading1">
    <w:name w:val="heading 1"/>
    <w:basedOn w:val="Normal"/>
    <w:next w:val="Normal"/>
    <w:qFormat/>
    <w:pPr>
      <w:keepNext/>
      <w:tabs>
        <w:tab w:val="num" w:pos="432"/>
      </w:tabs>
      <w:ind w:left="432" w:hanging="432"/>
      <w:jc w:val="right"/>
      <w:outlineLvl w:val="0"/>
    </w:pPr>
    <w:rPr>
      <w:b/>
      <w:bCs/>
      <w:sz w:val="52"/>
      <w:lang w:val="en-US"/>
    </w:rPr>
  </w:style>
  <w:style w:type="paragraph" w:styleId="Heading2">
    <w:name w:val="heading 2"/>
    <w:basedOn w:val="Normal"/>
    <w:next w:val="Normal"/>
    <w:qFormat/>
    <w:pPr>
      <w:keepNext/>
      <w:tabs>
        <w:tab w:val="num" w:pos="576"/>
      </w:tabs>
      <w:ind w:left="576" w:hanging="576"/>
      <w:jc w:val="center"/>
      <w:outlineLvl w:val="1"/>
    </w:pPr>
    <w:rPr>
      <w:sz w:val="52"/>
      <w:lang w:val="en-US"/>
    </w:rPr>
  </w:style>
  <w:style w:type="paragraph" w:styleId="Heading3">
    <w:name w:val="heading 3"/>
    <w:basedOn w:val="Normal"/>
    <w:next w:val="Normal"/>
    <w:qFormat/>
    <w:pPr>
      <w:keepNext/>
      <w:tabs>
        <w:tab w:val="num" w:pos="720"/>
      </w:tabs>
      <w:ind w:left="720" w:hanging="720"/>
      <w:jc w:val="center"/>
      <w:outlineLvl w:val="2"/>
    </w:pPr>
    <w:rPr>
      <w:sz w:val="40"/>
      <w:lang w:val="en-US"/>
    </w:rPr>
  </w:style>
  <w:style w:type="paragraph" w:styleId="Heading4">
    <w:name w:val="heading 4"/>
    <w:basedOn w:val="Normal"/>
    <w:next w:val="Normal"/>
    <w:qFormat/>
    <w:pPr>
      <w:keepNext/>
      <w:tabs>
        <w:tab w:val="num" w:pos="864"/>
      </w:tabs>
      <w:ind w:left="864" w:hanging="864"/>
      <w:outlineLvl w:val="3"/>
    </w:pPr>
    <w:rPr>
      <w:b/>
      <w:bCs/>
      <w:sz w:val="32"/>
      <w:lang w:val="en-US"/>
    </w:rPr>
  </w:style>
  <w:style w:type="paragraph" w:styleId="Heading5">
    <w:name w:val="heading 5"/>
    <w:basedOn w:val="Normal"/>
    <w:next w:val="Normal"/>
    <w:qFormat/>
    <w:pPr>
      <w:keepNext/>
      <w:tabs>
        <w:tab w:val="num" w:pos="1008"/>
      </w:tabs>
      <w:ind w:left="1008" w:hanging="1008"/>
      <w:jc w:val="center"/>
      <w:outlineLvl w:val="4"/>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spacing w:val="0"/>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efaultParagraphFont2">
    <w:name w:val="Default Paragraph Font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rPr>
      <w:lang w:val="en-GB"/>
    </w:rPr>
  </w:style>
  <w:style w:type="character" w:customStyle="1" w:styleId="FootnoteCharacters">
    <w:name w:val="Footnote Characters"/>
    <w:rPr>
      <w:vertAlign w:val="superscript"/>
    </w:rPr>
  </w:style>
  <w:style w:type="character" w:styleId="Emphasis">
    <w:name w:val="Emphasis"/>
    <w:qFormat/>
    <w:rPr>
      <w:i/>
      <w:iCs/>
    </w:rPr>
  </w:style>
  <w:style w:type="character" w:customStyle="1" w:styleId="BodyTextIndent3Char">
    <w:name w:val="Body Text Indent 3 Char"/>
    <w:rPr>
      <w:i/>
      <w:iCs/>
      <w:sz w:val="24"/>
      <w:szCs w:val="24"/>
      <w:lang w:val="sl-SI"/>
    </w:rPr>
  </w:style>
  <w:style w:type="character" w:customStyle="1" w:styleId="SourceText">
    <w:name w:val="Source Text"/>
    <w:rPr>
      <w:rFonts w:ascii="Courier New" w:eastAsia="NSimSun" w:hAnsi="Courier New" w:cs="Courier New"/>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jc w:val="both"/>
    </w:pPr>
    <w:rPr>
      <w:lang w:val="en-US"/>
    </w:rPr>
  </w:style>
  <w:style w:type="paragraph" w:styleId="List">
    <w:name w:val="List"/>
    <w:basedOn w:val="BodyText"/>
    <w:rPr>
      <w:rFonts w:cs="Lucida Sans"/>
    </w:rPr>
  </w:style>
  <w:style w:type="paragraph" w:styleId="Caption">
    <w:name w:val="caption"/>
    <w:basedOn w:val="Normal"/>
    <w:next w:val="Normal"/>
    <w:qFormat/>
    <w:rPr>
      <w:b/>
      <w:bCs/>
      <w:sz w:val="20"/>
      <w:szCs w:val="20"/>
    </w:rPr>
  </w:style>
  <w:style w:type="paragraph" w:customStyle="1" w:styleId="Index">
    <w:name w:val="Index"/>
    <w:basedOn w:val="Normal"/>
    <w:pPr>
      <w:suppressLineNumbers/>
    </w:pPr>
    <w:rPr>
      <w:rFonts w:cs="Lucida Sans"/>
    </w:rPr>
  </w:style>
  <w:style w:type="paragraph" w:styleId="BodyTextIndent">
    <w:name w:val="Body Text Indent"/>
    <w:basedOn w:val="Normal"/>
    <w:pPr>
      <w:ind w:firstLine="360"/>
      <w:jc w:val="both"/>
    </w:pPr>
    <w:rPr>
      <w:lang w:val="sl-SI"/>
    </w:rPr>
  </w:style>
  <w:style w:type="paragraph" w:styleId="BodyTextIndent2">
    <w:name w:val="Body Text Indent 2"/>
    <w:basedOn w:val="Normal"/>
    <w:pPr>
      <w:spacing w:before="120"/>
      <w:ind w:firstLine="357"/>
      <w:jc w:val="both"/>
    </w:pPr>
    <w:rPr>
      <w:lang w:val="sl-SI"/>
    </w:rPr>
  </w:style>
  <w:style w:type="paragraph" w:styleId="BodyTextIndent3">
    <w:name w:val="Body Text Indent 3"/>
    <w:basedOn w:val="Normal"/>
    <w:pPr>
      <w:spacing w:before="120"/>
      <w:ind w:firstLine="357"/>
      <w:jc w:val="both"/>
    </w:pPr>
    <w:rPr>
      <w:i/>
      <w:iCs/>
      <w:lang w:val="sl-SI"/>
    </w:r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rPr>
      <w:sz w:val="20"/>
      <w:szCs w:val="20"/>
    </w:rPr>
  </w:style>
  <w:style w:type="paragraph" w:styleId="ListParagraph">
    <w:name w:val="List Paragraph"/>
    <w:basedOn w:val="Normal"/>
    <w:uiPriority w:val="34"/>
    <w:qFormat/>
    <w:pPr>
      <w:spacing w:after="200" w:line="276" w:lineRule="auto"/>
      <w:ind w:left="720"/>
    </w:pPr>
    <w:rPr>
      <w:rFonts w:ascii="Calibri" w:eastAsia="Calibri" w:hAnsi="Calibri"/>
      <w:sz w:val="22"/>
      <w:szCs w:val="22"/>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lika">
    <w:name w:val="Slika"/>
    <w:basedOn w:val="Caption"/>
  </w:style>
  <w:style w:type="character" w:customStyle="1" w:styleId="WW8Num10z7">
    <w:name w:val="WW8Num10z7"/>
    <w:rsid w:val="00904D2E"/>
  </w:style>
  <w:style w:type="table" w:styleId="TableGrid">
    <w:name w:val="Table Grid"/>
    <w:basedOn w:val="TableNormal"/>
    <w:uiPriority w:val="39"/>
    <w:rsid w:val="005B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Caption"/>
    <w:link w:val="Caption2Char"/>
    <w:qFormat/>
    <w:rsid w:val="005B0C74"/>
    <w:pPr>
      <w:widowControl w:val="0"/>
      <w:suppressLineNumbers/>
      <w:spacing w:before="120" w:after="120"/>
      <w:jc w:val="center"/>
    </w:pPr>
    <w:rPr>
      <w:rFonts w:eastAsia="SimSun" w:cs="Mangal"/>
      <w:b w:val="0"/>
      <w:bCs w:val="0"/>
      <w:i/>
      <w:iCs/>
      <w:kern w:val="1"/>
      <w:sz w:val="24"/>
      <w:szCs w:val="24"/>
      <w:lang w:val="en-US" w:eastAsia="hi-IN" w:bidi="hi-IN"/>
    </w:rPr>
  </w:style>
  <w:style w:type="character" w:customStyle="1" w:styleId="Caption2Char">
    <w:name w:val="Caption2 Char"/>
    <w:link w:val="Caption2"/>
    <w:rsid w:val="005B0C74"/>
    <w:rPr>
      <w:rFonts w:eastAsia="SimSun" w:cs="Mangal"/>
      <w:i/>
      <w:iCs/>
      <w:kern w:val="1"/>
      <w:sz w:val="24"/>
      <w:szCs w:val="24"/>
      <w:lang w:eastAsia="hi-IN" w:bidi="hi-IN"/>
    </w:rPr>
  </w:style>
  <w:style w:type="paragraph" w:customStyle="1" w:styleId="Default">
    <w:name w:val="Default"/>
    <w:rsid w:val="00C441EE"/>
    <w:pPr>
      <w:autoSpaceDE w:val="0"/>
      <w:autoSpaceDN w:val="0"/>
      <w:adjustRightInd w:val="0"/>
    </w:pPr>
    <w:rPr>
      <w:color w:val="000000"/>
      <w:sz w:val="24"/>
      <w:szCs w:val="24"/>
      <w:lang w:val="en-US" w:eastAsia="en-US"/>
    </w:rPr>
  </w:style>
  <w:style w:type="paragraph" w:customStyle="1" w:styleId="Standard">
    <w:name w:val="Standard"/>
    <w:rsid w:val="00CA19D9"/>
    <w:pPr>
      <w:widowControl w:val="0"/>
      <w:suppressAutoHyphens/>
      <w:autoSpaceDN w:val="0"/>
      <w:textAlignment w:val="baseline"/>
    </w:pPr>
    <w:rPr>
      <w:rFonts w:eastAsia="Andale Sans UI" w:cs="Tahoma"/>
      <w:kern w:val="3"/>
      <w:sz w:val="24"/>
      <w:szCs w:val="24"/>
      <w:lang w:val="en-US" w:eastAsia="en-US"/>
    </w:rPr>
  </w:style>
  <w:style w:type="character" w:customStyle="1" w:styleId="element-citation">
    <w:name w:val="element-citation"/>
    <w:rsid w:val="00D73D7B"/>
  </w:style>
  <w:style w:type="character" w:customStyle="1" w:styleId="ref-journal">
    <w:name w:val="ref-journal"/>
    <w:rsid w:val="00D73D7B"/>
  </w:style>
  <w:style w:type="character" w:customStyle="1" w:styleId="ref-vol">
    <w:name w:val="ref-vol"/>
    <w:rsid w:val="00D73D7B"/>
  </w:style>
  <w:style w:type="paragraph" w:styleId="Title">
    <w:name w:val="Title"/>
    <w:aliases w:val="SLIKE"/>
    <w:basedOn w:val="Normal"/>
    <w:next w:val="Normal"/>
    <w:link w:val="TitleChar"/>
    <w:uiPriority w:val="10"/>
    <w:qFormat/>
    <w:rsid w:val="00986D32"/>
    <w:pPr>
      <w:suppressAutoHyphens w:val="0"/>
      <w:contextualSpacing/>
      <w:jc w:val="center"/>
    </w:pPr>
    <w:rPr>
      <w:rFonts w:asciiTheme="minorHAnsi" w:eastAsiaTheme="majorEastAsia" w:hAnsiTheme="minorHAnsi" w:cstheme="majorBidi"/>
      <w:i/>
      <w:spacing w:val="-10"/>
      <w:kern w:val="28"/>
      <w:sz w:val="20"/>
      <w:szCs w:val="56"/>
      <w:lang w:val="en-US" w:eastAsia="en-US"/>
    </w:rPr>
  </w:style>
  <w:style w:type="character" w:customStyle="1" w:styleId="TitleChar">
    <w:name w:val="Title Char"/>
    <w:aliases w:val="SLIKE Char"/>
    <w:basedOn w:val="DefaultParagraphFont"/>
    <w:link w:val="Title"/>
    <w:uiPriority w:val="10"/>
    <w:rsid w:val="00986D32"/>
    <w:rPr>
      <w:rFonts w:asciiTheme="minorHAnsi" w:eastAsiaTheme="majorEastAsia" w:hAnsiTheme="minorHAnsi" w:cstheme="majorBidi"/>
      <w:i/>
      <w:spacing w:val="-10"/>
      <w:kern w:val="28"/>
      <w:szCs w:val="56"/>
      <w:lang w:val="en-US" w:eastAsia="en-US"/>
    </w:rPr>
  </w:style>
  <w:style w:type="paragraph" w:styleId="Subtitle">
    <w:name w:val="Subtitle"/>
    <w:aliases w:val="tabele"/>
    <w:basedOn w:val="Normal"/>
    <w:next w:val="Normal"/>
    <w:link w:val="SubtitleChar"/>
    <w:uiPriority w:val="11"/>
    <w:qFormat/>
    <w:rsid w:val="009C4990"/>
    <w:pPr>
      <w:numPr>
        <w:ilvl w:val="1"/>
      </w:numPr>
      <w:suppressAutoHyphens w:val="0"/>
      <w:jc w:val="center"/>
    </w:pPr>
    <w:rPr>
      <w:rFonts w:asciiTheme="minorHAnsi" w:eastAsiaTheme="minorEastAsia" w:hAnsiTheme="minorHAnsi" w:cstheme="minorBidi"/>
      <w:i/>
      <w:spacing w:val="-10"/>
      <w:sz w:val="20"/>
      <w:szCs w:val="22"/>
      <w:lang w:val="en-US" w:eastAsia="en-US"/>
    </w:rPr>
  </w:style>
  <w:style w:type="character" w:customStyle="1" w:styleId="SubtitleChar">
    <w:name w:val="Subtitle Char"/>
    <w:aliases w:val="tabele Char"/>
    <w:basedOn w:val="DefaultParagraphFont"/>
    <w:link w:val="Subtitle"/>
    <w:uiPriority w:val="11"/>
    <w:rsid w:val="009C4990"/>
    <w:rPr>
      <w:rFonts w:asciiTheme="minorHAnsi" w:eastAsiaTheme="minorEastAsia" w:hAnsiTheme="minorHAnsi" w:cstheme="minorBidi"/>
      <w:i/>
      <w:spacing w:val="-10"/>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34"/>
    <w:pPr>
      <w:suppressAutoHyphens/>
    </w:pPr>
    <w:rPr>
      <w:sz w:val="24"/>
      <w:szCs w:val="24"/>
      <w:lang w:eastAsia="ar-SA"/>
    </w:rPr>
  </w:style>
  <w:style w:type="paragraph" w:styleId="Heading1">
    <w:name w:val="heading 1"/>
    <w:basedOn w:val="Normal"/>
    <w:next w:val="Normal"/>
    <w:qFormat/>
    <w:pPr>
      <w:keepNext/>
      <w:tabs>
        <w:tab w:val="num" w:pos="432"/>
      </w:tabs>
      <w:ind w:left="432" w:hanging="432"/>
      <w:jc w:val="right"/>
      <w:outlineLvl w:val="0"/>
    </w:pPr>
    <w:rPr>
      <w:b/>
      <w:bCs/>
      <w:sz w:val="52"/>
      <w:lang w:val="en-US"/>
    </w:rPr>
  </w:style>
  <w:style w:type="paragraph" w:styleId="Heading2">
    <w:name w:val="heading 2"/>
    <w:basedOn w:val="Normal"/>
    <w:next w:val="Normal"/>
    <w:qFormat/>
    <w:pPr>
      <w:keepNext/>
      <w:tabs>
        <w:tab w:val="num" w:pos="576"/>
      </w:tabs>
      <w:ind w:left="576" w:hanging="576"/>
      <w:jc w:val="center"/>
      <w:outlineLvl w:val="1"/>
    </w:pPr>
    <w:rPr>
      <w:sz w:val="52"/>
      <w:lang w:val="en-US"/>
    </w:rPr>
  </w:style>
  <w:style w:type="paragraph" w:styleId="Heading3">
    <w:name w:val="heading 3"/>
    <w:basedOn w:val="Normal"/>
    <w:next w:val="Normal"/>
    <w:qFormat/>
    <w:pPr>
      <w:keepNext/>
      <w:tabs>
        <w:tab w:val="num" w:pos="720"/>
      </w:tabs>
      <w:ind w:left="720" w:hanging="720"/>
      <w:jc w:val="center"/>
      <w:outlineLvl w:val="2"/>
    </w:pPr>
    <w:rPr>
      <w:sz w:val="40"/>
      <w:lang w:val="en-US"/>
    </w:rPr>
  </w:style>
  <w:style w:type="paragraph" w:styleId="Heading4">
    <w:name w:val="heading 4"/>
    <w:basedOn w:val="Normal"/>
    <w:next w:val="Normal"/>
    <w:qFormat/>
    <w:pPr>
      <w:keepNext/>
      <w:tabs>
        <w:tab w:val="num" w:pos="864"/>
      </w:tabs>
      <w:ind w:left="864" w:hanging="864"/>
      <w:outlineLvl w:val="3"/>
    </w:pPr>
    <w:rPr>
      <w:b/>
      <w:bCs/>
      <w:sz w:val="32"/>
      <w:lang w:val="en-US"/>
    </w:rPr>
  </w:style>
  <w:style w:type="paragraph" w:styleId="Heading5">
    <w:name w:val="heading 5"/>
    <w:basedOn w:val="Normal"/>
    <w:next w:val="Normal"/>
    <w:qFormat/>
    <w:pPr>
      <w:keepNext/>
      <w:tabs>
        <w:tab w:val="num" w:pos="1008"/>
      </w:tabs>
      <w:ind w:left="1008" w:hanging="1008"/>
      <w:jc w:val="center"/>
      <w:outlineLvl w:val="4"/>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spacing w:val="0"/>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efaultParagraphFont2">
    <w:name w:val="Default Paragraph Font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rPr>
      <w:lang w:val="en-GB"/>
    </w:rPr>
  </w:style>
  <w:style w:type="character" w:customStyle="1" w:styleId="FootnoteCharacters">
    <w:name w:val="Footnote Characters"/>
    <w:rPr>
      <w:vertAlign w:val="superscript"/>
    </w:rPr>
  </w:style>
  <w:style w:type="character" w:styleId="Emphasis">
    <w:name w:val="Emphasis"/>
    <w:qFormat/>
    <w:rPr>
      <w:i/>
      <w:iCs/>
    </w:rPr>
  </w:style>
  <w:style w:type="character" w:customStyle="1" w:styleId="BodyTextIndent3Char">
    <w:name w:val="Body Text Indent 3 Char"/>
    <w:rPr>
      <w:i/>
      <w:iCs/>
      <w:sz w:val="24"/>
      <w:szCs w:val="24"/>
      <w:lang w:val="sl-SI"/>
    </w:rPr>
  </w:style>
  <w:style w:type="character" w:customStyle="1" w:styleId="SourceText">
    <w:name w:val="Source Text"/>
    <w:rPr>
      <w:rFonts w:ascii="Courier New" w:eastAsia="NSimSun" w:hAnsi="Courier New" w:cs="Courier New"/>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jc w:val="both"/>
    </w:pPr>
    <w:rPr>
      <w:lang w:val="en-US"/>
    </w:rPr>
  </w:style>
  <w:style w:type="paragraph" w:styleId="List">
    <w:name w:val="List"/>
    <w:basedOn w:val="BodyText"/>
    <w:rPr>
      <w:rFonts w:cs="Lucida Sans"/>
    </w:rPr>
  </w:style>
  <w:style w:type="paragraph" w:styleId="Caption">
    <w:name w:val="caption"/>
    <w:basedOn w:val="Normal"/>
    <w:next w:val="Normal"/>
    <w:qFormat/>
    <w:rPr>
      <w:b/>
      <w:bCs/>
      <w:sz w:val="20"/>
      <w:szCs w:val="20"/>
    </w:rPr>
  </w:style>
  <w:style w:type="paragraph" w:customStyle="1" w:styleId="Index">
    <w:name w:val="Index"/>
    <w:basedOn w:val="Normal"/>
    <w:pPr>
      <w:suppressLineNumbers/>
    </w:pPr>
    <w:rPr>
      <w:rFonts w:cs="Lucida Sans"/>
    </w:rPr>
  </w:style>
  <w:style w:type="paragraph" w:styleId="BodyTextIndent">
    <w:name w:val="Body Text Indent"/>
    <w:basedOn w:val="Normal"/>
    <w:pPr>
      <w:ind w:firstLine="360"/>
      <w:jc w:val="both"/>
    </w:pPr>
    <w:rPr>
      <w:lang w:val="sl-SI"/>
    </w:rPr>
  </w:style>
  <w:style w:type="paragraph" w:styleId="BodyTextIndent2">
    <w:name w:val="Body Text Indent 2"/>
    <w:basedOn w:val="Normal"/>
    <w:pPr>
      <w:spacing w:before="120"/>
      <w:ind w:firstLine="357"/>
      <w:jc w:val="both"/>
    </w:pPr>
    <w:rPr>
      <w:lang w:val="sl-SI"/>
    </w:rPr>
  </w:style>
  <w:style w:type="paragraph" w:styleId="BodyTextIndent3">
    <w:name w:val="Body Text Indent 3"/>
    <w:basedOn w:val="Normal"/>
    <w:pPr>
      <w:spacing w:before="120"/>
      <w:ind w:firstLine="357"/>
      <w:jc w:val="both"/>
    </w:pPr>
    <w:rPr>
      <w:i/>
      <w:iCs/>
      <w:lang w:val="sl-SI"/>
    </w:r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rPr>
      <w:sz w:val="20"/>
      <w:szCs w:val="20"/>
    </w:rPr>
  </w:style>
  <w:style w:type="paragraph" w:styleId="ListParagraph">
    <w:name w:val="List Paragraph"/>
    <w:basedOn w:val="Normal"/>
    <w:uiPriority w:val="34"/>
    <w:qFormat/>
    <w:pPr>
      <w:spacing w:after="200" w:line="276" w:lineRule="auto"/>
      <w:ind w:left="720"/>
    </w:pPr>
    <w:rPr>
      <w:rFonts w:ascii="Calibri" w:eastAsia="Calibri" w:hAnsi="Calibri"/>
      <w:sz w:val="22"/>
      <w:szCs w:val="22"/>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lika">
    <w:name w:val="Slika"/>
    <w:basedOn w:val="Caption"/>
  </w:style>
  <w:style w:type="character" w:customStyle="1" w:styleId="WW8Num10z7">
    <w:name w:val="WW8Num10z7"/>
    <w:rsid w:val="00904D2E"/>
  </w:style>
  <w:style w:type="table" w:styleId="TableGrid">
    <w:name w:val="Table Grid"/>
    <w:basedOn w:val="TableNormal"/>
    <w:uiPriority w:val="39"/>
    <w:rsid w:val="005B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Caption"/>
    <w:link w:val="Caption2Char"/>
    <w:qFormat/>
    <w:rsid w:val="005B0C74"/>
    <w:pPr>
      <w:widowControl w:val="0"/>
      <w:suppressLineNumbers/>
      <w:spacing w:before="120" w:after="120"/>
      <w:jc w:val="center"/>
    </w:pPr>
    <w:rPr>
      <w:rFonts w:eastAsia="SimSun" w:cs="Mangal"/>
      <w:b w:val="0"/>
      <w:bCs w:val="0"/>
      <w:i/>
      <w:iCs/>
      <w:kern w:val="1"/>
      <w:sz w:val="24"/>
      <w:szCs w:val="24"/>
      <w:lang w:val="en-US" w:eastAsia="hi-IN" w:bidi="hi-IN"/>
    </w:rPr>
  </w:style>
  <w:style w:type="character" w:customStyle="1" w:styleId="Caption2Char">
    <w:name w:val="Caption2 Char"/>
    <w:link w:val="Caption2"/>
    <w:rsid w:val="005B0C74"/>
    <w:rPr>
      <w:rFonts w:eastAsia="SimSun" w:cs="Mangal"/>
      <w:i/>
      <w:iCs/>
      <w:kern w:val="1"/>
      <w:sz w:val="24"/>
      <w:szCs w:val="24"/>
      <w:lang w:eastAsia="hi-IN" w:bidi="hi-IN"/>
    </w:rPr>
  </w:style>
  <w:style w:type="paragraph" w:customStyle="1" w:styleId="Default">
    <w:name w:val="Default"/>
    <w:rsid w:val="00C441EE"/>
    <w:pPr>
      <w:autoSpaceDE w:val="0"/>
      <w:autoSpaceDN w:val="0"/>
      <w:adjustRightInd w:val="0"/>
    </w:pPr>
    <w:rPr>
      <w:color w:val="000000"/>
      <w:sz w:val="24"/>
      <w:szCs w:val="24"/>
      <w:lang w:val="en-US" w:eastAsia="en-US"/>
    </w:rPr>
  </w:style>
  <w:style w:type="paragraph" w:customStyle="1" w:styleId="Standard">
    <w:name w:val="Standard"/>
    <w:rsid w:val="00CA19D9"/>
    <w:pPr>
      <w:widowControl w:val="0"/>
      <w:suppressAutoHyphens/>
      <w:autoSpaceDN w:val="0"/>
      <w:textAlignment w:val="baseline"/>
    </w:pPr>
    <w:rPr>
      <w:rFonts w:eastAsia="Andale Sans UI" w:cs="Tahoma"/>
      <w:kern w:val="3"/>
      <w:sz w:val="24"/>
      <w:szCs w:val="24"/>
      <w:lang w:val="en-US" w:eastAsia="en-US"/>
    </w:rPr>
  </w:style>
  <w:style w:type="character" w:customStyle="1" w:styleId="element-citation">
    <w:name w:val="element-citation"/>
    <w:rsid w:val="00D73D7B"/>
  </w:style>
  <w:style w:type="character" w:customStyle="1" w:styleId="ref-journal">
    <w:name w:val="ref-journal"/>
    <w:rsid w:val="00D73D7B"/>
  </w:style>
  <w:style w:type="character" w:customStyle="1" w:styleId="ref-vol">
    <w:name w:val="ref-vol"/>
    <w:rsid w:val="00D73D7B"/>
  </w:style>
  <w:style w:type="paragraph" w:styleId="Title">
    <w:name w:val="Title"/>
    <w:aliases w:val="SLIKE"/>
    <w:basedOn w:val="Normal"/>
    <w:next w:val="Normal"/>
    <w:link w:val="TitleChar"/>
    <w:uiPriority w:val="10"/>
    <w:qFormat/>
    <w:rsid w:val="00986D32"/>
    <w:pPr>
      <w:suppressAutoHyphens w:val="0"/>
      <w:contextualSpacing/>
      <w:jc w:val="center"/>
    </w:pPr>
    <w:rPr>
      <w:rFonts w:asciiTheme="minorHAnsi" w:eastAsiaTheme="majorEastAsia" w:hAnsiTheme="minorHAnsi" w:cstheme="majorBidi"/>
      <w:i/>
      <w:spacing w:val="-10"/>
      <w:kern w:val="28"/>
      <w:sz w:val="20"/>
      <w:szCs w:val="56"/>
      <w:lang w:val="en-US" w:eastAsia="en-US"/>
    </w:rPr>
  </w:style>
  <w:style w:type="character" w:customStyle="1" w:styleId="TitleChar">
    <w:name w:val="Title Char"/>
    <w:aliases w:val="SLIKE Char"/>
    <w:basedOn w:val="DefaultParagraphFont"/>
    <w:link w:val="Title"/>
    <w:uiPriority w:val="10"/>
    <w:rsid w:val="00986D32"/>
    <w:rPr>
      <w:rFonts w:asciiTheme="minorHAnsi" w:eastAsiaTheme="majorEastAsia" w:hAnsiTheme="minorHAnsi" w:cstheme="majorBidi"/>
      <w:i/>
      <w:spacing w:val="-10"/>
      <w:kern w:val="28"/>
      <w:szCs w:val="56"/>
      <w:lang w:val="en-US" w:eastAsia="en-US"/>
    </w:rPr>
  </w:style>
  <w:style w:type="paragraph" w:styleId="Subtitle">
    <w:name w:val="Subtitle"/>
    <w:aliases w:val="tabele"/>
    <w:basedOn w:val="Normal"/>
    <w:next w:val="Normal"/>
    <w:link w:val="SubtitleChar"/>
    <w:uiPriority w:val="11"/>
    <w:qFormat/>
    <w:rsid w:val="009C4990"/>
    <w:pPr>
      <w:numPr>
        <w:ilvl w:val="1"/>
      </w:numPr>
      <w:suppressAutoHyphens w:val="0"/>
      <w:jc w:val="center"/>
    </w:pPr>
    <w:rPr>
      <w:rFonts w:asciiTheme="minorHAnsi" w:eastAsiaTheme="minorEastAsia" w:hAnsiTheme="minorHAnsi" w:cstheme="minorBidi"/>
      <w:i/>
      <w:spacing w:val="-10"/>
      <w:sz w:val="20"/>
      <w:szCs w:val="22"/>
      <w:lang w:val="en-US" w:eastAsia="en-US"/>
    </w:rPr>
  </w:style>
  <w:style w:type="character" w:customStyle="1" w:styleId="SubtitleChar">
    <w:name w:val="Subtitle Char"/>
    <w:aliases w:val="tabele Char"/>
    <w:basedOn w:val="DefaultParagraphFont"/>
    <w:link w:val="Subtitle"/>
    <w:uiPriority w:val="11"/>
    <w:rsid w:val="009C4990"/>
    <w:rPr>
      <w:rFonts w:asciiTheme="minorHAnsi" w:eastAsiaTheme="minorEastAsia" w:hAnsiTheme="minorHAnsi" w:cstheme="minorBidi"/>
      <w:i/>
      <w:spacing w:val="-1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7239">
      <w:bodyDiv w:val="1"/>
      <w:marLeft w:val="0"/>
      <w:marRight w:val="0"/>
      <w:marTop w:val="0"/>
      <w:marBottom w:val="0"/>
      <w:divBdr>
        <w:top w:val="none" w:sz="0" w:space="0" w:color="auto"/>
        <w:left w:val="none" w:sz="0" w:space="0" w:color="auto"/>
        <w:bottom w:val="none" w:sz="0" w:space="0" w:color="auto"/>
        <w:right w:val="none" w:sz="0" w:space="0" w:color="auto"/>
      </w:divBdr>
    </w:div>
    <w:div w:id="833112263">
      <w:bodyDiv w:val="1"/>
      <w:marLeft w:val="0"/>
      <w:marRight w:val="0"/>
      <w:marTop w:val="0"/>
      <w:marBottom w:val="0"/>
      <w:divBdr>
        <w:top w:val="none" w:sz="0" w:space="0" w:color="auto"/>
        <w:left w:val="none" w:sz="0" w:space="0" w:color="auto"/>
        <w:bottom w:val="none" w:sz="0" w:space="0" w:color="auto"/>
        <w:right w:val="none" w:sz="0" w:space="0" w:color="auto"/>
      </w:divBdr>
    </w:div>
    <w:div w:id="1683044468">
      <w:bodyDiv w:val="1"/>
      <w:marLeft w:val="0"/>
      <w:marRight w:val="0"/>
      <w:marTop w:val="0"/>
      <w:marBottom w:val="0"/>
      <w:divBdr>
        <w:top w:val="none" w:sz="0" w:space="0" w:color="auto"/>
        <w:left w:val="none" w:sz="0" w:space="0" w:color="auto"/>
        <w:bottom w:val="none" w:sz="0" w:space="0" w:color="auto"/>
        <w:right w:val="none" w:sz="0" w:space="0" w:color="auto"/>
      </w:divBdr>
    </w:div>
    <w:div w:id="198052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doi.org/10.24867/11CG05Bjelic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1484-B079-40B0-9D0D-47E70A08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4</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Zbornik radova, uputstvo</vt:lpstr>
    </vt:vector>
  </TitlesOfParts>
  <Company>win7Iput</Company>
  <LinksUpToDate>false</LinksUpToDate>
  <CharactersWithSpaces>19673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Zbornik radova, uputstvo</dc:title>
  <dc:creator>Izdavacki odbor FTN Novi Sad</dc:creator>
  <cp:lastModifiedBy>Zeljen</cp:lastModifiedBy>
  <cp:revision>79</cp:revision>
  <cp:lastPrinted>2008-10-30T12:14:00Z</cp:lastPrinted>
  <dcterms:created xsi:type="dcterms:W3CDTF">2017-12-03T11:27:00Z</dcterms:created>
  <dcterms:modified xsi:type="dcterms:W3CDTF">2020-12-19T08:24:00Z</dcterms:modified>
</cp:coreProperties>
</file>