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bottom w:val="single" w:sz="18" w:space="0" w:color="auto"/>
        </w:tblBorders>
        <w:tblLook w:val="01E0" w:firstRow="1" w:lastRow="1" w:firstColumn="1" w:lastColumn="1" w:noHBand="0" w:noVBand="0"/>
      </w:tblPr>
      <w:tblGrid>
        <w:gridCol w:w="1247"/>
        <w:gridCol w:w="8391"/>
      </w:tblGrid>
      <w:tr w:rsidR="00366EA3" w:rsidRPr="00366EA3" w:rsidTr="008463AD">
        <w:trPr>
          <w:trHeight w:val="737"/>
        </w:trPr>
        <w:tc>
          <w:tcPr>
            <w:tcW w:w="1247" w:type="dxa"/>
            <w:vAlign w:val="center"/>
          </w:tcPr>
          <w:p w:rsidR="00366EA3" w:rsidRPr="00366EA3" w:rsidRDefault="00366EA3" w:rsidP="00366EA3">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inline distT="0" distB="0" distL="0" distR="0" wp14:anchorId="1782E41E" wp14:editId="1376057A">
                  <wp:extent cx="409575" cy="4476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9575" cy="447675"/>
                          </a:xfrm>
                          <a:prstGeom prst="rect">
                            <a:avLst/>
                          </a:prstGeom>
                          <a:noFill/>
                          <a:ln>
                            <a:noFill/>
                          </a:ln>
                        </pic:spPr>
                      </pic:pic>
                    </a:graphicData>
                  </a:graphic>
                </wp:inline>
              </w:drawing>
            </w:r>
          </w:p>
        </w:tc>
        <w:tc>
          <w:tcPr>
            <w:tcW w:w="8391" w:type="dxa"/>
            <w:vAlign w:val="center"/>
          </w:tcPr>
          <w:p w:rsidR="00366EA3" w:rsidRPr="00366EA3" w:rsidRDefault="00366EA3" w:rsidP="008463AD">
            <w:pPr>
              <w:jc w:val="center"/>
              <w:rPr>
                <w:rFonts w:ascii="Arial Black" w:eastAsia="Times New Roman" w:hAnsi="Arial Black" w:cs="Times New Roman"/>
                <w:sz w:val="28"/>
                <w:szCs w:val="28"/>
                <w:lang w:val="sr-Latn-CS"/>
              </w:rPr>
            </w:pPr>
            <w:r w:rsidRPr="00366EA3">
              <w:rPr>
                <w:rFonts w:ascii="Arial Black" w:eastAsia="Times New Roman" w:hAnsi="Arial Black" w:cs="Times New Roman"/>
                <w:sz w:val="28"/>
                <w:szCs w:val="28"/>
                <w:lang w:val="sr-Latn-CS"/>
              </w:rPr>
              <w:t>Zbornik radova Fakulteta tehničkih nauka, Novi Sad</w:t>
            </w:r>
          </w:p>
        </w:tc>
      </w:tr>
    </w:tbl>
    <w:p w:rsidR="00366EA3" w:rsidRDefault="00366EA3" w:rsidP="008463AD">
      <w:pPr>
        <w:jc w:val="right"/>
        <w:rPr>
          <w:rFonts w:ascii="Times New Roman" w:eastAsia="Times New Roman" w:hAnsi="Times New Roman" w:cs="Times New Roman"/>
          <w:b/>
          <w:szCs w:val="24"/>
          <w:lang w:val="sr-Latn-CS"/>
        </w:rPr>
      </w:pPr>
      <w:r w:rsidRPr="00366EA3">
        <w:rPr>
          <w:rFonts w:ascii="Times New Roman" w:eastAsia="Times New Roman" w:hAnsi="Times New Roman" w:cs="Times New Roman"/>
          <w:b/>
          <w:szCs w:val="24"/>
        </w:rPr>
        <w:t>UDK</w:t>
      </w:r>
      <w:r w:rsidR="00245755">
        <w:rPr>
          <w:rFonts w:ascii="Times New Roman" w:eastAsia="Times New Roman" w:hAnsi="Times New Roman" w:cs="Times New Roman"/>
          <w:b/>
          <w:szCs w:val="24"/>
        </w:rPr>
        <w:t>:</w:t>
      </w:r>
      <w:r w:rsidRPr="00366EA3">
        <w:rPr>
          <w:rFonts w:ascii="Times New Roman" w:eastAsia="Times New Roman" w:hAnsi="Times New Roman" w:cs="Times New Roman"/>
          <w:b/>
          <w:szCs w:val="24"/>
        </w:rPr>
        <w:t xml:space="preserve"> </w:t>
      </w:r>
      <w:r w:rsidR="008B5EED">
        <w:rPr>
          <w:rFonts w:ascii="Times New Roman" w:eastAsia="Times New Roman" w:hAnsi="Times New Roman" w:cs="Times New Roman"/>
          <w:b/>
          <w:szCs w:val="24"/>
        </w:rPr>
        <w:t>72.012</w:t>
      </w:r>
    </w:p>
    <w:p w:rsidR="000C7C19" w:rsidRPr="00366EA3" w:rsidRDefault="000C7C19" w:rsidP="008463AD">
      <w:pPr>
        <w:jc w:val="right"/>
        <w:rPr>
          <w:rFonts w:ascii="Times New Roman" w:eastAsia="Times New Roman" w:hAnsi="Times New Roman" w:cs="Times New Roman"/>
          <w:b/>
          <w:szCs w:val="24"/>
          <w:lang w:val="sr-Latn-CS"/>
        </w:rPr>
      </w:pPr>
      <w:r>
        <w:rPr>
          <w:rFonts w:ascii="Times New Roman" w:eastAsia="Times New Roman" w:hAnsi="Times New Roman" w:cs="Times New Roman"/>
          <w:b/>
          <w:szCs w:val="24"/>
          <w:lang w:val="sr-Latn-CS"/>
        </w:rPr>
        <w:t>DOI:</w:t>
      </w:r>
      <w:r w:rsidR="00245755">
        <w:rPr>
          <w:rFonts w:ascii="Times New Roman" w:eastAsia="Times New Roman" w:hAnsi="Times New Roman" w:cs="Times New Roman"/>
          <w:b/>
          <w:szCs w:val="24"/>
          <w:lang w:val="sr-Latn-CS"/>
        </w:rPr>
        <w:t xml:space="preserve"> </w:t>
      </w:r>
      <w:hyperlink r:id="rId8" w:history="1">
        <w:r w:rsidR="008B5EED" w:rsidRPr="008B5EED">
          <w:rPr>
            <w:rStyle w:val="Hyperlink"/>
            <w:rFonts w:ascii="Times New Roman" w:eastAsia="Times New Roman" w:hAnsi="Times New Roman" w:cs="Times New Roman"/>
            <w:b/>
            <w:szCs w:val="24"/>
          </w:rPr>
          <w:t>https://doi.org/10.24867/11FA04Ivanovic</w:t>
        </w:r>
      </w:hyperlink>
    </w:p>
    <w:p w:rsidR="00366EA3" w:rsidRPr="00366EA3" w:rsidRDefault="00366EA3" w:rsidP="008463AD">
      <w:pPr>
        <w:jc w:val="center"/>
        <w:rPr>
          <w:rFonts w:ascii="Times New Roman" w:eastAsia="Times New Roman" w:hAnsi="Times New Roman" w:cs="Times New Roman"/>
          <w:sz w:val="12"/>
          <w:szCs w:val="24"/>
        </w:rPr>
      </w:pPr>
    </w:p>
    <w:p w:rsidR="00366EA3" w:rsidRPr="00366EA3" w:rsidRDefault="00C93D34" w:rsidP="00366EA3">
      <w:pPr>
        <w:jc w:val="center"/>
        <w:rPr>
          <w:rFonts w:ascii="Times New Roman" w:eastAsia="Times New Roman" w:hAnsi="Times New Roman" w:cs="Times New Roman"/>
          <w:b/>
          <w:iCs/>
          <w:sz w:val="24"/>
          <w:szCs w:val="24"/>
          <w:lang w:val="sr-Latn-CS"/>
        </w:rPr>
      </w:pPr>
      <w:r>
        <w:rPr>
          <w:rFonts w:ascii="Times New Roman" w:eastAsia="Times New Roman" w:hAnsi="Times New Roman" w:cs="Times New Roman"/>
          <w:b/>
          <w:iCs/>
          <w:sz w:val="24"/>
          <w:szCs w:val="24"/>
          <w:lang w:val="sr-Latn-CS"/>
        </w:rPr>
        <w:t>PROSTORI HETEROTOPIJE U ARHITEKTURI</w:t>
      </w:r>
    </w:p>
    <w:p w:rsidR="00366EA3" w:rsidRPr="00366EA3" w:rsidRDefault="00366EA3" w:rsidP="00366EA3">
      <w:pPr>
        <w:jc w:val="center"/>
        <w:rPr>
          <w:rFonts w:ascii="Times New Roman" w:eastAsia="Times New Roman" w:hAnsi="Times New Roman" w:cs="Times New Roman"/>
          <w:iCs/>
          <w:sz w:val="12"/>
          <w:szCs w:val="24"/>
          <w:lang w:val="sr-Latn-CS"/>
        </w:rPr>
      </w:pPr>
    </w:p>
    <w:p w:rsidR="00366EA3" w:rsidRPr="00366EA3" w:rsidRDefault="00C93D34" w:rsidP="00366EA3">
      <w:pPr>
        <w:jc w:val="center"/>
        <w:rPr>
          <w:rFonts w:ascii="Times New Roman" w:eastAsia="Times New Roman" w:hAnsi="Times New Roman" w:cs="Times New Roman"/>
          <w:b/>
          <w:iCs/>
          <w:sz w:val="24"/>
          <w:szCs w:val="24"/>
          <w:lang w:val="sr-Latn-CS"/>
        </w:rPr>
      </w:pPr>
      <w:r>
        <w:rPr>
          <w:rFonts w:ascii="Times New Roman" w:eastAsia="Times New Roman" w:hAnsi="Times New Roman" w:cs="Times New Roman"/>
          <w:b/>
          <w:iCs/>
          <w:sz w:val="24"/>
          <w:szCs w:val="24"/>
          <w:lang w:val="sr-Latn-CS"/>
        </w:rPr>
        <w:t>SPACES OF HE</w:t>
      </w:r>
      <w:r w:rsidR="008E4AC2">
        <w:rPr>
          <w:rFonts w:ascii="Times New Roman" w:eastAsia="Times New Roman" w:hAnsi="Times New Roman" w:cs="Times New Roman"/>
          <w:b/>
          <w:iCs/>
          <w:sz w:val="24"/>
          <w:szCs w:val="24"/>
          <w:lang w:val="sr-Latn-CS"/>
        </w:rPr>
        <w:t>TEROTOPIAS IN ARCHITECTURE</w:t>
      </w:r>
    </w:p>
    <w:p w:rsidR="00366EA3" w:rsidRPr="00366EA3" w:rsidRDefault="00366EA3" w:rsidP="00366EA3">
      <w:pPr>
        <w:jc w:val="center"/>
        <w:rPr>
          <w:rFonts w:ascii="Times New Roman" w:eastAsia="Times New Roman" w:hAnsi="Times New Roman" w:cs="Times New Roman"/>
          <w:iCs/>
          <w:sz w:val="12"/>
          <w:szCs w:val="24"/>
          <w:lang w:val="sr-Latn-CS"/>
        </w:rPr>
      </w:pPr>
    </w:p>
    <w:p w:rsidR="00366EA3" w:rsidRDefault="00C93D34" w:rsidP="002B4F7E">
      <w:pPr>
        <w:jc w:val="center"/>
        <w:rPr>
          <w:rFonts w:ascii="Times New Roman" w:eastAsia="Times New Roman" w:hAnsi="Times New Roman" w:cs="Times New Roman"/>
          <w:i/>
          <w:iCs/>
          <w:sz w:val="24"/>
          <w:szCs w:val="24"/>
          <w:lang w:val="sr-Latn-CS"/>
        </w:rPr>
      </w:pPr>
      <w:r>
        <w:rPr>
          <w:rFonts w:ascii="Times New Roman" w:eastAsia="Times New Roman" w:hAnsi="Times New Roman" w:cs="Times New Roman"/>
          <w:iCs/>
          <w:sz w:val="24"/>
          <w:szCs w:val="24"/>
          <w:lang w:val="sr-Latn-CS"/>
        </w:rPr>
        <w:t>Mirjana Ivanović</w:t>
      </w:r>
      <w:r w:rsidR="00366EA3" w:rsidRPr="00366EA3">
        <w:rPr>
          <w:rFonts w:ascii="Times New Roman" w:eastAsia="Times New Roman" w:hAnsi="Times New Roman" w:cs="Times New Roman"/>
          <w:iCs/>
          <w:sz w:val="24"/>
          <w:szCs w:val="24"/>
          <w:lang w:val="sr-Latn-CS"/>
        </w:rPr>
        <w:t xml:space="preserve">, </w:t>
      </w:r>
      <w:r w:rsidR="00366EA3" w:rsidRPr="00366EA3">
        <w:rPr>
          <w:rFonts w:ascii="Times New Roman" w:eastAsia="Times New Roman" w:hAnsi="Times New Roman" w:cs="Times New Roman"/>
          <w:i/>
          <w:iCs/>
          <w:sz w:val="24"/>
          <w:szCs w:val="24"/>
          <w:lang w:val="sr-Latn-CS"/>
        </w:rPr>
        <w:t>Fakultet tehničkih nauka, Novi Sad</w:t>
      </w:r>
    </w:p>
    <w:p w:rsidR="00366EA3" w:rsidRPr="00366EA3" w:rsidRDefault="00366EA3" w:rsidP="00366EA3">
      <w:pPr>
        <w:rPr>
          <w:rFonts w:ascii="Times New Roman" w:eastAsia="Times New Roman" w:hAnsi="Times New Roman" w:cs="Times New Roman"/>
          <w:i/>
          <w:iCs/>
          <w:sz w:val="12"/>
          <w:szCs w:val="12"/>
          <w:lang w:val="sr-Latn-CS"/>
        </w:rPr>
      </w:pPr>
    </w:p>
    <w:p w:rsidR="00366EA3" w:rsidRPr="00366EA3" w:rsidRDefault="00366EA3" w:rsidP="008778EA">
      <w:pPr>
        <w:spacing w:before="120"/>
        <w:rPr>
          <w:rFonts w:ascii="Times New Roman" w:eastAsia="Times New Roman" w:hAnsi="Times New Roman" w:cs="Times New Roman"/>
          <w:iCs/>
          <w:sz w:val="12"/>
          <w:szCs w:val="12"/>
          <w:lang w:val="sr-Latn-CS"/>
        </w:rPr>
        <w:sectPr w:rsidR="00366EA3" w:rsidRPr="00366EA3" w:rsidSect="00871C13">
          <w:pgSz w:w="11906" w:h="16838"/>
          <w:pgMar w:top="1134" w:right="1134" w:bottom="1134" w:left="1134" w:header="708" w:footer="708" w:gutter="0"/>
          <w:cols w:space="708"/>
          <w:docGrid w:linePitch="360"/>
        </w:sectPr>
      </w:pPr>
    </w:p>
    <w:p w:rsidR="00366EA3" w:rsidRPr="00366EA3" w:rsidRDefault="00366EA3" w:rsidP="00E64864">
      <w:pPr>
        <w:spacing w:after="120"/>
        <w:jc w:val="left"/>
        <w:rPr>
          <w:rFonts w:ascii="Times New Roman" w:eastAsia="Times New Roman" w:hAnsi="Times New Roman" w:cs="Times New Roman"/>
          <w:b/>
          <w:iCs/>
          <w:szCs w:val="20"/>
          <w:lang w:val="sr-Latn-CS"/>
        </w:rPr>
      </w:pPr>
      <w:r w:rsidRPr="00366EA3">
        <w:rPr>
          <w:rFonts w:ascii="Times New Roman" w:eastAsia="Times New Roman" w:hAnsi="Times New Roman" w:cs="Times New Roman"/>
          <w:b/>
          <w:iCs/>
          <w:szCs w:val="20"/>
          <w:lang w:val="sr-Latn-CS"/>
        </w:rPr>
        <w:lastRenderedPageBreak/>
        <w:t xml:space="preserve">Oblast – </w:t>
      </w:r>
      <w:r w:rsidR="002B4F7E">
        <w:rPr>
          <w:rFonts w:ascii="Times New Roman" w:eastAsia="Times New Roman" w:hAnsi="Times New Roman" w:cs="Times New Roman"/>
          <w:b/>
          <w:iCs/>
          <w:szCs w:val="20"/>
          <w:lang w:val="sr-Latn-CS"/>
        </w:rPr>
        <w:t>ARHITEKTURA</w:t>
      </w:r>
    </w:p>
    <w:p w:rsidR="00366EA3" w:rsidRPr="0031696A" w:rsidRDefault="00366EA3" w:rsidP="00733FF9">
      <w:pPr>
        <w:spacing w:before="60"/>
        <w:rPr>
          <w:rFonts w:ascii="Times New Roman" w:eastAsia="Times New Roman" w:hAnsi="Times New Roman" w:cs="Times New Roman"/>
          <w:i/>
          <w:iCs/>
          <w:szCs w:val="20"/>
          <w:lang w:val="sr-Latn-CS"/>
        </w:rPr>
      </w:pPr>
      <w:r w:rsidRPr="00366EA3">
        <w:rPr>
          <w:rFonts w:ascii="Times New Roman" w:eastAsia="Times New Roman" w:hAnsi="Times New Roman" w:cs="Times New Roman"/>
          <w:b/>
          <w:iCs/>
          <w:szCs w:val="20"/>
          <w:lang w:val="sr-Latn-CS"/>
        </w:rPr>
        <w:t xml:space="preserve">Kratak sadržaj – </w:t>
      </w:r>
      <w:r w:rsidR="0031696A">
        <w:rPr>
          <w:rFonts w:ascii="Times New Roman" w:eastAsia="Times New Roman" w:hAnsi="Times New Roman" w:cs="Times New Roman"/>
          <w:i/>
          <w:iCs/>
          <w:szCs w:val="20"/>
          <w:lang w:val="sr-Latn-CS"/>
        </w:rPr>
        <w:t>Pitanje o prirodi feno</w:t>
      </w:r>
      <w:r w:rsidR="003E6392">
        <w:rPr>
          <w:rFonts w:ascii="Times New Roman" w:eastAsia="Times New Roman" w:hAnsi="Times New Roman" w:cs="Times New Roman"/>
          <w:i/>
          <w:iCs/>
          <w:szCs w:val="20"/>
          <w:lang w:val="sr-Latn-CS"/>
        </w:rPr>
        <w:t>mena promen</w:t>
      </w:r>
      <w:r w:rsidR="008B5EED">
        <w:rPr>
          <w:rFonts w:ascii="Times New Roman" w:eastAsia="Times New Roman" w:hAnsi="Times New Roman" w:cs="Times New Roman"/>
          <w:i/>
          <w:iCs/>
          <w:szCs w:val="20"/>
          <w:lang w:val="sr-Latn-CS"/>
        </w:rPr>
        <w:softHyphen/>
      </w:r>
      <w:r w:rsidR="003E6392">
        <w:rPr>
          <w:rFonts w:ascii="Times New Roman" w:eastAsia="Times New Roman" w:hAnsi="Times New Roman" w:cs="Times New Roman"/>
          <w:i/>
          <w:iCs/>
          <w:szCs w:val="20"/>
          <w:lang w:val="sr-Latn-CS"/>
        </w:rPr>
        <w:t>ljiv</w:t>
      </w:r>
      <w:r w:rsidR="008325BB">
        <w:rPr>
          <w:rFonts w:ascii="Times New Roman" w:eastAsia="Times New Roman" w:hAnsi="Times New Roman" w:cs="Times New Roman"/>
          <w:i/>
          <w:iCs/>
          <w:szCs w:val="20"/>
          <w:lang w:val="sr-Latn-CS"/>
        </w:rPr>
        <w:t>osti pros</w:t>
      </w:r>
      <w:r w:rsidR="003E6392">
        <w:rPr>
          <w:rFonts w:ascii="Times New Roman" w:eastAsia="Times New Roman" w:hAnsi="Times New Roman" w:cs="Times New Roman"/>
          <w:i/>
          <w:iCs/>
          <w:szCs w:val="20"/>
          <w:lang w:val="sr-Latn-CS"/>
        </w:rPr>
        <w:t>t</w:t>
      </w:r>
      <w:r w:rsidR="008325BB">
        <w:rPr>
          <w:rFonts w:ascii="Times New Roman" w:eastAsia="Times New Roman" w:hAnsi="Times New Roman" w:cs="Times New Roman"/>
          <w:i/>
          <w:iCs/>
          <w:szCs w:val="20"/>
          <w:lang w:val="sr-Latn-CS"/>
        </w:rPr>
        <w:t>o</w:t>
      </w:r>
      <w:r w:rsidR="003E6392">
        <w:rPr>
          <w:rFonts w:ascii="Times New Roman" w:eastAsia="Times New Roman" w:hAnsi="Times New Roman" w:cs="Times New Roman"/>
          <w:i/>
          <w:iCs/>
          <w:szCs w:val="20"/>
          <w:lang w:val="sr-Latn-CS"/>
        </w:rPr>
        <w:t>ra, najčešće se za razumevanje koriste p</w:t>
      </w:r>
      <w:r w:rsidR="0031696A">
        <w:rPr>
          <w:rFonts w:ascii="Times New Roman" w:eastAsia="Times New Roman" w:hAnsi="Times New Roman" w:cs="Times New Roman"/>
          <w:i/>
          <w:iCs/>
          <w:szCs w:val="20"/>
          <w:lang w:val="sr-Latn-CS"/>
        </w:rPr>
        <w:t>ro</w:t>
      </w:r>
      <w:r w:rsidR="008B5EED">
        <w:rPr>
          <w:rFonts w:ascii="Times New Roman" w:eastAsia="Times New Roman" w:hAnsi="Times New Roman" w:cs="Times New Roman"/>
          <w:i/>
          <w:iCs/>
          <w:szCs w:val="20"/>
          <w:lang w:val="sr-Latn-CS"/>
        </w:rPr>
        <w:softHyphen/>
      </w:r>
      <w:r w:rsidR="0031696A">
        <w:rPr>
          <w:rFonts w:ascii="Times New Roman" w:eastAsia="Times New Roman" w:hAnsi="Times New Roman" w:cs="Times New Roman"/>
          <w:i/>
          <w:iCs/>
          <w:szCs w:val="20"/>
          <w:lang w:val="sr-Latn-CS"/>
        </w:rPr>
        <w:t>mišljanja o pojmu heterotopije u eseju „Drugi prostori“ čuvenog Mišel Fukoa, koji se smatra značajnim za tuma</w:t>
      </w:r>
      <w:r w:rsidR="008B5EED">
        <w:rPr>
          <w:rFonts w:ascii="Times New Roman" w:eastAsia="Times New Roman" w:hAnsi="Times New Roman" w:cs="Times New Roman"/>
          <w:i/>
          <w:iCs/>
          <w:szCs w:val="20"/>
          <w:lang w:val="sr-Latn-CS"/>
        </w:rPr>
        <w:softHyphen/>
      </w:r>
      <w:r w:rsidR="0031696A">
        <w:rPr>
          <w:rFonts w:ascii="Times New Roman" w:eastAsia="Times New Roman" w:hAnsi="Times New Roman" w:cs="Times New Roman"/>
          <w:i/>
          <w:iCs/>
          <w:szCs w:val="20"/>
          <w:lang w:val="sr-Latn-CS"/>
        </w:rPr>
        <w:t>čenje strukturno - prostornih pojmova u arhitekturi.</w:t>
      </w:r>
      <w:r w:rsidR="003E6392">
        <w:rPr>
          <w:rFonts w:ascii="Times New Roman" w:eastAsia="Times New Roman" w:hAnsi="Times New Roman" w:cs="Times New Roman"/>
          <w:i/>
          <w:iCs/>
          <w:szCs w:val="20"/>
          <w:lang w:val="sr-Latn-CS"/>
        </w:rPr>
        <w:t xml:space="preserve"> U od</w:t>
      </w:r>
      <w:r w:rsidR="008B5EED">
        <w:rPr>
          <w:rFonts w:ascii="Times New Roman" w:eastAsia="Times New Roman" w:hAnsi="Times New Roman" w:cs="Times New Roman"/>
          <w:i/>
          <w:iCs/>
          <w:szCs w:val="20"/>
          <w:lang w:val="sr-Latn-CS"/>
        </w:rPr>
        <w:softHyphen/>
      </w:r>
      <w:r w:rsidR="003E6392">
        <w:rPr>
          <w:rFonts w:ascii="Times New Roman" w:eastAsia="Times New Roman" w:hAnsi="Times New Roman" w:cs="Times New Roman"/>
          <w:i/>
          <w:iCs/>
          <w:szCs w:val="20"/>
          <w:lang w:val="sr-Latn-CS"/>
        </w:rPr>
        <w:t>nosu na prirodnu interaktivnost sa nekim mesto</w:t>
      </w:r>
      <w:r w:rsidR="00714E0A">
        <w:rPr>
          <w:rFonts w:ascii="Times New Roman" w:eastAsia="Times New Roman" w:hAnsi="Times New Roman" w:cs="Times New Roman"/>
          <w:i/>
          <w:iCs/>
          <w:szCs w:val="20"/>
          <w:lang w:val="sr-Latn-CS"/>
        </w:rPr>
        <w:t>m, razli</w:t>
      </w:r>
      <w:r w:rsidR="008B5EED">
        <w:rPr>
          <w:rFonts w:ascii="Times New Roman" w:eastAsia="Times New Roman" w:hAnsi="Times New Roman" w:cs="Times New Roman"/>
          <w:i/>
          <w:iCs/>
          <w:szCs w:val="20"/>
          <w:lang w:val="sr-Latn-CS"/>
        </w:rPr>
        <w:softHyphen/>
      </w:r>
      <w:r w:rsidR="00714E0A">
        <w:rPr>
          <w:rFonts w:ascii="Times New Roman" w:eastAsia="Times New Roman" w:hAnsi="Times New Roman" w:cs="Times New Roman"/>
          <w:i/>
          <w:iCs/>
          <w:szCs w:val="20"/>
          <w:lang w:val="sr-Latn-CS"/>
        </w:rPr>
        <w:t>kuju se prostori hetero</w:t>
      </w:r>
      <w:r w:rsidR="008325BB">
        <w:rPr>
          <w:rFonts w:ascii="Times New Roman" w:eastAsia="Times New Roman" w:hAnsi="Times New Roman" w:cs="Times New Roman"/>
          <w:i/>
          <w:iCs/>
          <w:szCs w:val="20"/>
          <w:lang w:val="sr-Latn-CS"/>
        </w:rPr>
        <w:t>topije, utopijski prostori i ostala mesta. Rad prdstavlja definisanje nekoliko kriterijuma za prepoznavanje heterotopija, koje je definisao Mišel Fuko, a podrazumeva postojanost drugih prosotra ili tako zvane „drugosti“, kao neizostavan deo arhitektonske oblasti.</w:t>
      </w:r>
    </w:p>
    <w:p w:rsidR="000C7C19" w:rsidRPr="00366EA3" w:rsidRDefault="000C7C19" w:rsidP="008463AD">
      <w:pPr>
        <w:spacing w:before="120"/>
        <w:rPr>
          <w:rFonts w:ascii="Times New Roman" w:eastAsia="Times New Roman" w:hAnsi="Times New Roman" w:cs="Times New Roman"/>
          <w:i/>
          <w:iCs/>
          <w:szCs w:val="20"/>
          <w:lang w:val="sr-Latn-CS"/>
        </w:rPr>
      </w:pPr>
      <w:r w:rsidRPr="00366EA3">
        <w:rPr>
          <w:rFonts w:ascii="Times New Roman" w:eastAsia="Times New Roman" w:hAnsi="Times New Roman" w:cs="Times New Roman"/>
          <w:b/>
          <w:iCs/>
          <w:szCs w:val="20"/>
          <w:lang w:val="sr-Latn-CS"/>
        </w:rPr>
        <w:t>Ključne reči:</w:t>
      </w:r>
      <w:r w:rsidR="008E4AC2">
        <w:rPr>
          <w:rFonts w:ascii="Times New Roman" w:eastAsia="Times New Roman" w:hAnsi="Times New Roman" w:cs="Times New Roman"/>
          <w:i/>
          <w:iCs/>
          <w:szCs w:val="20"/>
          <w:lang w:val="sr-Latn-CS"/>
        </w:rPr>
        <w:t xml:space="preserve"> arhitektura, utopija, Mi</w:t>
      </w:r>
      <w:r w:rsidR="008E4AC2">
        <w:rPr>
          <w:rFonts w:ascii="Times New Roman" w:eastAsia="Times New Roman" w:hAnsi="Times New Roman" w:cs="Times New Roman"/>
          <w:i/>
          <w:iCs/>
          <w:szCs w:val="20"/>
          <w:lang w:val="sr-Latn-RS"/>
        </w:rPr>
        <w:t>šel Fuko, heterotopija, drugosti, indetitet</w:t>
      </w:r>
      <w:r w:rsidRPr="00366EA3">
        <w:rPr>
          <w:rFonts w:ascii="Times New Roman" w:eastAsia="Times New Roman" w:hAnsi="Times New Roman" w:cs="Times New Roman"/>
          <w:i/>
          <w:iCs/>
          <w:szCs w:val="20"/>
          <w:lang w:val="sr-Latn-CS"/>
        </w:rPr>
        <w:t xml:space="preserve"> </w:t>
      </w:r>
    </w:p>
    <w:p w:rsidR="00366EA3" w:rsidRPr="00366EA3" w:rsidRDefault="00366EA3" w:rsidP="00733FF9">
      <w:pPr>
        <w:spacing w:before="60"/>
        <w:rPr>
          <w:rFonts w:ascii="Times New Roman" w:eastAsia="Times New Roman" w:hAnsi="Times New Roman" w:cs="Times New Roman"/>
          <w:i/>
          <w:iCs/>
          <w:szCs w:val="20"/>
          <w:lang w:val="sr-Latn-CS"/>
        </w:rPr>
      </w:pPr>
      <w:r w:rsidRPr="00366EA3">
        <w:rPr>
          <w:rFonts w:ascii="Times New Roman" w:eastAsia="Times New Roman" w:hAnsi="Times New Roman" w:cs="Times New Roman"/>
          <w:b/>
          <w:iCs/>
          <w:szCs w:val="20"/>
          <w:lang w:val="sr-Latn-CS"/>
        </w:rPr>
        <w:t>Abstract</w:t>
      </w:r>
      <w:r w:rsidRPr="00366EA3">
        <w:rPr>
          <w:rFonts w:ascii="Times New Roman" w:eastAsia="Times New Roman" w:hAnsi="Times New Roman" w:cs="Times New Roman"/>
          <w:iCs/>
          <w:szCs w:val="20"/>
          <w:lang w:val="sr-Latn-CS"/>
        </w:rPr>
        <w:t xml:space="preserve"> –</w:t>
      </w:r>
      <w:r w:rsidR="00714E0A">
        <w:rPr>
          <w:rFonts w:ascii="Times New Roman" w:eastAsia="Times New Roman" w:hAnsi="Times New Roman" w:cs="Times New Roman"/>
          <w:i/>
          <w:iCs/>
          <w:szCs w:val="20"/>
          <w:lang w:val="sr-Latn-CS"/>
        </w:rPr>
        <w:t xml:space="preserve"> </w:t>
      </w:r>
      <w:r w:rsidR="00714E0A" w:rsidRPr="00714E0A">
        <w:rPr>
          <w:rFonts w:ascii="Times New Roman" w:eastAsia="Times New Roman" w:hAnsi="Times New Roman" w:cs="Times New Roman"/>
          <w:i/>
          <w:iCs/>
          <w:szCs w:val="20"/>
          <w:lang w:val="sr-Latn-CS"/>
        </w:rPr>
        <w:t>The question of the nature of the phenomenon of space variability is most often used to understand the notion of heterotopia in the essay "Other Spaces" by the famous Michel Foucault, which is considered important for the interpretation of structural-spatial concepts in architecture. In relation to natural interactivity with a place, there are spaces of heterotopia, utopian spaces and other places. The paper presents the definition of several criteria for recognizing heterotopias, defined by Michel Foucault, and implies the permanence of other spaces or so-called "otherness", as an indispensable part of the architectural field.</w:t>
      </w:r>
    </w:p>
    <w:p w:rsidR="00021529" w:rsidRDefault="000C7C19" w:rsidP="002B4F7E">
      <w:pPr>
        <w:spacing w:before="120"/>
        <w:rPr>
          <w:rFonts w:ascii="Times New Roman" w:eastAsia="Times New Roman" w:hAnsi="Times New Roman" w:cs="Times New Roman"/>
          <w:i/>
          <w:iCs/>
          <w:szCs w:val="20"/>
          <w:lang w:val="sr-Latn-CS"/>
        </w:rPr>
      </w:pPr>
      <w:r>
        <w:rPr>
          <w:rFonts w:ascii="Times New Roman" w:eastAsia="Times New Roman" w:hAnsi="Times New Roman" w:cs="Times New Roman"/>
          <w:b/>
          <w:iCs/>
          <w:szCs w:val="20"/>
          <w:lang w:val="sr-Latn-CS"/>
        </w:rPr>
        <w:t>Keywords</w:t>
      </w:r>
      <w:r w:rsidR="00366EA3" w:rsidRPr="00366EA3">
        <w:rPr>
          <w:rFonts w:ascii="Times New Roman" w:eastAsia="Times New Roman" w:hAnsi="Times New Roman" w:cs="Times New Roman"/>
          <w:b/>
          <w:iCs/>
          <w:szCs w:val="20"/>
          <w:lang w:val="sr-Latn-CS"/>
        </w:rPr>
        <w:t>:</w:t>
      </w:r>
      <w:r w:rsidR="008E4AC2">
        <w:rPr>
          <w:rFonts w:ascii="Times New Roman" w:eastAsia="Times New Roman" w:hAnsi="Times New Roman" w:cs="Times New Roman"/>
          <w:i/>
          <w:iCs/>
          <w:szCs w:val="20"/>
          <w:lang w:val="sr-Latn-CS"/>
        </w:rPr>
        <w:t xml:space="preserve"> </w:t>
      </w:r>
      <w:r w:rsidR="008E4AC2" w:rsidRPr="008E4AC2">
        <w:rPr>
          <w:rFonts w:ascii="Times New Roman" w:hAnsi="Times New Roman" w:cs="Times New Roman"/>
          <w:i/>
          <w:szCs w:val="20"/>
        </w:rPr>
        <w:t>Architecture, utopia, Michel Foucault, heterotopia, otherness, identity</w:t>
      </w:r>
      <w:r w:rsidR="00366EA3" w:rsidRPr="00366EA3">
        <w:rPr>
          <w:rFonts w:ascii="Times New Roman" w:eastAsia="Times New Roman" w:hAnsi="Times New Roman" w:cs="Times New Roman"/>
          <w:i/>
          <w:iCs/>
          <w:szCs w:val="20"/>
          <w:lang w:val="sr-Latn-CS"/>
        </w:rPr>
        <w:t xml:space="preserve"> </w:t>
      </w:r>
    </w:p>
    <w:p w:rsidR="00366EA3" w:rsidRDefault="00366EA3" w:rsidP="002B4F7E">
      <w:pPr>
        <w:spacing w:before="240"/>
        <w:rPr>
          <w:rFonts w:ascii="Times New Roman" w:eastAsia="Times New Roman" w:hAnsi="Times New Roman" w:cs="Times New Roman"/>
          <w:b/>
          <w:iCs/>
          <w:szCs w:val="20"/>
          <w:lang w:val="sr-Latn-CS"/>
        </w:rPr>
      </w:pPr>
      <w:r w:rsidRPr="00366EA3">
        <w:rPr>
          <w:rFonts w:ascii="Times New Roman" w:eastAsia="Times New Roman" w:hAnsi="Times New Roman" w:cs="Times New Roman"/>
          <w:b/>
          <w:iCs/>
          <w:szCs w:val="20"/>
          <w:lang w:val="sr-Latn-CS"/>
        </w:rPr>
        <w:t>1. UVOD</w:t>
      </w:r>
    </w:p>
    <w:p w:rsidR="00021529" w:rsidRPr="00021529" w:rsidRDefault="00021529" w:rsidP="002B4F7E">
      <w:pPr>
        <w:spacing w:before="240"/>
        <w:rPr>
          <w:rFonts w:ascii="Times New Roman" w:eastAsia="Times New Roman" w:hAnsi="Times New Roman" w:cs="Times New Roman"/>
          <w:i/>
          <w:iCs/>
          <w:szCs w:val="20"/>
          <w:lang w:val="sr-Latn-CS"/>
        </w:rPr>
      </w:pPr>
      <w:r>
        <w:rPr>
          <w:rFonts w:ascii="Times New Roman" w:eastAsia="Times New Roman" w:hAnsi="Times New Roman" w:cs="Times New Roman"/>
          <w:b/>
          <w:iCs/>
          <w:szCs w:val="20"/>
          <w:lang w:val="sr-Latn-CS"/>
        </w:rPr>
        <w:t>1.1 Uvodne napomene o temi</w:t>
      </w:r>
    </w:p>
    <w:p w:rsidR="008B5EED" w:rsidRDefault="00965C16" w:rsidP="008B5EED">
      <w:pPr>
        <w:rPr>
          <w:rFonts w:ascii="Times New Roman" w:eastAsia="Times New Roman" w:hAnsi="Times New Roman" w:cs="Times New Roman"/>
          <w:iCs/>
          <w:szCs w:val="20"/>
          <w:lang w:val="sr-Latn-CS"/>
        </w:rPr>
      </w:pPr>
      <w:r>
        <w:rPr>
          <w:rFonts w:ascii="Times New Roman" w:eastAsia="Times New Roman" w:hAnsi="Times New Roman" w:cs="Times New Roman"/>
          <w:iCs/>
          <w:szCs w:val="20"/>
          <w:lang w:val="sr-Latn-CS"/>
        </w:rPr>
        <w:t>Pri analizi arhiektonske strukture gradova definišu se dva dijametralno suprotna estetska područja, a kako najbolja paralela može se koristiti primer da su sa jedne strane siromašni prostori, dok su sa druge strane luksuzne pros</w:t>
      </w:r>
      <w:r w:rsidR="008B5EED">
        <w:rPr>
          <w:rFonts w:ascii="Times New Roman" w:eastAsia="Times New Roman" w:hAnsi="Times New Roman" w:cs="Times New Roman"/>
          <w:iCs/>
          <w:szCs w:val="20"/>
          <w:lang w:val="sr-Latn-CS"/>
        </w:rPr>
        <w:softHyphen/>
      </w:r>
      <w:r>
        <w:rPr>
          <w:rFonts w:ascii="Times New Roman" w:eastAsia="Times New Roman" w:hAnsi="Times New Roman" w:cs="Times New Roman"/>
          <w:iCs/>
          <w:szCs w:val="20"/>
          <w:lang w:val="sr-Latn-CS"/>
        </w:rPr>
        <w:t>torne zajednice. U tom kontekstu evidentno je posto</w:t>
      </w:r>
      <w:r w:rsidR="008B5EED">
        <w:rPr>
          <w:rFonts w:ascii="Times New Roman" w:eastAsia="Times New Roman" w:hAnsi="Times New Roman" w:cs="Times New Roman"/>
          <w:iCs/>
          <w:szCs w:val="20"/>
          <w:lang w:val="sr-Latn-CS"/>
        </w:rPr>
        <w:softHyphen/>
      </w:r>
      <w:r>
        <w:rPr>
          <w:rFonts w:ascii="Times New Roman" w:eastAsia="Times New Roman" w:hAnsi="Times New Roman" w:cs="Times New Roman"/>
          <w:iCs/>
          <w:szCs w:val="20"/>
          <w:lang w:val="sr-Latn-CS"/>
        </w:rPr>
        <w:t>janje granične fenomenologije arhitekture koja suštinski čini proizvod različitih faktora, a ne toliko ciljano plansko</w:t>
      </w:r>
      <w:r w:rsidR="002D0BBF">
        <w:rPr>
          <w:rFonts w:ascii="Times New Roman" w:eastAsia="Times New Roman" w:hAnsi="Times New Roman" w:cs="Times New Roman"/>
          <w:iCs/>
          <w:szCs w:val="20"/>
          <w:lang w:val="sr-Latn-CS"/>
        </w:rPr>
        <w:t xml:space="preserve"> ob</w:t>
      </w:r>
      <w:r w:rsidR="008B5EED">
        <w:rPr>
          <w:rFonts w:ascii="Times New Roman" w:eastAsia="Times New Roman" w:hAnsi="Times New Roman" w:cs="Times New Roman"/>
          <w:iCs/>
          <w:szCs w:val="20"/>
          <w:lang w:val="sr-Latn-CS"/>
        </w:rPr>
        <w:softHyphen/>
      </w:r>
      <w:r w:rsidR="002D0BBF">
        <w:rPr>
          <w:rFonts w:ascii="Times New Roman" w:eastAsia="Times New Roman" w:hAnsi="Times New Roman" w:cs="Times New Roman"/>
          <w:iCs/>
          <w:szCs w:val="20"/>
          <w:lang w:val="sr-Latn-CS"/>
        </w:rPr>
        <w:t xml:space="preserve">likovanje urbanog okruženja. Dodatna osobenost savremenih urbanih okruženja je sve veći nedostatak tradicionalnih i mitskih elemenata koji pokazuju istoriju gradskog područja, </w:t>
      </w:r>
      <w:r w:rsidR="002B4F7E">
        <w:rPr>
          <w:rFonts w:ascii="Times New Roman" w:eastAsia="Times New Roman" w:hAnsi="Times New Roman" w:cs="Times New Roman"/>
          <w:iCs/>
          <w:szCs w:val="20"/>
          <w:lang w:val="sr-Latn-CS"/>
        </w:rPr>
        <w:t>već je primetna</w:t>
      </w:r>
      <w:r w:rsidR="003E0957">
        <w:rPr>
          <w:rFonts w:ascii="Times New Roman" w:eastAsia="Times New Roman" w:hAnsi="Times New Roman" w:cs="Times New Roman"/>
          <w:iCs/>
          <w:szCs w:val="20"/>
          <w:lang w:val="sr-Latn-CS"/>
        </w:rPr>
        <w:t xml:space="preserve"> im</w:t>
      </w:r>
      <w:r w:rsidR="003E0957" w:rsidRPr="002B4F7E">
        <w:rPr>
          <w:rFonts w:ascii="Times New Roman" w:eastAsia="Times New Roman" w:hAnsi="Times New Roman" w:cs="Times New Roman"/>
          <w:iCs/>
          <w:szCs w:val="20"/>
          <w:lang w:val="sr-Latn-CS"/>
        </w:rPr>
        <w:t>plementacija arhi</w:t>
      </w:r>
      <w:r w:rsidR="008B5EED">
        <w:rPr>
          <w:rFonts w:ascii="Times New Roman" w:eastAsia="Times New Roman" w:hAnsi="Times New Roman" w:cs="Times New Roman"/>
          <w:iCs/>
          <w:szCs w:val="20"/>
          <w:lang w:val="sr-Latn-CS"/>
        </w:rPr>
        <w:softHyphen/>
      </w:r>
      <w:r w:rsidR="003E0957" w:rsidRPr="002B4F7E">
        <w:rPr>
          <w:rFonts w:ascii="Times New Roman" w:eastAsia="Times New Roman" w:hAnsi="Times New Roman" w:cs="Times New Roman"/>
          <w:iCs/>
          <w:szCs w:val="20"/>
          <w:lang w:val="sr-Latn-CS"/>
        </w:rPr>
        <w:t>tektons</w:t>
      </w:r>
      <w:r w:rsidR="003E0957">
        <w:rPr>
          <w:rFonts w:ascii="Times New Roman" w:eastAsia="Times New Roman" w:hAnsi="Times New Roman" w:cs="Times New Roman"/>
          <w:iCs/>
          <w:szCs w:val="20"/>
          <w:lang w:val="sr-Latn-CS"/>
        </w:rPr>
        <w:t>k</w:t>
      </w:r>
      <w:r w:rsidR="003E0957" w:rsidRPr="002B4F7E">
        <w:rPr>
          <w:rFonts w:ascii="Times New Roman" w:eastAsia="Times New Roman" w:hAnsi="Times New Roman" w:cs="Times New Roman"/>
          <w:iCs/>
          <w:szCs w:val="20"/>
          <w:lang w:val="sr-Latn-CS"/>
        </w:rPr>
        <w:t>ih objekata, tematskih parko</w:t>
      </w:r>
      <w:r w:rsidR="002B4F7E" w:rsidRPr="002B4F7E">
        <w:rPr>
          <w:rFonts w:ascii="Times New Roman" w:eastAsia="Times New Roman" w:hAnsi="Times New Roman" w:cs="Times New Roman"/>
          <w:iCs/>
          <w:szCs w:val="20"/>
          <w:lang w:val="sr-Latn-CS"/>
        </w:rPr>
        <w:t>va i drugih prostor</w:t>
      </w:r>
      <w:r w:rsidR="008B5EED">
        <w:rPr>
          <w:rFonts w:ascii="Times New Roman" w:eastAsia="Times New Roman" w:hAnsi="Times New Roman" w:cs="Times New Roman"/>
          <w:iCs/>
          <w:szCs w:val="20"/>
          <w:lang w:val="sr-Latn-CS"/>
        </w:rPr>
        <w:softHyphen/>
      </w:r>
      <w:r w:rsidR="002B4F7E" w:rsidRPr="002B4F7E">
        <w:rPr>
          <w:rFonts w:ascii="Times New Roman" w:eastAsia="Times New Roman" w:hAnsi="Times New Roman" w:cs="Times New Roman"/>
          <w:iCs/>
          <w:szCs w:val="20"/>
          <w:lang w:val="sr-Latn-CS"/>
        </w:rPr>
        <w:t>nih znamenitosti [1].</w:t>
      </w:r>
      <w:r w:rsidR="002B4F7E">
        <w:rPr>
          <w:rFonts w:ascii="Times New Roman" w:eastAsia="Times New Roman" w:hAnsi="Times New Roman" w:cs="Times New Roman"/>
          <w:iCs/>
          <w:szCs w:val="20"/>
          <w:lang w:val="sr-Latn-CS"/>
        </w:rPr>
        <w:t xml:space="preserve"> </w:t>
      </w:r>
      <w:r w:rsidR="003E0957">
        <w:rPr>
          <w:rFonts w:ascii="Times New Roman" w:eastAsia="Times New Roman" w:hAnsi="Times New Roman" w:cs="Times New Roman"/>
          <w:iCs/>
          <w:szCs w:val="20"/>
          <w:lang w:val="sr-Latn-CS"/>
        </w:rPr>
        <w:t>T</w:t>
      </w:r>
      <w:r w:rsidR="002B4F7E">
        <w:rPr>
          <w:rFonts w:ascii="Times New Roman" w:eastAsia="Times New Roman" w:hAnsi="Times New Roman" w:cs="Times New Roman"/>
          <w:iCs/>
          <w:szCs w:val="20"/>
          <w:lang w:val="sr-Latn-CS"/>
        </w:rPr>
        <w:t>o podstiče pita</w:t>
      </w:r>
      <w:r w:rsidR="008B5EED">
        <w:rPr>
          <w:rFonts w:ascii="Times New Roman" w:eastAsia="Times New Roman" w:hAnsi="Times New Roman" w:cs="Times New Roman"/>
          <w:iCs/>
          <w:szCs w:val="20"/>
          <w:lang w:val="sr-Latn-CS"/>
        </w:rPr>
        <w:softHyphen/>
      </w:r>
      <w:r w:rsidR="002B4F7E">
        <w:rPr>
          <w:rFonts w:ascii="Times New Roman" w:eastAsia="Times New Roman" w:hAnsi="Times New Roman" w:cs="Times New Roman"/>
          <w:iCs/>
          <w:szCs w:val="20"/>
          <w:lang w:val="sr-Latn-CS"/>
        </w:rPr>
        <w:t>nje o prirodi feno</w:t>
      </w:r>
      <w:r w:rsidR="008B5EED">
        <w:rPr>
          <w:rFonts w:ascii="Times New Roman" w:eastAsia="Times New Roman" w:hAnsi="Times New Roman" w:cs="Times New Roman"/>
          <w:iCs/>
          <w:szCs w:val="20"/>
          <w:lang w:val="sr-Latn-CS"/>
        </w:rPr>
        <w:softHyphen/>
      </w:r>
      <w:r w:rsidR="002B4F7E">
        <w:rPr>
          <w:rFonts w:ascii="Times New Roman" w:eastAsia="Times New Roman" w:hAnsi="Times New Roman" w:cs="Times New Roman"/>
          <w:iCs/>
          <w:szCs w:val="20"/>
          <w:lang w:val="sr-Latn-CS"/>
        </w:rPr>
        <w:t>mena promenljivosti prost</w:t>
      </w:r>
      <w:r w:rsidR="003E0957">
        <w:rPr>
          <w:rFonts w:ascii="Times New Roman" w:eastAsia="Times New Roman" w:hAnsi="Times New Roman" w:cs="Times New Roman"/>
          <w:iCs/>
          <w:szCs w:val="20"/>
          <w:lang w:val="sr-Latn-CS"/>
        </w:rPr>
        <w:t>o</w:t>
      </w:r>
      <w:r w:rsidR="002B4F7E">
        <w:rPr>
          <w:rFonts w:ascii="Times New Roman" w:eastAsia="Times New Roman" w:hAnsi="Times New Roman" w:cs="Times New Roman"/>
          <w:iCs/>
          <w:szCs w:val="20"/>
          <w:lang w:val="sr-Latn-CS"/>
        </w:rPr>
        <w:t xml:space="preserve">ra. </w:t>
      </w:r>
    </w:p>
    <w:p w:rsidR="008B5EED" w:rsidRPr="001F58A6" w:rsidRDefault="008B5EED" w:rsidP="008B5EED">
      <w:pPr>
        <w:rPr>
          <w:rFonts w:ascii="Times New Roman" w:eastAsia="Times New Roman" w:hAnsi="Times New Roman" w:cs="Times New Roman"/>
          <w:iCs/>
          <w:szCs w:val="20"/>
          <w:lang w:val="sr-Latn-CS"/>
        </w:rPr>
      </w:pPr>
      <w:r w:rsidRPr="001F58A6">
        <w:rPr>
          <w:rFonts w:ascii="Times New Roman" w:eastAsia="Times New Roman" w:hAnsi="Times New Roman" w:cs="Times New Roman"/>
          <w:iCs/>
          <w:szCs w:val="20"/>
          <w:lang w:val="sr-Latn-CS"/>
        </w:rPr>
        <w:t>_</w:t>
      </w:r>
      <w:r>
        <w:rPr>
          <w:rFonts w:ascii="Times New Roman" w:eastAsia="Times New Roman" w:hAnsi="Times New Roman" w:cs="Times New Roman"/>
          <w:iCs/>
          <w:szCs w:val="20"/>
          <w:lang w:val="sr-Latn-CS"/>
        </w:rPr>
        <w:t>__</w:t>
      </w:r>
      <w:r w:rsidRPr="001F58A6">
        <w:rPr>
          <w:rFonts w:ascii="Times New Roman" w:eastAsia="Times New Roman" w:hAnsi="Times New Roman" w:cs="Times New Roman"/>
          <w:iCs/>
          <w:szCs w:val="20"/>
          <w:lang w:val="sr-Latn-CS"/>
        </w:rPr>
        <w:t>___________________________________________</w:t>
      </w:r>
    </w:p>
    <w:p w:rsidR="008B5EED" w:rsidRDefault="008B5EED" w:rsidP="008B5EED">
      <w:pPr>
        <w:rPr>
          <w:rFonts w:ascii="Times New Roman" w:eastAsia="Times New Roman" w:hAnsi="Times New Roman" w:cs="Times New Roman"/>
          <w:b/>
          <w:iCs/>
          <w:szCs w:val="20"/>
          <w:lang w:val="sr-Latn-CS"/>
        </w:rPr>
      </w:pPr>
      <w:r w:rsidRPr="001F58A6">
        <w:rPr>
          <w:rFonts w:ascii="Times New Roman" w:eastAsia="Times New Roman" w:hAnsi="Times New Roman" w:cs="Times New Roman"/>
          <w:b/>
          <w:iCs/>
          <w:szCs w:val="20"/>
          <w:lang w:val="sr-Latn-CS"/>
        </w:rPr>
        <w:t>NAPOMENA:</w:t>
      </w:r>
      <w:r>
        <w:rPr>
          <w:rFonts w:ascii="Times New Roman" w:eastAsia="Times New Roman" w:hAnsi="Times New Roman" w:cs="Times New Roman"/>
          <w:b/>
          <w:iCs/>
          <w:szCs w:val="20"/>
          <w:lang w:val="sr-Latn-CS"/>
        </w:rPr>
        <w:t xml:space="preserve"> </w:t>
      </w:r>
    </w:p>
    <w:p w:rsidR="008B5EED" w:rsidRDefault="008B5EED" w:rsidP="008B5EED">
      <w:pPr>
        <w:rPr>
          <w:rFonts w:ascii="Times New Roman" w:eastAsia="Times New Roman" w:hAnsi="Times New Roman" w:cs="Times New Roman"/>
          <w:b/>
          <w:iCs/>
          <w:szCs w:val="20"/>
          <w:lang w:val="sl-SI"/>
        </w:rPr>
      </w:pPr>
      <w:r w:rsidRPr="001F58A6">
        <w:rPr>
          <w:rFonts w:ascii="Times New Roman" w:eastAsia="Times New Roman" w:hAnsi="Times New Roman" w:cs="Times New Roman"/>
          <w:b/>
          <w:iCs/>
          <w:szCs w:val="20"/>
          <w:lang w:val="sl-SI"/>
        </w:rPr>
        <w:t>Ovaj rad proistekao je iz master rada čiji mento</w:t>
      </w:r>
      <w:r>
        <w:rPr>
          <w:rFonts w:ascii="Times New Roman" w:eastAsia="Times New Roman" w:hAnsi="Times New Roman" w:cs="Times New Roman"/>
          <w:b/>
          <w:iCs/>
          <w:szCs w:val="20"/>
          <w:lang w:val="sl-SI"/>
        </w:rPr>
        <w:t>r je bio dr Igor Maraš, vanr</w:t>
      </w:r>
      <w:r w:rsidRPr="001F58A6">
        <w:rPr>
          <w:rFonts w:ascii="Times New Roman" w:eastAsia="Times New Roman" w:hAnsi="Times New Roman" w:cs="Times New Roman"/>
          <w:b/>
          <w:iCs/>
          <w:szCs w:val="20"/>
          <w:lang w:val="sl-SI"/>
        </w:rPr>
        <w:t>.</w:t>
      </w:r>
      <w:r>
        <w:rPr>
          <w:rFonts w:ascii="Times New Roman" w:eastAsia="Times New Roman" w:hAnsi="Times New Roman" w:cs="Times New Roman"/>
          <w:b/>
          <w:iCs/>
          <w:szCs w:val="20"/>
          <w:lang w:val="sl-SI"/>
        </w:rPr>
        <w:t xml:space="preserve"> </w:t>
      </w:r>
      <w:r w:rsidRPr="001F58A6">
        <w:rPr>
          <w:rFonts w:ascii="Times New Roman" w:eastAsia="Times New Roman" w:hAnsi="Times New Roman" w:cs="Times New Roman"/>
          <w:b/>
          <w:iCs/>
          <w:szCs w:val="20"/>
          <w:lang w:val="sl-SI"/>
        </w:rPr>
        <w:t>prof.</w:t>
      </w:r>
      <w:r>
        <w:rPr>
          <w:rFonts w:ascii="Times New Roman" w:eastAsia="Times New Roman" w:hAnsi="Times New Roman" w:cs="Times New Roman"/>
          <w:b/>
          <w:iCs/>
          <w:szCs w:val="20"/>
          <w:lang w:val="sl-SI"/>
        </w:rPr>
        <w:t xml:space="preserve"> </w:t>
      </w:r>
    </w:p>
    <w:p w:rsidR="00D144CD" w:rsidRDefault="004A6071" w:rsidP="008B5EED">
      <w:pPr>
        <w:rPr>
          <w:rFonts w:ascii="Times New Roman" w:eastAsia="Times New Roman" w:hAnsi="Times New Roman" w:cs="Times New Roman"/>
          <w:iCs/>
          <w:szCs w:val="20"/>
          <w:lang w:val="sr-Latn-CS"/>
        </w:rPr>
      </w:pPr>
      <w:r>
        <w:rPr>
          <w:rFonts w:ascii="Times New Roman" w:eastAsia="Times New Roman" w:hAnsi="Times New Roman" w:cs="Times New Roman"/>
          <w:iCs/>
          <w:szCs w:val="20"/>
          <w:lang w:val="sr-Latn-CS"/>
        </w:rPr>
        <w:lastRenderedPageBreak/>
        <w:t>Za precizno tumačenje</w:t>
      </w:r>
      <w:r w:rsidR="00703AC5">
        <w:rPr>
          <w:rFonts w:ascii="Times New Roman" w:eastAsia="Times New Roman" w:hAnsi="Times New Roman" w:cs="Times New Roman"/>
          <w:iCs/>
          <w:szCs w:val="20"/>
          <w:lang w:val="sr-Latn-CS"/>
        </w:rPr>
        <w:t xml:space="preserve"> Fukoove analize važno je ista</w:t>
      </w:r>
      <w:r w:rsidR="00703AC5">
        <w:rPr>
          <w:rFonts w:ascii="Times New Roman" w:eastAsia="Times New Roman" w:hAnsi="Times New Roman" w:cs="Times New Roman"/>
          <w:iCs/>
          <w:szCs w:val="20"/>
          <w:lang w:val="sr-Latn-RS"/>
        </w:rPr>
        <w:t>ći</w:t>
      </w:r>
      <w:r w:rsidR="00703AC5">
        <w:rPr>
          <w:rFonts w:ascii="Times New Roman" w:eastAsia="Times New Roman" w:hAnsi="Times New Roman" w:cs="Times New Roman"/>
          <w:iCs/>
          <w:szCs w:val="20"/>
          <w:lang w:val="sr-Latn-CS"/>
        </w:rPr>
        <w:t xml:space="preserve"> da u okvir</w:t>
      </w:r>
      <w:r>
        <w:rPr>
          <w:rFonts w:ascii="Times New Roman" w:eastAsia="Times New Roman" w:hAnsi="Times New Roman" w:cs="Times New Roman"/>
          <w:iCs/>
          <w:szCs w:val="20"/>
          <w:lang w:val="sr-Latn-CS"/>
        </w:rPr>
        <w:t>u pojma „spoljni prosotr“ on smatra prostorno okruženje u kom se živi, odnosno u kom se obavljaju svakodnevne aktivnosti, podrazumevajući po tim o</w:t>
      </w:r>
      <w:r w:rsidR="004A714B">
        <w:rPr>
          <w:rFonts w:ascii="Times New Roman" w:eastAsia="Times New Roman" w:hAnsi="Times New Roman" w:cs="Times New Roman"/>
          <w:iCs/>
          <w:szCs w:val="20"/>
          <w:lang w:val="sr-Latn-CS"/>
        </w:rPr>
        <w:t>k</w:t>
      </w:r>
      <w:r>
        <w:rPr>
          <w:rFonts w:ascii="Times New Roman" w:eastAsia="Times New Roman" w:hAnsi="Times New Roman" w:cs="Times New Roman"/>
          <w:iCs/>
          <w:szCs w:val="20"/>
          <w:lang w:val="sr-Latn-CS"/>
        </w:rPr>
        <w:t>viri</w:t>
      </w:r>
      <w:r w:rsidR="008B5EED">
        <w:rPr>
          <w:rFonts w:ascii="Times New Roman" w:eastAsia="Times New Roman" w:hAnsi="Times New Roman" w:cs="Times New Roman"/>
          <w:iCs/>
          <w:szCs w:val="20"/>
          <w:lang w:val="sr-Latn-CS"/>
        </w:rPr>
        <w:softHyphen/>
      </w:r>
      <w:r>
        <w:rPr>
          <w:rFonts w:ascii="Times New Roman" w:eastAsia="Times New Roman" w:hAnsi="Times New Roman" w:cs="Times New Roman"/>
          <w:iCs/>
          <w:szCs w:val="20"/>
          <w:lang w:val="sr-Latn-CS"/>
        </w:rPr>
        <w:t>ma i sociološke, kongetivne i emocionalne faktore. Ono što je dodatno karakteristično za Fu</w:t>
      </w:r>
      <w:r w:rsidR="00021529">
        <w:rPr>
          <w:rFonts w:ascii="Times New Roman" w:eastAsia="Times New Roman" w:hAnsi="Times New Roman" w:cs="Times New Roman"/>
          <w:iCs/>
          <w:szCs w:val="20"/>
          <w:lang w:val="sr-Latn-CS"/>
        </w:rPr>
        <w:t>ko</w:t>
      </w:r>
      <w:r w:rsidR="002B4F7E">
        <w:rPr>
          <w:rFonts w:ascii="Times New Roman" w:eastAsia="Times New Roman" w:hAnsi="Times New Roman" w:cs="Times New Roman"/>
          <w:iCs/>
          <w:szCs w:val="20"/>
          <w:lang w:val="sr-Latn-CS"/>
        </w:rPr>
        <w:t>o</w:t>
      </w:r>
      <w:r w:rsidR="00021529">
        <w:rPr>
          <w:rFonts w:ascii="Times New Roman" w:eastAsia="Times New Roman" w:hAnsi="Times New Roman" w:cs="Times New Roman"/>
          <w:iCs/>
          <w:szCs w:val="20"/>
          <w:lang w:val="sr-Latn-CS"/>
        </w:rPr>
        <w:t>vo tumačenje je da pod okvirima heterotopije ne ulaze rutinske aktivnosti, već iskonsko razumevanje i samosvest o sopstevenom položaju, ali i u odnosu sa drugima.</w:t>
      </w:r>
    </w:p>
    <w:p w:rsidR="00021529" w:rsidRDefault="00021529" w:rsidP="002B4F7E">
      <w:pPr>
        <w:spacing w:before="120"/>
        <w:rPr>
          <w:rFonts w:ascii="Times New Roman" w:eastAsia="Times New Roman" w:hAnsi="Times New Roman" w:cs="Times New Roman"/>
          <w:iCs/>
          <w:szCs w:val="20"/>
          <w:lang w:val="sr-Latn-CS"/>
        </w:rPr>
      </w:pPr>
      <w:r>
        <w:rPr>
          <w:rFonts w:ascii="Times New Roman" w:eastAsia="Times New Roman" w:hAnsi="Times New Roman" w:cs="Times New Roman"/>
          <w:iCs/>
          <w:szCs w:val="20"/>
          <w:lang w:val="sr-Latn-CS"/>
        </w:rPr>
        <w:t>U osnovi pojma „drugosti“ nalazi se sociokulturni kon</w:t>
      </w:r>
      <w:r w:rsidR="008B5EED">
        <w:rPr>
          <w:rFonts w:ascii="Times New Roman" w:eastAsia="Times New Roman" w:hAnsi="Times New Roman" w:cs="Times New Roman"/>
          <w:iCs/>
          <w:szCs w:val="20"/>
          <w:lang w:val="sr-Latn-CS"/>
        </w:rPr>
        <w:softHyphen/>
      </w:r>
      <w:r>
        <w:rPr>
          <w:rFonts w:ascii="Times New Roman" w:eastAsia="Times New Roman" w:hAnsi="Times New Roman" w:cs="Times New Roman"/>
          <w:iCs/>
          <w:szCs w:val="20"/>
          <w:lang w:val="sr-Latn-CS"/>
        </w:rPr>
        <w:t>tekst, što je razlog zbog čega Fukoova klasifikacija heterotopije definiše u dve kategorije, kao što su hete</w:t>
      </w:r>
      <w:r w:rsidR="008B5EED">
        <w:rPr>
          <w:rFonts w:ascii="Times New Roman" w:eastAsia="Times New Roman" w:hAnsi="Times New Roman" w:cs="Times New Roman"/>
          <w:iCs/>
          <w:szCs w:val="20"/>
          <w:lang w:val="sr-Latn-CS"/>
        </w:rPr>
        <w:softHyphen/>
      </w:r>
      <w:r>
        <w:rPr>
          <w:rFonts w:ascii="Times New Roman" w:eastAsia="Times New Roman" w:hAnsi="Times New Roman" w:cs="Times New Roman"/>
          <w:iCs/>
          <w:szCs w:val="20"/>
          <w:lang w:val="sr-Latn-CS"/>
        </w:rPr>
        <w:t>rotopije krize i devijantnosti, uz mogućnost izdvajanja još jedne koja se upoređuje sa utopijom i podrazumeva heterotopiju iluzije.</w:t>
      </w:r>
    </w:p>
    <w:p w:rsidR="002B4F7E" w:rsidRDefault="002B4F7E" w:rsidP="008B5EED">
      <w:pPr>
        <w:spacing w:before="120"/>
        <w:rPr>
          <w:rFonts w:ascii="Times New Roman" w:eastAsia="Times New Roman" w:hAnsi="Times New Roman" w:cs="Times New Roman"/>
          <w:b/>
          <w:iCs/>
          <w:szCs w:val="20"/>
          <w:lang w:val="sr-Latn-CS"/>
        </w:rPr>
      </w:pPr>
      <w:r w:rsidRPr="002B4F7E">
        <w:rPr>
          <w:rFonts w:ascii="Times New Roman" w:eastAsia="Times New Roman" w:hAnsi="Times New Roman" w:cs="Times New Roman"/>
          <w:b/>
          <w:iCs/>
          <w:szCs w:val="20"/>
          <w:lang w:val="sr-Latn-CS"/>
        </w:rPr>
        <w:t>1.2</w:t>
      </w:r>
      <w:r w:rsidR="009108E9">
        <w:rPr>
          <w:rFonts w:ascii="Times New Roman" w:eastAsia="Times New Roman" w:hAnsi="Times New Roman" w:cs="Times New Roman"/>
          <w:b/>
          <w:iCs/>
          <w:szCs w:val="20"/>
          <w:lang w:val="sr-Latn-CS"/>
        </w:rPr>
        <w:t>.</w:t>
      </w:r>
      <w:r>
        <w:rPr>
          <w:rFonts w:ascii="Times New Roman" w:eastAsia="Times New Roman" w:hAnsi="Times New Roman" w:cs="Times New Roman"/>
          <w:b/>
          <w:iCs/>
          <w:szCs w:val="20"/>
          <w:lang w:val="sr-Latn-CS"/>
        </w:rPr>
        <w:t xml:space="preserve"> Predmet i problem istraživanja</w:t>
      </w:r>
    </w:p>
    <w:p w:rsidR="002B4F7E" w:rsidRDefault="009108E9" w:rsidP="009108E9">
      <w:pPr>
        <w:spacing w:before="120"/>
        <w:rPr>
          <w:rFonts w:ascii="Times New Roman" w:eastAsia="Times New Roman" w:hAnsi="Times New Roman" w:cs="Times New Roman"/>
          <w:iCs/>
          <w:szCs w:val="20"/>
          <w:lang w:val="sr-Latn-CS"/>
        </w:rPr>
      </w:pPr>
      <w:r>
        <w:rPr>
          <w:rFonts w:ascii="Times New Roman" w:eastAsia="Times New Roman" w:hAnsi="Times New Roman" w:cs="Times New Roman"/>
          <w:iCs/>
          <w:szCs w:val="20"/>
          <w:lang w:val="sr-Latn-CS"/>
        </w:rPr>
        <w:t>Predmet istraživanja ovog rada podrazumeva analiziranje savremenih fenomena u arhitekturi, odnosno uspostav</w:t>
      </w:r>
      <w:r w:rsidR="008B5EED">
        <w:rPr>
          <w:rFonts w:ascii="Times New Roman" w:eastAsia="Times New Roman" w:hAnsi="Times New Roman" w:cs="Times New Roman"/>
          <w:iCs/>
          <w:szCs w:val="20"/>
          <w:lang w:val="sr-Latn-CS"/>
        </w:rPr>
        <w:softHyphen/>
      </w:r>
      <w:r>
        <w:rPr>
          <w:rFonts w:ascii="Times New Roman" w:eastAsia="Times New Roman" w:hAnsi="Times New Roman" w:cs="Times New Roman"/>
          <w:iCs/>
          <w:szCs w:val="20"/>
          <w:lang w:val="sr-Latn-CS"/>
        </w:rPr>
        <w:t>ljanje analogije sa Fukoovim konceptom heterotopije. Problem istraživanja odsnosi se na ispitavanje pojmovnog određenja heterotopoje na osnvou Fukoovih kriterijuma.</w:t>
      </w:r>
    </w:p>
    <w:p w:rsidR="009108E9" w:rsidRDefault="009108E9" w:rsidP="008B5EED">
      <w:pPr>
        <w:spacing w:before="120"/>
        <w:rPr>
          <w:rFonts w:ascii="Times New Roman" w:eastAsia="Times New Roman" w:hAnsi="Times New Roman" w:cs="Times New Roman"/>
          <w:b/>
          <w:iCs/>
          <w:szCs w:val="20"/>
          <w:lang w:val="sr-Latn-CS"/>
        </w:rPr>
      </w:pPr>
      <w:r w:rsidRPr="009108E9">
        <w:rPr>
          <w:rFonts w:ascii="Times New Roman" w:eastAsia="Times New Roman" w:hAnsi="Times New Roman" w:cs="Times New Roman"/>
          <w:b/>
          <w:iCs/>
          <w:szCs w:val="20"/>
          <w:lang w:val="sr-Latn-CS"/>
        </w:rPr>
        <w:t>1.3. Cilj istraživanja</w:t>
      </w:r>
    </w:p>
    <w:p w:rsidR="009108E9" w:rsidRDefault="009108E9" w:rsidP="009108E9">
      <w:pPr>
        <w:spacing w:before="120"/>
        <w:rPr>
          <w:rFonts w:ascii="Times New Roman" w:eastAsia="Times New Roman" w:hAnsi="Times New Roman" w:cs="Times New Roman"/>
          <w:iCs/>
          <w:szCs w:val="20"/>
          <w:lang w:val="sr-Latn-CS"/>
        </w:rPr>
      </w:pPr>
      <w:r>
        <w:rPr>
          <w:rFonts w:ascii="Times New Roman" w:eastAsia="Times New Roman" w:hAnsi="Times New Roman" w:cs="Times New Roman"/>
          <w:iCs/>
          <w:szCs w:val="20"/>
          <w:lang w:val="sr-Latn-CS"/>
        </w:rPr>
        <w:t>Kao primarni cilj ovog rada izdvaja se komparacija ili u</w:t>
      </w:r>
      <w:r w:rsidR="00703AC5">
        <w:rPr>
          <w:rFonts w:ascii="Times New Roman" w:eastAsia="Times New Roman" w:hAnsi="Times New Roman" w:cs="Times New Roman"/>
          <w:iCs/>
          <w:szCs w:val="20"/>
          <w:lang w:val="sr-Latn-CS"/>
        </w:rPr>
        <w:t xml:space="preserve">spostavljanje analogije između </w:t>
      </w:r>
      <w:r>
        <w:rPr>
          <w:rFonts w:ascii="Times New Roman" w:eastAsia="Times New Roman" w:hAnsi="Times New Roman" w:cs="Times New Roman"/>
          <w:iCs/>
          <w:szCs w:val="20"/>
          <w:lang w:val="sr-Latn-CS"/>
        </w:rPr>
        <w:t>fenomena heterotopije, utopije i distopije.</w:t>
      </w:r>
    </w:p>
    <w:p w:rsidR="009108E9" w:rsidRPr="009108E9" w:rsidRDefault="009108E9" w:rsidP="008B5EED">
      <w:pPr>
        <w:spacing w:before="120"/>
        <w:rPr>
          <w:rFonts w:ascii="Times New Roman" w:eastAsia="Times New Roman" w:hAnsi="Times New Roman" w:cs="Times New Roman"/>
          <w:b/>
          <w:iCs/>
          <w:szCs w:val="20"/>
          <w:lang w:val="sr-Latn-CS"/>
        </w:rPr>
      </w:pPr>
      <w:r w:rsidRPr="009108E9">
        <w:rPr>
          <w:rFonts w:ascii="Times New Roman" w:eastAsia="Times New Roman" w:hAnsi="Times New Roman" w:cs="Times New Roman"/>
          <w:b/>
          <w:iCs/>
          <w:szCs w:val="20"/>
          <w:lang w:val="sr-Latn-CS"/>
        </w:rPr>
        <w:t>1.4. Zadaci i hipoteza istraživanja</w:t>
      </w:r>
    </w:p>
    <w:p w:rsidR="009108E9" w:rsidRDefault="009108E9" w:rsidP="009108E9">
      <w:pPr>
        <w:spacing w:before="120"/>
        <w:rPr>
          <w:rFonts w:ascii="Times New Roman" w:eastAsia="Times New Roman" w:hAnsi="Times New Roman" w:cs="Times New Roman"/>
          <w:iCs/>
          <w:szCs w:val="20"/>
          <w:lang w:val="sr-Latn-CS"/>
        </w:rPr>
      </w:pPr>
      <w:r>
        <w:rPr>
          <w:rFonts w:ascii="Times New Roman" w:eastAsia="Times New Roman" w:hAnsi="Times New Roman" w:cs="Times New Roman"/>
          <w:iCs/>
          <w:szCs w:val="20"/>
          <w:lang w:val="sr-Latn-CS"/>
        </w:rPr>
        <w:t xml:space="preserve">Među glavne istraživačke zadatke u okviru ovog rada izdvaja se evidentiranje pojma heterotopije kroz Fukoovo tumačenje, kao i utvrđivanje pojma utopije i distopije, upoređivanje heterotopije, utvrđivanje pojma drugosti i pozicioniranje heterotopije u arhitekturi. </w:t>
      </w:r>
    </w:p>
    <w:p w:rsidR="009108E9" w:rsidRDefault="009108E9" w:rsidP="009108E9">
      <w:pPr>
        <w:spacing w:before="120"/>
        <w:rPr>
          <w:rFonts w:ascii="Times New Roman" w:eastAsia="Times New Roman" w:hAnsi="Times New Roman" w:cs="Times New Roman"/>
          <w:iCs/>
          <w:szCs w:val="20"/>
          <w:lang w:val="sr-Latn-CS"/>
        </w:rPr>
      </w:pPr>
      <w:r>
        <w:rPr>
          <w:rFonts w:ascii="Times New Roman" w:eastAsia="Times New Roman" w:hAnsi="Times New Roman" w:cs="Times New Roman"/>
          <w:iCs/>
          <w:szCs w:val="20"/>
          <w:lang w:val="sr-Latn-CS"/>
        </w:rPr>
        <w:t>Osnovna hipoteza koja se polazi u okviru ovog rada je da se savremeni prostorni koncepti mogu tumačiti na osnovu Fukoovih stavova po pitanju heterotopije.</w:t>
      </w:r>
    </w:p>
    <w:p w:rsidR="009108E9" w:rsidRDefault="00315DBC" w:rsidP="008B5EED">
      <w:pPr>
        <w:spacing w:before="120"/>
        <w:rPr>
          <w:rFonts w:ascii="Times New Roman" w:eastAsia="Times New Roman" w:hAnsi="Times New Roman" w:cs="Times New Roman"/>
          <w:b/>
          <w:iCs/>
          <w:szCs w:val="20"/>
          <w:lang w:val="sr-Latn-CS"/>
        </w:rPr>
      </w:pPr>
      <w:r>
        <w:rPr>
          <w:rFonts w:ascii="Times New Roman" w:eastAsia="Times New Roman" w:hAnsi="Times New Roman" w:cs="Times New Roman"/>
          <w:b/>
          <w:iCs/>
          <w:szCs w:val="20"/>
          <w:lang w:val="sr-Latn-CS"/>
        </w:rPr>
        <w:t>1.5. Istraživačke metode</w:t>
      </w:r>
    </w:p>
    <w:p w:rsidR="00315DBC" w:rsidRDefault="00315DBC" w:rsidP="008778EA">
      <w:pPr>
        <w:spacing w:before="120"/>
        <w:rPr>
          <w:rFonts w:ascii="Times New Roman" w:eastAsia="Times New Roman" w:hAnsi="Times New Roman" w:cs="Times New Roman"/>
          <w:iCs/>
          <w:szCs w:val="20"/>
          <w:lang w:val="sr-Latn-CS"/>
        </w:rPr>
      </w:pPr>
      <w:r>
        <w:rPr>
          <w:rFonts w:ascii="Times New Roman" w:eastAsia="Times New Roman" w:hAnsi="Times New Roman" w:cs="Times New Roman"/>
          <w:iCs/>
          <w:szCs w:val="20"/>
          <w:lang w:val="sr-Latn-CS"/>
        </w:rPr>
        <w:t>Tip istraživanja ovog rada je teorijsko - empirijski. Da bi se u ovompravcu moglo sprovesti istraživanje, primeniće se postojeća, afirmisanan metodološka rešenja kako bi se opravdale ili opovrgle postavljene hipoteze.</w:t>
      </w:r>
    </w:p>
    <w:p w:rsidR="00E32CBD" w:rsidRDefault="00FF5737" w:rsidP="00E64864">
      <w:pPr>
        <w:spacing w:before="120"/>
        <w:jc w:val="left"/>
        <w:rPr>
          <w:rFonts w:ascii="Times New Roman" w:eastAsia="Times New Roman" w:hAnsi="Times New Roman" w:cs="Times New Roman"/>
          <w:b/>
          <w:iCs/>
          <w:szCs w:val="20"/>
          <w:lang w:val="sr-Latn-CS"/>
        </w:rPr>
      </w:pPr>
      <w:r>
        <w:rPr>
          <w:rFonts w:ascii="Times New Roman" w:eastAsia="Times New Roman" w:hAnsi="Times New Roman" w:cs="Times New Roman"/>
          <w:b/>
          <w:iCs/>
          <w:szCs w:val="20"/>
          <w:lang w:val="sr-Latn-CS"/>
        </w:rPr>
        <w:t>2. HETEROTOPNA PROMIŠLJANJA KROZ PROSTORNU RELACIJU</w:t>
      </w:r>
    </w:p>
    <w:p w:rsidR="00FF5737" w:rsidRDefault="00176968" w:rsidP="008778EA">
      <w:pPr>
        <w:spacing w:before="120"/>
        <w:rPr>
          <w:rFonts w:ascii="Times New Roman" w:eastAsia="Times New Roman" w:hAnsi="Times New Roman" w:cs="Times New Roman"/>
          <w:iCs/>
          <w:szCs w:val="20"/>
          <w:lang w:val="sr-Latn-CS"/>
        </w:rPr>
      </w:pPr>
      <w:r w:rsidRPr="00176968">
        <w:rPr>
          <w:rFonts w:ascii="Times New Roman" w:eastAsia="Times New Roman" w:hAnsi="Times New Roman" w:cs="Times New Roman"/>
          <w:iCs/>
          <w:szCs w:val="20"/>
          <w:lang w:val="sr-Latn-CS"/>
        </w:rPr>
        <w:t>Svoju koncepciju razumevanja heterotopije Mišel Fuko predstavio je kroz predavanje održano na univerzitetu Cercle d’etudes architecurales u Parizu 1967. godine</w:t>
      </w:r>
      <w:r>
        <w:rPr>
          <w:rFonts w:ascii="Times New Roman" w:eastAsia="Times New Roman" w:hAnsi="Times New Roman" w:cs="Times New Roman"/>
          <w:iCs/>
          <w:szCs w:val="20"/>
          <w:lang w:val="sr-Latn-CS"/>
        </w:rPr>
        <w:t>.</w:t>
      </w:r>
      <w:r w:rsidR="007972D4">
        <w:rPr>
          <w:rFonts w:ascii="Times New Roman" w:eastAsia="Times New Roman" w:hAnsi="Times New Roman" w:cs="Times New Roman"/>
          <w:iCs/>
          <w:szCs w:val="20"/>
          <w:lang w:val="sr-Latn-CS"/>
        </w:rPr>
        <w:t xml:space="preserve"> </w:t>
      </w:r>
    </w:p>
    <w:p w:rsidR="00826C3B" w:rsidRPr="00826C3B" w:rsidRDefault="00826C3B" w:rsidP="00826C3B">
      <w:pPr>
        <w:spacing w:before="120"/>
        <w:rPr>
          <w:rFonts w:ascii="Times New Roman" w:eastAsia="Times New Roman" w:hAnsi="Times New Roman" w:cs="Times New Roman"/>
          <w:iCs/>
          <w:szCs w:val="20"/>
          <w:lang w:val="sr-Latn-CS"/>
        </w:rPr>
      </w:pPr>
      <w:r w:rsidRPr="00826C3B">
        <w:rPr>
          <w:rFonts w:ascii="Times New Roman" w:eastAsia="Times New Roman" w:hAnsi="Times New Roman" w:cs="Times New Roman"/>
          <w:iCs/>
          <w:szCs w:val="20"/>
          <w:lang w:val="sr-Latn-CS"/>
        </w:rPr>
        <w:lastRenderedPageBreak/>
        <w:t>Fukoovo insistiranje na pozicioniranju prostorne komponente kao važne, odnosno dominantne u odnosu na vremenski koncert, pokrenulo</w:t>
      </w:r>
      <w:r w:rsidR="00BD35AC">
        <w:rPr>
          <w:rFonts w:ascii="Times New Roman" w:eastAsia="Times New Roman" w:hAnsi="Times New Roman" w:cs="Times New Roman"/>
          <w:iCs/>
          <w:szCs w:val="20"/>
          <w:lang w:val="sr-Latn-CS"/>
        </w:rPr>
        <w:t xml:space="preserve"> je</w:t>
      </w:r>
      <w:r w:rsidRPr="00826C3B">
        <w:rPr>
          <w:rFonts w:ascii="Times New Roman" w:eastAsia="Times New Roman" w:hAnsi="Times New Roman" w:cs="Times New Roman"/>
          <w:iCs/>
          <w:szCs w:val="20"/>
          <w:lang w:val="sr-Latn-CS"/>
        </w:rPr>
        <w:t xml:space="preserve"> pitanje prostorne važnosti u stručnoj javnosti, što je dovelo do toga da se pojavljuju dela koja sa svog aspekta tumače važnost i značenje samo</w:t>
      </w:r>
      <w:r w:rsidR="004A714B">
        <w:rPr>
          <w:rFonts w:ascii="Times New Roman" w:eastAsia="Times New Roman" w:hAnsi="Times New Roman" w:cs="Times New Roman"/>
          <w:iCs/>
          <w:szCs w:val="20"/>
          <w:lang w:val="sr-Latn-CS"/>
        </w:rPr>
        <w:t>g</w:t>
      </w:r>
      <w:r w:rsidRPr="00826C3B">
        <w:rPr>
          <w:rFonts w:ascii="Times New Roman" w:eastAsia="Times New Roman" w:hAnsi="Times New Roman" w:cs="Times New Roman"/>
          <w:iCs/>
          <w:szCs w:val="20"/>
          <w:lang w:val="sr-Latn-CS"/>
        </w:rPr>
        <w:t xml:space="preserve"> prostora. U tom kontekstu sam pojam prostora zapravo se odnosi na lokaciju. U užem ili širem kontekstu zapravo podrazumeva kuću  ili region, odnosno državnu teritoriju. Može se reći da su mnogi autori tek nakon Fukoa počeli da ističu potrebu temeljnog tumačenj</w:t>
      </w:r>
      <w:r>
        <w:rPr>
          <w:rFonts w:ascii="Times New Roman" w:eastAsia="Times New Roman" w:hAnsi="Times New Roman" w:cs="Times New Roman"/>
          <w:iCs/>
          <w:szCs w:val="20"/>
          <w:lang w:val="sr-Latn-CS"/>
        </w:rPr>
        <w:t>a prostora odnosno prostornosti [2</w:t>
      </w:r>
      <w:r w:rsidRPr="002B4F7E">
        <w:rPr>
          <w:rFonts w:ascii="Times New Roman" w:eastAsia="Times New Roman" w:hAnsi="Times New Roman" w:cs="Times New Roman"/>
          <w:iCs/>
          <w:szCs w:val="20"/>
          <w:lang w:val="sr-Latn-CS"/>
        </w:rPr>
        <w:t>]</w:t>
      </w:r>
      <w:r>
        <w:rPr>
          <w:rFonts w:ascii="Times New Roman" w:eastAsia="Times New Roman" w:hAnsi="Times New Roman" w:cs="Times New Roman"/>
          <w:iCs/>
          <w:szCs w:val="20"/>
          <w:lang w:val="sr-Latn-CS"/>
        </w:rPr>
        <w:t>.</w:t>
      </w:r>
    </w:p>
    <w:p w:rsidR="00826C3B" w:rsidRDefault="00826C3B" w:rsidP="00826C3B">
      <w:pPr>
        <w:spacing w:before="120"/>
        <w:rPr>
          <w:rFonts w:ascii="Times New Roman" w:eastAsia="Times New Roman" w:hAnsi="Times New Roman" w:cs="Times New Roman"/>
          <w:iCs/>
          <w:szCs w:val="20"/>
          <w:lang w:val="sr-Latn-CS"/>
        </w:rPr>
      </w:pPr>
      <w:r>
        <w:rPr>
          <w:rFonts w:ascii="Times New Roman" w:eastAsia="Times New Roman" w:hAnsi="Times New Roman" w:cs="Times New Roman"/>
          <w:iCs/>
          <w:szCs w:val="20"/>
          <w:lang w:val="sr-Latn-CS"/>
        </w:rPr>
        <w:t>Otvoraj</w:t>
      </w:r>
      <w:r>
        <w:rPr>
          <w:rFonts w:ascii="Times New Roman" w:eastAsia="Times New Roman" w:hAnsi="Times New Roman" w:cs="Times New Roman"/>
          <w:iCs/>
          <w:szCs w:val="20"/>
          <w:lang w:val="en-US"/>
        </w:rPr>
        <w:t>u</w:t>
      </w:r>
      <w:r w:rsidRPr="00826C3B">
        <w:rPr>
          <w:rFonts w:ascii="Times New Roman" w:eastAsia="Times New Roman" w:hAnsi="Times New Roman" w:cs="Times New Roman"/>
          <w:iCs/>
          <w:szCs w:val="20"/>
          <w:lang w:val="sr-Latn-CS"/>
        </w:rPr>
        <w:t xml:space="preserve"> se mnoga pitanja koja definišu prostorno-vremensku relaciju odnosno teže da uspostave analogiju ili potpuni antagonizam. Razlog tome je što su u zavisnosti od istorijskog perioda i tumačenja prostorni i vremenski narativ bili dominantniji, pa se suštinska veza možda i nije istinski videla. S tim u vidu izdvojio se pojam heterotopije koji opravdano nosi opisni karakter  drugosti,  aludirajući na potrebu za savršenstvo koja je realna odnosno koja opisuje stvarni prostor. U tom kontekstu heterotopija postaje važna komponenta utopije, odnosno imaginarnosti koja je materijalizovana. Isto tako heterotopija se pozicionira kao prostorni koncept u sadašnjosti, sa prizvukom prošlosti i budućnosti. Otuda, Fukoova heterotopija definiše se kao reprezent sadašnjosti i potpuno je odvojena od utopije kojoj se daje uloga reprezenta imaginarnost i temporalnosti.</w:t>
      </w:r>
    </w:p>
    <w:p w:rsidR="00826C3B" w:rsidRPr="00E32CBD" w:rsidRDefault="00826C3B" w:rsidP="00DB7D81">
      <w:pPr>
        <w:spacing w:before="120"/>
        <w:rPr>
          <w:rFonts w:ascii="Times New Roman" w:eastAsia="Times New Roman" w:hAnsi="Times New Roman" w:cs="Times New Roman"/>
          <w:iCs/>
          <w:szCs w:val="20"/>
          <w:lang w:val="sr-Latn-CS"/>
        </w:rPr>
      </w:pPr>
      <w:r w:rsidRPr="00826C3B">
        <w:rPr>
          <w:rFonts w:ascii="Times New Roman" w:eastAsia="Times New Roman" w:hAnsi="Times New Roman" w:cs="Times New Roman"/>
          <w:iCs/>
          <w:szCs w:val="20"/>
          <w:lang w:val="sr-Latn-CS"/>
        </w:rPr>
        <w:t>Heterotopija, kao nov pojam i koncept u filozofiji i arhitekturi, neizbežno je napraviti osvrt na dugu tradiciju i značaj utopijske misli koja prethodi heterotopijama.</w:t>
      </w:r>
    </w:p>
    <w:p w:rsidR="00E32CBD" w:rsidRDefault="00826C3B" w:rsidP="00826C3B">
      <w:pPr>
        <w:spacing w:before="240"/>
        <w:jc w:val="left"/>
        <w:rPr>
          <w:rFonts w:ascii="Times New Roman" w:eastAsia="Times New Roman" w:hAnsi="Times New Roman" w:cs="Times New Roman"/>
          <w:b/>
          <w:iCs/>
          <w:szCs w:val="20"/>
          <w:lang w:val="sr-Latn-CS"/>
        </w:rPr>
      </w:pPr>
      <w:r>
        <w:rPr>
          <w:rFonts w:ascii="Times New Roman" w:eastAsia="Times New Roman" w:hAnsi="Times New Roman" w:cs="Times New Roman"/>
          <w:b/>
          <w:iCs/>
          <w:szCs w:val="20"/>
          <w:lang w:val="sr-Latn-CS"/>
        </w:rPr>
        <w:t xml:space="preserve">3. UTOPIJSKI ILI </w:t>
      </w:r>
      <w:r>
        <w:rPr>
          <w:rFonts w:ascii="Times New Roman" w:eastAsia="Times New Roman" w:hAnsi="Times New Roman" w:cs="Times New Roman"/>
          <w:b/>
          <w:iCs/>
          <w:szCs w:val="20"/>
          <w:lang w:val="sr-Cyrl-RS"/>
        </w:rPr>
        <w:t>„</w:t>
      </w:r>
      <w:r>
        <w:rPr>
          <w:rFonts w:ascii="Times New Roman" w:eastAsia="Times New Roman" w:hAnsi="Times New Roman" w:cs="Times New Roman"/>
          <w:b/>
          <w:iCs/>
          <w:szCs w:val="20"/>
          <w:lang w:val="sr-Latn-RS"/>
        </w:rPr>
        <w:t>DOBRI</w:t>
      </w:r>
      <w:r>
        <w:rPr>
          <w:rFonts w:ascii="Times New Roman" w:eastAsia="Times New Roman" w:hAnsi="Times New Roman" w:cs="Times New Roman"/>
          <w:b/>
          <w:iCs/>
          <w:szCs w:val="20"/>
          <w:lang w:val="sr-Cyrl-RS"/>
        </w:rPr>
        <w:t>“</w:t>
      </w:r>
      <w:r>
        <w:rPr>
          <w:rFonts w:ascii="Times New Roman" w:eastAsia="Times New Roman" w:hAnsi="Times New Roman" w:cs="Times New Roman"/>
          <w:b/>
          <w:iCs/>
          <w:szCs w:val="20"/>
          <w:lang w:val="sr-Latn-RS"/>
        </w:rPr>
        <w:t xml:space="preserve"> PROSTORI</w:t>
      </w:r>
    </w:p>
    <w:p w:rsidR="00470067" w:rsidRDefault="00EC0333" w:rsidP="00EC0333">
      <w:pPr>
        <w:spacing w:before="120"/>
        <w:rPr>
          <w:rFonts w:ascii="Times New Roman" w:eastAsia="Times New Roman" w:hAnsi="Times New Roman" w:cs="Times New Roman"/>
          <w:iCs/>
          <w:szCs w:val="20"/>
          <w:lang w:val="sr-Cyrl-RS"/>
        </w:rPr>
      </w:pPr>
      <w:r w:rsidRPr="00EC0333">
        <w:rPr>
          <w:rFonts w:ascii="Times New Roman" w:eastAsia="Times New Roman" w:hAnsi="Times New Roman" w:cs="Times New Roman"/>
          <w:iCs/>
          <w:szCs w:val="20"/>
          <w:lang w:val="sr-Latn-CS"/>
        </w:rPr>
        <w:t>Da bi se u potpunosti razumeo pojam heterotopije neophodno je njegovo tumačenje započeti od razumevanja utopije i njemu suprotnog pojma distopije, imajući u vidu da se oni smatraju osnovom razvoja heterotopijskog prostornog koncepta</w:t>
      </w:r>
      <w:r>
        <w:rPr>
          <w:rFonts w:ascii="Times New Roman" w:eastAsia="Times New Roman" w:hAnsi="Times New Roman" w:cs="Times New Roman"/>
          <w:iCs/>
          <w:szCs w:val="20"/>
          <w:lang w:val="sr-Latn-CS"/>
        </w:rPr>
        <w:t>.</w:t>
      </w:r>
      <w:r w:rsidR="00470067">
        <w:rPr>
          <w:rFonts w:ascii="Times New Roman" w:eastAsia="Times New Roman" w:hAnsi="Times New Roman" w:cs="Times New Roman"/>
          <w:iCs/>
          <w:szCs w:val="20"/>
          <w:lang w:val="sr-Cyrl-RS"/>
        </w:rPr>
        <w:t xml:space="preserve"> </w:t>
      </w:r>
    </w:p>
    <w:p w:rsidR="00EC0333" w:rsidRDefault="00470067" w:rsidP="00EC0333">
      <w:pPr>
        <w:spacing w:before="120"/>
        <w:rPr>
          <w:rFonts w:ascii="Times New Roman" w:eastAsia="Times New Roman" w:hAnsi="Times New Roman" w:cs="Times New Roman"/>
          <w:iCs/>
          <w:szCs w:val="20"/>
          <w:lang w:val="sr-Cyrl-RS"/>
        </w:rPr>
      </w:pPr>
      <w:r w:rsidRPr="00470067">
        <w:rPr>
          <w:rFonts w:ascii="Times New Roman" w:eastAsia="Times New Roman" w:hAnsi="Times New Roman" w:cs="Times New Roman"/>
          <w:iCs/>
          <w:szCs w:val="20"/>
          <w:lang w:val="sr-Latn-CS"/>
        </w:rPr>
        <w:t>Posmotrajući  značenje utopije može se pre analize uzeti u obzir i etimologija samog pojma koja u prevodu sa grčkog jezika ou (dobar) i topos (mesto), utopiji daje značenje nepostojećeg mesta.  Gledano na ovaj način to je mesto bez mesta odnosno mesto bez stvarnog prostornog aspekta, kao i mesto gde se projektuje događaji, lica i stvari na osnovu imaginacije. Ono što se mora napomenuti kad se analizira utopija odnosi se sa jedne strane na okrenutost ka budućnosti, koja u samoj osnovi ne mora nužno biti prikaz onoga što se očekuje, nego i prikaz onoga što se u prošlosti očekivalo. Sa druge strane ovaj pojam istinski poseduje arhaičnu notu, shodno tome da kroz prostorno razumevanje, utopija predstavlja veoma stare gradove koji imaju izražen</w:t>
      </w:r>
      <w:r>
        <w:rPr>
          <w:rFonts w:ascii="Times New Roman" w:eastAsia="Times New Roman" w:hAnsi="Times New Roman" w:cs="Times New Roman"/>
          <w:iCs/>
          <w:szCs w:val="20"/>
          <w:lang w:val="sr-Latn-CS"/>
        </w:rPr>
        <w:t>u tedenciju za urbanim razvojem</w:t>
      </w:r>
      <w:r w:rsidR="00DB7D81">
        <w:rPr>
          <w:rFonts w:ascii="Times New Roman" w:eastAsia="Times New Roman" w:hAnsi="Times New Roman" w:cs="Times New Roman"/>
          <w:iCs/>
          <w:szCs w:val="20"/>
          <w:lang w:val="sr-Latn-CS"/>
        </w:rPr>
        <w:t xml:space="preserve"> </w:t>
      </w:r>
      <w:r>
        <w:rPr>
          <w:rFonts w:ascii="Times New Roman" w:eastAsia="Times New Roman" w:hAnsi="Times New Roman" w:cs="Times New Roman"/>
          <w:iCs/>
          <w:szCs w:val="20"/>
          <w:lang w:val="sr-Latn-CS"/>
        </w:rPr>
        <w:t>[3</w:t>
      </w:r>
      <w:r w:rsidRPr="002B4F7E">
        <w:rPr>
          <w:rFonts w:ascii="Times New Roman" w:eastAsia="Times New Roman" w:hAnsi="Times New Roman" w:cs="Times New Roman"/>
          <w:iCs/>
          <w:szCs w:val="20"/>
          <w:lang w:val="sr-Latn-CS"/>
        </w:rPr>
        <w:t>]</w:t>
      </w:r>
      <w:r>
        <w:rPr>
          <w:rFonts w:ascii="Times New Roman" w:eastAsia="Times New Roman" w:hAnsi="Times New Roman" w:cs="Times New Roman"/>
          <w:iCs/>
          <w:szCs w:val="20"/>
          <w:lang w:val="sr-Cyrl-RS"/>
        </w:rPr>
        <w:t xml:space="preserve">. </w:t>
      </w:r>
    </w:p>
    <w:p w:rsidR="00470067" w:rsidRDefault="00470067" w:rsidP="00EC0333">
      <w:pPr>
        <w:spacing w:before="120"/>
        <w:rPr>
          <w:rFonts w:ascii="Times New Roman" w:eastAsia="Times New Roman" w:hAnsi="Times New Roman" w:cs="Times New Roman"/>
          <w:iCs/>
          <w:szCs w:val="20"/>
          <w:lang w:val="sr-Cyrl-RS"/>
        </w:rPr>
      </w:pPr>
      <w:r w:rsidRPr="00470067">
        <w:rPr>
          <w:rFonts w:ascii="Times New Roman" w:eastAsia="Times New Roman" w:hAnsi="Times New Roman" w:cs="Times New Roman"/>
          <w:iCs/>
          <w:szCs w:val="20"/>
          <w:lang w:val="sr-Cyrl-RS"/>
        </w:rPr>
        <w:t>I pored nerealnosti koju utopija proklamuje, ona ima značajnu ulogu za društvo, kao i heterotopijski razvoj, ali</w:t>
      </w:r>
      <w:r w:rsidR="00655709">
        <w:rPr>
          <w:rFonts w:ascii="Times New Roman" w:eastAsia="Times New Roman" w:hAnsi="Times New Roman" w:cs="Times New Roman"/>
          <w:iCs/>
          <w:szCs w:val="20"/>
          <w:lang w:val="sr-Latn-RS"/>
        </w:rPr>
        <w:t xml:space="preserve"> </w:t>
      </w:r>
      <w:r w:rsidRPr="00470067">
        <w:rPr>
          <w:rFonts w:ascii="Times New Roman" w:eastAsia="Times New Roman" w:hAnsi="Times New Roman" w:cs="Times New Roman"/>
          <w:iCs/>
          <w:szCs w:val="20"/>
          <w:lang w:val="sr-Cyrl-RS"/>
        </w:rPr>
        <w:t xml:space="preserve"> je arhitektura u celini. Kao rodonačelnik utopijskog žanra u literaturi ističe </w:t>
      </w:r>
      <w:r>
        <w:rPr>
          <w:rFonts w:ascii="Times New Roman" w:eastAsia="Times New Roman" w:hAnsi="Times New Roman" w:cs="Times New Roman"/>
          <w:iCs/>
          <w:szCs w:val="20"/>
          <w:lang w:val="sr-Cyrl-RS"/>
        </w:rPr>
        <w:t>se Tomas Mor</w:t>
      </w:r>
      <w:r w:rsidRPr="00470067">
        <w:rPr>
          <w:rFonts w:ascii="Times New Roman" w:eastAsia="Times New Roman" w:hAnsi="Times New Roman" w:cs="Times New Roman"/>
          <w:iCs/>
          <w:szCs w:val="20"/>
          <w:lang w:val="sr-Cyrl-RS"/>
        </w:rPr>
        <w:t xml:space="preserve">, opisujući u svom delu “O najboljem ustrojstvu države i o novom ostrvu </w:t>
      </w:r>
      <w:r w:rsidR="0020077B">
        <w:rPr>
          <w:rFonts w:ascii="Times New Roman" w:eastAsia="Times New Roman" w:hAnsi="Times New Roman" w:cs="Times New Roman"/>
          <w:iCs/>
          <w:szCs w:val="20"/>
          <w:lang w:val="sr-Cyrl-RS"/>
        </w:rPr>
        <w:t>„Uto</w:t>
      </w:r>
      <w:r>
        <w:rPr>
          <w:rFonts w:ascii="Times New Roman" w:eastAsia="Times New Roman" w:hAnsi="Times New Roman" w:cs="Times New Roman"/>
          <w:iCs/>
          <w:szCs w:val="20"/>
          <w:lang w:val="sr-Cyrl-RS"/>
        </w:rPr>
        <w:t xml:space="preserve">pija“ </w:t>
      </w:r>
      <w:r w:rsidRPr="00470067">
        <w:rPr>
          <w:rFonts w:ascii="Times New Roman" w:eastAsia="Times New Roman" w:hAnsi="Times New Roman" w:cs="Times New Roman"/>
          <w:iCs/>
          <w:szCs w:val="20"/>
          <w:lang w:val="sr-Cyrl-RS"/>
        </w:rPr>
        <w:t>napisanom 1516. godine</w:t>
      </w:r>
      <w:r>
        <w:rPr>
          <w:rFonts w:ascii="Times New Roman" w:eastAsia="Times New Roman" w:hAnsi="Times New Roman" w:cs="Times New Roman"/>
          <w:iCs/>
          <w:szCs w:val="20"/>
          <w:lang w:val="sr-Cyrl-RS"/>
        </w:rPr>
        <w:t>.</w:t>
      </w:r>
    </w:p>
    <w:p w:rsidR="00470067" w:rsidRPr="00470067" w:rsidRDefault="00470067" w:rsidP="00EE71C9">
      <w:pPr>
        <w:spacing w:before="120"/>
        <w:rPr>
          <w:rFonts w:ascii="Times New Roman" w:eastAsia="Times New Roman" w:hAnsi="Times New Roman" w:cs="Times New Roman"/>
          <w:iCs/>
          <w:szCs w:val="20"/>
          <w:lang w:val="sr-Cyrl-RS"/>
        </w:rPr>
      </w:pPr>
      <w:r w:rsidRPr="00470067">
        <w:rPr>
          <w:rFonts w:ascii="Times New Roman" w:eastAsia="Times New Roman" w:hAnsi="Times New Roman" w:cs="Times New Roman"/>
          <w:iCs/>
          <w:szCs w:val="20"/>
          <w:lang w:val="sr-Cyrl-RS"/>
        </w:rPr>
        <w:t xml:space="preserve">Za tematiku ovog rada interesantne su utopije forme koje se odnose na predstavljanje arhitektonskih utopija, tačnije </w:t>
      </w:r>
      <w:r w:rsidRPr="00470067">
        <w:rPr>
          <w:rFonts w:ascii="Times New Roman" w:eastAsia="Times New Roman" w:hAnsi="Times New Roman" w:cs="Times New Roman"/>
          <w:iCs/>
          <w:szCs w:val="20"/>
          <w:lang w:val="sr-Cyrl-RS"/>
        </w:rPr>
        <w:lastRenderedPageBreak/>
        <w:t>idealnih gradova koji nemaju projekciju ekonomskih, socijalnih i kulturnih razlika.</w:t>
      </w:r>
    </w:p>
    <w:p w:rsidR="00EC0333" w:rsidRPr="00BD35AC" w:rsidRDefault="00BD35AC" w:rsidP="00655709">
      <w:pPr>
        <w:spacing w:before="120"/>
        <w:rPr>
          <w:rFonts w:ascii="Times New Roman" w:eastAsia="Times New Roman" w:hAnsi="Times New Roman" w:cs="Times New Roman"/>
          <w:b/>
          <w:iCs/>
          <w:szCs w:val="20"/>
          <w:lang w:val="sr-Latn-CS"/>
        </w:rPr>
      </w:pPr>
      <w:r w:rsidRPr="00BD35AC">
        <w:rPr>
          <w:rFonts w:ascii="Times New Roman" w:eastAsia="Times New Roman" w:hAnsi="Times New Roman" w:cs="Times New Roman"/>
          <w:b/>
          <w:iCs/>
          <w:szCs w:val="20"/>
          <w:lang w:val="sr-Latn-CS"/>
        </w:rPr>
        <w:t>3.1</w:t>
      </w:r>
      <w:r w:rsidR="00775878">
        <w:rPr>
          <w:rFonts w:ascii="Times New Roman" w:eastAsia="Times New Roman" w:hAnsi="Times New Roman" w:cs="Times New Roman"/>
          <w:b/>
          <w:iCs/>
          <w:szCs w:val="20"/>
          <w:lang w:val="sr-Latn-CS"/>
        </w:rPr>
        <w:t>.</w:t>
      </w:r>
      <w:r w:rsidRPr="00BD35AC">
        <w:rPr>
          <w:rFonts w:ascii="Times New Roman" w:eastAsia="Times New Roman" w:hAnsi="Times New Roman" w:cs="Times New Roman"/>
          <w:b/>
          <w:iCs/>
          <w:szCs w:val="20"/>
          <w:lang w:val="sr-Latn-CS"/>
        </w:rPr>
        <w:t xml:space="preserve"> </w:t>
      </w:r>
      <w:r>
        <w:rPr>
          <w:rFonts w:ascii="Times New Roman" w:eastAsia="Times New Roman" w:hAnsi="Times New Roman" w:cs="Times New Roman"/>
          <w:b/>
          <w:iCs/>
          <w:szCs w:val="20"/>
          <w:lang w:val="sr-Latn-CS"/>
        </w:rPr>
        <w:t>Tradicija utopijske vizije</w:t>
      </w:r>
    </w:p>
    <w:p w:rsidR="00EC0333" w:rsidRDefault="00B41132" w:rsidP="00EC0333">
      <w:pPr>
        <w:spacing w:before="120"/>
        <w:rPr>
          <w:rFonts w:ascii="Times New Roman" w:eastAsia="Times New Roman" w:hAnsi="Times New Roman" w:cs="Times New Roman"/>
          <w:iCs/>
          <w:szCs w:val="20"/>
          <w:lang w:val="sr-Latn-CS"/>
        </w:rPr>
      </w:pPr>
      <w:r w:rsidRPr="00B41132">
        <w:rPr>
          <w:rFonts w:ascii="Times New Roman" w:eastAsia="Times New Roman" w:hAnsi="Times New Roman" w:cs="Times New Roman"/>
          <w:iCs/>
          <w:szCs w:val="20"/>
          <w:lang w:val="sr-Latn-CS"/>
        </w:rPr>
        <w:t>Tradicija utopijske vizije ukazuje se od perioda prosvetiteljstva, može se prepoznati u projektima idelanih gradova, budući da su predložili novi socijalistički  ideološki sistem za male zajednice. Da bi utopija bila moguća ona mora da je u nekom vidu izlozacije – tema granica. Uspostavljanja granice kao neke neminovnosti za izgradnju utopija</w:t>
      </w:r>
      <w:r>
        <w:rPr>
          <w:rFonts w:ascii="Times New Roman" w:eastAsia="Times New Roman" w:hAnsi="Times New Roman" w:cs="Times New Roman"/>
          <w:iCs/>
          <w:szCs w:val="20"/>
          <w:lang w:val="sr-Latn-CS"/>
        </w:rPr>
        <w:t xml:space="preserve"> postavlja se projetom </w:t>
      </w:r>
      <w:r w:rsidRPr="00B41132">
        <w:rPr>
          <w:rFonts w:ascii="Times New Roman" w:eastAsia="Times New Roman" w:hAnsi="Times New Roman" w:cs="Times New Roman"/>
          <w:iCs/>
          <w:szCs w:val="20"/>
          <w:lang w:val="sr-Latn-CS"/>
        </w:rPr>
        <w:t>francuskog arhitekte Klod Nikola Ledu (Cladue Nicolas Ledoux)</w:t>
      </w:r>
      <w:r>
        <w:rPr>
          <w:rFonts w:ascii="Times New Roman" w:eastAsia="Times New Roman" w:hAnsi="Times New Roman" w:cs="Times New Roman"/>
          <w:iCs/>
          <w:szCs w:val="20"/>
          <w:lang w:val="sr-Latn-CS"/>
        </w:rPr>
        <w:t>. P</w:t>
      </w:r>
      <w:r w:rsidRPr="00B41132">
        <w:rPr>
          <w:rFonts w:ascii="Times New Roman" w:eastAsia="Times New Roman" w:hAnsi="Times New Roman" w:cs="Times New Roman"/>
          <w:iCs/>
          <w:szCs w:val="20"/>
          <w:lang w:val="sr-Latn-CS"/>
        </w:rPr>
        <w:t>ored Ledua, koji su na neki način bili senzitivni na drugu promenu vremena jeste Etjen Lui Bule (Etienne-Louis Boullee).</w:t>
      </w:r>
      <w:r w:rsidR="00CC203A">
        <w:rPr>
          <w:rFonts w:ascii="Times New Roman" w:eastAsia="Times New Roman" w:hAnsi="Times New Roman" w:cs="Times New Roman"/>
          <w:iCs/>
          <w:szCs w:val="20"/>
          <w:lang w:val="sr-Latn-CS"/>
        </w:rPr>
        <w:t xml:space="preserve"> Tema prirode – prirodnih nauka, </w:t>
      </w:r>
      <w:r w:rsidR="00EA6EB0" w:rsidRPr="00EA6EB0">
        <w:rPr>
          <w:rFonts w:ascii="Times New Roman" w:eastAsia="Times New Roman" w:hAnsi="Times New Roman" w:cs="Times New Roman"/>
          <w:iCs/>
          <w:szCs w:val="20"/>
          <w:lang w:val="sr-Latn-CS"/>
        </w:rPr>
        <w:t>sila astronomije nebeskih tela i slično, bile su jako velike teme toga vremena, i na neki način Bule pravi inspiraciju u tome, u prirodi, u prirodnim geometrijskim oblicima i sve što dolazi iz prirode. Jedan od najznačajnij</w:t>
      </w:r>
      <w:r w:rsidR="00EA6EB0">
        <w:rPr>
          <w:rFonts w:ascii="Times New Roman" w:eastAsia="Times New Roman" w:hAnsi="Times New Roman" w:cs="Times New Roman"/>
          <w:iCs/>
          <w:szCs w:val="20"/>
          <w:lang w:val="sr-Latn-CS"/>
        </w:rPr>
        <w:t xml:space="preserve">ih programa jeste tema kenotofa. </w:t>
      </w:r>
    </w:p>
    <w:p w:rsidR="00CC203A" w:rsidRDefault="00CC203A" w:rsidP="00EC0333">
      <w:pPr>
        <w:spacing w:before="120"/>
        <w:rPr>
          <w:rFonts w:ascii="Times New Roman" w:eastAsia="Times New Roman" w:hAnsi="Times New Roman" w:cs="Times New Roman"/>
          <w:iCs/>
          <w:szCs w:val="20"/>
          <w:lang w:val="sr-Latn-CS"/>
        </w:rPr>
      </w:pPr>
      <w:r w:rsidRPr="00CC203A">
        <w:rPr>
          <w:rFonts w:ascii="Times New Roman" w:eastAsia="Times New Roman" w:hAnsi="Times New Roman" w:cs="Times New Roman"/>
          <w:iCs/>
          <w:szCs w:val="20"/>
          <w:lang w:val="sr-Latn-CS"/>
        </w:rPr>
        <w:t>Vreme kada se utopija počinje razmatrati kao neka moguća alternativa svakodnevnice, započinje jednom temom idealizacije. Utopija se javlja kao produkt razmišljanja o nekim idealnim uslovima, idealizacije života, društveno -  ekonomskih uslova; odnosa</w:t>
      </w:r>
      <w:r>
        <w:rPr>
          <w:rFonts w:ascii="Times New Roman" w:eastAsia="Times New Roman" w:hAnsi="Times New Roman" w:cs="Times New Roman"/>
          <w:iCs/>
          <w:szCs w:val="20"/>
          <w:lang w:val="sr-Latn-CS"/>
        </w:rPr>
        <w:t>.</w:t>
      </w:r>
      <w:r w:rsidR="00775878">
        <w:rPr>
          <w:rFonts w:ascii="Times New Roman" w:eastAsia="Times New Roman" w:hAnsi="Times New Roman" w:cs="Times New Roman"/>
          <w:iCs/>
          <w:szCs w:val="20"/>
          <w:lang w:val="sr-Latn-CS"/>
        </w:rPr>
        <w:t xml:space="preserve"> Tradiciju utopijske vizije predstavlja i jedan od osnivača utopijskog socijalizma Robert Oven (Robert Owen) koji predstavlja svoje ideje o samodostojnoj zajednici.</w:t>
      </w:r>
    </w:p>
    <w:p w:rsidR="00775878" w:rsidRPr="00775878" w:rsidRDefault="00775878" w:rsidP="00775878">
      <w:pPr>
        <w:spacing w:before="240"/>
        <w:rPr>
          <w:rFonts w:ascii="Times New Roman" w:eastAsia="Times New Roman" w:hAnsi="Times New Roman" w:cs="Times New Roman"/>
          <w:b/>
          <w:iCs/>
          <w:szCs w:val="20"/>
          <w:lang w:val="sr-Latn-CS"/>
        </w:rPr>
      </w:pPr>
      <w:r w:rsidRPr="00775878">
        <w:rPr>
          <w:rFonts w:ascii="Times New Roman" w:eastAsia="Times New Roman" w:hAnsi="Times New Roman" w:cs="Times New Roman"/>
          <w:b/>
          <w:iCs/>
          <w:szCs w:val="20"/>
          <w:lang w:val="sr-Latn-CS"/>
        </w:rPr>
        <w:t>3.2. Razvoj utopijske misli – kraj utopije</w:t>
      </w:r>
    </w:p>
    <w:p w:rsidR="00EC0333" w:rsidRDefault="00775878" w:rsidP="00EC0333">
      <w:pPr>
        <w:spacing w:before="120"/>
        <w:rPr>
          <w:rFonts w:ascii="Times New Roman" w:eastAsia="Times New Roman" w:hAnsi="Times New Roman" w:cs="Times New Roman"/>
          <w:iCs/>
          <w:szCs w:val="20"/>
          <w:lang w:val="sr-Latn-CS"/>
        </w:rPr>
      </w:pPr>
      <w:r w:rsidRPr="00775878">
        <w:rPr>
          <w:rFonts w:ascii="Times New Roman" w:eastAsia="Times New Roman" w:hAnsi="Times New Roman" w:cs="Times New Roman"/>
          <w:iCs/>
          <w:szCs w:val="20"/>
          <w:lang w:val="sr-Latn-CS"/>
        </w:rPr>
        <w:t>Pokušaj da se pojmu utopija vrati mesto u modernoj političkoj misli, ukazuje Karl Menhajm (Karl Mannheim) u delu „Ideologija i utopija“, uspostavljajući razliku između ideologije i utopije. I ideologija i utopija su u raskoraku s postojećom situacijom, ali ideologija ni u kom slučaju ne sprečava održanje postojećeg stanja stvari dok ga utopija, u svakom slučaju, nastoji uzdrmati</w:t>
      </w:r>
      <w:r>
        <w:rPr>
          <w:rFonts w:ascii="Times New Roman" w:eastAsia="Times New Roman" w:hAnsi="Times New Roman" w:cs="Times New Roman"/>
          <w:iCs/>
          <w:szCs w:val="20"/>
          <w:lang w:val="sr-Latn-CS"/>
        </w:rPr>
        <w:t xml:space="preserve"> [4</w:t>
      </w:r>
      <w:r w:rsidRPr="002B4F7E">
        <w:rPr>
          <w:rFonts w:ascii="Times New Roman" w:eastAsia="Times New Roman" w:hAnsi="Times New Roman" w:cs="Times New Roman"/>
          <w:iCs/>
          <w:szCs w:val="20"/>
          <w:lang w:val="sr-Latn-CS"/>
        </w:rPr>
        <w:t>]</w:t>
      </w:r>
      <w:r>
        <w:rPr>
          <w:rFonts w:ascii="Times New Roman" w:eastAsia="Times New Roman" w:hAnsi="Times New Roman" w:cs="Times New Roman"/>
          <w:iCs/>
          <w:szCs w:val="20"/>
          <w:lang w:val="sr-Latn-CS"/>
        </w:rPr>
        <w:t>.</w:t>
      </w:r>
    </w:p>
    <w:p w:rsidR="00775878" w:rsidRDefault="00775878" w:rsidP="00EC0333">
      <w:pPr>
        <w:spacing w:before="120"/>
        <w:rPr>
          <w:rFonts w:ascii="Times New Roman" w:eastAsia="Times New Roman" w:hAnsi="Times New Roman" w:cs="Times New Roman"/>
          <w:iCs/>
          <w:szCs w:val="20"/>
          <w:lang w:val="sr-Latn-CS"/>
        </w:rPr>
      </w:pPr>
      <w:r>
        <w:rPr>
          <w:rFonts w:ascii="Times New Roman" w:eastAsia="Times New Roman" w:hAnsi="Times New Roman" w:cs="Times New Roman"/>
          <w:iCs/>
          <w:szCs w:val="20"/>
          <w:lang w:val="sr-Latn-CS"/>
        </w:rPr>
        <w:t>Razmatrajući pojam utopije Menhajm kroz četri etape razvoja ravoja će uspostaviti promene oblika utopijske svesti. Gde on vidi kraj utopije. Ali pojam o kraju utopije ne znači njenu smrt, a odumirnaje specifičnih utopija ne znači nestanak utopizma.</w:t>
      </w:r>
    </w:p>
    <w:p w:rsidR="00655709" w:rsidRPr="00655709" w:rsidRDefault="00655709" w:rsidP="003E0957">
      <w:pPr>
        <w:spacing w:before="240"/>
        <w:jc w:val="left"/>
        <w:rPr>
          <w:rFonts w:ascii="Times New Roman" w:eastAsia="Times New Roman" w:hAnsi="Times New Roman" w:cs="Times New Roman"/>
          <w:b/>
          <w:iCs/>
          <w:szCs w:val="20"/>
          <w:lang w:val="sr-Latn-CS"/>
        </w:rPr>
      </w:pPr>
      <w:r w:rsidRPr="00655709">
        <w:rPr>
          <w:rFonts w:ascii="Times New Roman" w:eastAsia="Times New Roman" w:hAnsi="Times New Roman" w:cs="Times New Roman"/>
          <w:b/>
          <w:iCs/>
          <w:szCs w:val="20"/>
          <w:lang w:val="sr-Latn-CS"/>
        </w:rPr>
        <w:t>4. DISTOPIJSKI PROSTORI – REPREZENT SADAŠNJOSTI</w:t>
      </w:r>
    </w:p>
    <w:p w:rsidR="00EC0333" w:rsidRDefault="00655709" w:rsidP="00EC0333">
      <w:pPr>
        <w:spacing w:before="120"/>
        <w:rPr>
          <w:rFonts w:ascii="Times New Roman" w:eastAsia="Times New Roman" w:hAnsi="Times New Roman" w:cs="Times New Roman"/>
          <w:iCs/>
          <w:szCs w:val="20"/>
          <w:lang w:val="sr-Latn-CS"/>
        </w:rPr>
      </w:pPr>
      <w:r w:rsidRPr="00655709">
        <w:rPr>
          <w:rFonts w:ascii="Times New Roman" w:eastAsia="Times New Roman" w:hAnsi="Times New Roman" w:cs="Times New Roman"/>
          <w:iCs/>
          <w:szCs w:val="20"/>
          <w:lang w:val="sr-Latn-CS"/>
        </w:rPr>
        <w:t>U odnosu na sve prethodno navedeno, može se izvući zaključak da je utopija krajnje neprimenljiv koncept na širu društvenu skupinu. S tim u vidu, može se i reći da ona predstavlja odraz induvidualnog pristupa u oblikovanju prostora, van okvira realnosti. Sa druge strane, kako su jačali društveni izazovi, puni ratova, ekonomskih, socijalnih i kulturnih kriza, tokom 20. i 21. veka kreirao se pojam distopije kao obličje mračne i surove budućnosti bez savršentstva u tumačenju.</w:t>
      </w:r>
    </w:p>
    <w:p w:rsidR="003E0957" w:rsidRDefault="009669A8" w:rsidP="00EC0333">
      <w:pPr>
        <w:spacing w:before="120"/>
        <w:rPr>
          <w:rFonts w:ascii="Times New Roman" w:eastAsia="Times New Roman" w:hAnsi="Times New Roman" w:cs="Times New Roman"/>
          <w:iCs/>
          <w:szCs w:val="20"/>
          <w:lang w:val="sr-Latn-CS"/>
        </w:rPr>
      </w:pPr>
      <w:r w:rsidRPr="009669A8">
        <w:rPr>
          <w:rFonts w:ascii="Times New Roman" w:eastAsia="Times New Roman" w:hAnsi="Times New Roman" w:cs="Times New Roman"/>
          <w:iCs/>
          <w:szCs w:val="20"/>
          <w:lang w:val="sr-Latn-CS"/>
        </w:rPr>
        <w:t>Pojam distopije (δυσ- "loše" i topos "mesto") razvijen je 1986. godine kao antagonist utopije, odnosno prikaz socio-kulturnog stanja tog istorijskog perioda, punog kritičnosti i problematike.</w:t>
      </w:r>
      <w:r w:rsidR="00484D39">
        <w:rPr>
          <w:rFonts w:ascii="Times New Roman" w:eastAsia="Times New Roman" w:hAnsi="Times New Roman" w:cs="Times New Roman"/>
          <w:iCs/>
          <w:szCs w:val="20"/>
          <w:lang w:val="sr-Latn-CS"/>
        </w:rPr>
        <w:t xml:space="preserve"> </w:t>
      </w:r>
    </w:p>
    <w:p w:rsidR="00655709" w:rsidRDefault="00484D39" w:rsidP="003E0957">
      <w:pPr>
        <w:rPr>
          <w:rFonts w:ascii="Times New Roman" w:eastAsia="Times New Roman" w:hAnsi="Times New Roman" w:cs="Times New Roman"/>
          <w:iCs/>
          <w:szCs w:val="20"/>
          <w:lang w:val="sr-Latn-CS"/>
        </w:rPr>
      </w:pPr>
      <w:r w:rsidRPr="00484D39">
        <w:rPr>
          <w:rFonts w:ascii="Times New Roman" w:eastAsia="Times New Roman" w:hAnsi="Times New Roman" w:cs="Times New Roman"/>
          <w:iCs/>
          <w:szCs w:val="20"/>
          <w:lang w:val="sr-Latn-CS"/>
        </w:rPr>
        <w:t xml:space="preserve">Ako se osobenost ovog pojma ekstrapolira na izgled gradova, kao reprezenata sadašnjosti, onda se potpuno </w:t>
      </w:r>
      <w:r w:rsidRPr="00484D39">
        <w:rPr>
          <w:rFonts w:ascii="Times New Roman" w:eastAsia="Times New Roman" w:hAnsi="Times New Roman" w:cs="Times New Roman"/>
          <w:iCs/>
          <w:szCs w:val="20"/>
          <w:lang w:val="sr-Latn-CS"/>
        </w:rPr>
        <w:lastRenderedPageBreak/>
        <w:t>opravdano postavlja pitanje u kom pravcu se očekuje distopijski razvoj, tačnije pravac ekspanzije kriznih situacija. Dolazimo sasvim opravdano do zaključka da se savremeno prostorno okruženje suštinski nalazi u distopijskoj realnosti. Imajući u vidu da je realnost surova u prikazu krajnje nemoći utopiji, utoliko jačaju distopija i njena ideologija predstavljanja autističnog, neskladnog i nesavršenog ambijenta</w:t>
      </w:r>
      <w:r>
        <w:rPr>
          <w:rFonts w:ascii="Times New Roman" w:eastAsia="Times New Roman" w:hAnsi="Times New Roman" w:cs="Times New Roman"/>
          <w:iCs/>
          <w:szCs w:val="20"/>
          <w:lang w:val="sr-Latn-CS"/>
        </w:rPr>
        <w:t xml:space="preserve"> [5</w:t>
      </w:r>
      <w:r w:rsidRPr="002B4F7E">
        <w:rPr>
          <w:rFonts w:ascii="Times New Roman" w:eastAsia="Times New Roman" w:hAnsi="Times New Roman" w:cs="Times New Roman"/>
          <w:iCs/>
          <w:szCs w:val="20"/>
          <w:lang w:val="sr-Latn-CS"/>
        </w:rPr>
        <w:t>]</w:t>
      </w:r>
      <w:r w:rsidRPr="00484D39">
        <w:rPr>
          <w:rFonts w:ascii="Times New Roman" w:eastAsia="Times New Roman" w:hAnsi="Times New Roman" w:cs="Times New Roman"/>
          <w:iCs/>
          <w:szCs w:val="20"/>
          <w:lang w:val="sr-Latn-CS"/>
        </w:rPr>
        <w:t>.</w:t>
      </w:r>
      <w:r>
        <w:rPr>
          <w:rFonts w:ascii="Times New Roman" w:eastAsia="Times New Roman" w:hAnsi="Times New Roman" w:cs="Times New Roman"/>
          <w:iCs/>
          <w:szCs w:val="20"/>
          <w:lang w:val="sr-Latn-CS"/>
        </w:rPr>
        <w:t xml:space="preserve"> </w:t>
      </w:r>
    </w:p>
    <w:p w:rsidR="00484D39" w:rsidRDefault="00484D39" w:rsidP="00EC0333">
      <w:pPr>
        <w:spacing w:before="120"/>
        <w:rPr>
          <w:rFonts w:ascii="Times New Roman" w:eastAsia="Times New Roman" w:hAnsi="Times New Roman" w:cs="Times New Roman"/>
          <w:iCs/>
          <w:szCs w:val="20"/>
          <w:lang w:val="sr-Latn-CS"/>
        </w:rPr>
      </w:pPr>
      <w:r>
        <w:rPr>
          <w:rFonts w:ascii="Times New Roman" w:eastAsia="Times New Roman" w:hAnsi="Times New Roman" w:cs="Times New Roman"/>
          <w:iCs/>
          <w:szCs w:val="20"/>
          <w:lang w:val="sr-Latn-CS"/>
        </w:rPr>
        <w:t xml:space="preserve">Prednost koja se daje prostoru </w:t>
      </w:r>
      <w:r w:rsidRPr="00484D39">
        <w:rPr>
          <w:rFonts w:ascii="Times New Roman" w:eastAsia="Times New Roman" w:hAnsi="Times New Roman" w:cs="Times New Roman"/>
          <w:iCs/>
          <w:szCs w:val="20"/>
          <w:lang w:val="sr-Latn-CS"/>
        </w:rPr>
        <w:t>što je poveznica sa heterotopijom, ističući pri tome sam značaj lokalitetima, kao primerima jedinica koje su same po sebi eksterijerske specifičnosti. Ono što je još karakteristično je favorizo</w:t>
      </w:r>
      <w:r w:rsidR="008B5EED">
        <w:rPr>
          <w:rFonts w:ascii="Times New Roman" w:eastAsia="Times New Roman" w:hAnsi="Times New Roman" w:cs="Times New Roman"/>
          <w:iCs/>
          <w:szCs w:val="20"/>
          <w:lang w:val="sr-Latn-CS"/>
        </w:rPr>
        <w:softHyphen/>
      </w:r>
      <w:r w:rsidRPr="00484D39">
        <w:rPr>
          <w:rFonts w:ascii="Times New Roman" w:eastAsia="Times New Roman" w:hAnsi="Times New Roman" w:cs="Times New Roman"/>
          <w:iCs/>
          <w:szCs w:val="20"/>
          <w:lang w:val="sr-Latn-CS"/>
        </w:rPr>
        <w:t>vanje uniformnosti prostora, odnosno neutralizacija for</w:t>
      </w:r>
      <w:r w:rsidR="008B5EED">
        <w:rPr>
          <w:rFonts w:ascii="Times New Roman" w:eastAsia="Times New Roman" w:hAnsi="Times New Roman" w:cs="Times New Roman"/>
          <w:iCs/>
          <w:szCs w:val="20"/>
          <w:lang w:val="sr-Latn-CS"/>
        </w:rPr>
        <w:softHyphen/>
      </w:r>
      <w:bookmarkStart w:id="0" w:name="_GoBack"/>
      <w:bookmarkEnd w:id="0"/>
      <w:r w:rsidRPr="00484D39">
        <w:rPr>
          <w:rFonts w:ascii="Times New Roman" w:eastAsia="Times New Roman" w:hAnsi="Times New Roman" w:cs="Times New Roman"/>
          <w:iCs/>
          <w:szCs w:val="20"/>
          <w:lang w:val="sr-Latn-CS"/>
        </w:rPr>
        <w:t>me. Tu dolazimo do zaključka da fokus nije na kvalitetu, već na mobilnosti unutar prostora. Ono što se generalno može izvući kao nit između utopije i distopije je pre svega potreba da u moru društvenog i prostornog urušavanja kreativnosti i specifičnosti ipak pronađe utopijsko utočište, a dolazak do njega omogućava heterotopija.</w:t>
      </w:r>
    </w:p>
    <w:p w:rsidR="00484D39" w:rsidRDefault="00484D39" w:rsidP="00484D39">
      <w:pPr>
        <w:spacing w:before="240"/>
        <w:rPr>
          <w:rFonts w:ascii="Times New Roman" w:eastAsia="Times New Roman" w:hAnsi="Times New Roman" w:cs="Times New Roman"/>
          <w:b/>
          <w:iCs/>
          <w:szCs w:val="20"/>
          <w:lang w:val="sr-Latn-CS"/>
        </w:rPr>
      </w:pPr>
      <w:r w:rsidRPr="00484D39">
        <w:rPr>
          <w:rFonts w:ascii="Times New Roman" w:eastAsia="Times New Roman" w:hAnsi="Times New Roman" w:cs="Times New Roman"/>
          <w:b/>
          <w:iCs/>
          <w:szCs w:val="20"/>
          <w:lang w:val="sr-Latn-CS"/>
        </w:rPr>
        <w:t>4.1. Eksperimentalne prakse</w:t>
      </w:r>
    </w:p>
    <w:p w:rsidR="00484D39" w:rsidRDefault="00D96C9E" w:rsidP="00484D39">
      <w:pPr>
        <w:spacing w:before="120"/>
        <w:rPr>
          <w:rFonts w:ascii="Times New Roman" w:eastAsia="Times New Roman" w:hAnsi="Times New Roman" w:cs="Times New Roman"/>
          <w:iCs/>
          <w:szCs w:val="20"/>
          <w:lang w:val="sr-Latn-CS"/>
        </w:rPr>
      </w:pPr>
      <w:r>
        <w:rPr>
          <w:rFonts w:ascii="Times New Roman" w:eastAsia="Times New Roman" w:hAnsi="Times New Roman" w:cs="Times New Roman"/>
          <w:iCs/>
          <w:szCs w:val="20"/>
          <w:lang w:val="sr-Latn-CS"/>
        </w:rPr>
        <w:t>Društvene promene kroz arhitekturu za cilj imaju arhitek</w:t>
      </w:r>
      <w:r w:rsidR="008B5EED">
        <w:rPr>
          <w:rFonts w:ascii="Times New Roman" w:eastAsia="Times New Roman" w:hAnsi="Times New Roman" w:cs="Times New Roman"/>
          <w:iCs/>
          <w:szCs w:val="20"/>
          <w:lang w:val="sr-Latn-CS"/>
        </w:rPr>
        <w:softHyphen/>
      </w:r>
      <w:r>
        <w:rPr>
          <w:rFonts w:ascii="Times New Roman" w:eastAsia="Times New Roman" w:hAnsi="Times New Roman" w:cs="Times New Roman"/>
          <w:iCs/>
          <w:szCs w:val="20"/>
          <w:lang w:val="sr-Latn-CS"/>
        </w:rPr>
        <w:t>tonske firme kao što su Superstudio osnovana 1966. godi</w:t>
      </w:r>
      <w:r w:rsidR="008B5EED">
        <w:rPr>
          <w:rFonts w:ascii="Times New Roman" w:eastAsia="Times New Roman" w:hAnsi="Times New Roman" w:cs="Times New Roman"/>
          <w:iCs/>
          <w:szCs w:val="20"/>
          <w:lang w:val="sr-Latn-CS"/>
        </w:rPr>
        <w:softHyphen/>
      </w:r>
      <w:r>
        <w:rPr>
          <w:rFonts w:ascii="Times New Roman" w:eastAsia="Times New Roman" w:hAnsi="Times New Roman" w:cs="Times New Roman"/>
          <w:iCs/>
          <w:szCs w:val="20"/>
          <w:lang w:val="sr-Latn-CS"/>
        </w:rPr>
        <w:t>ne, nudeći lažnu utopiju dizajnirana da načini razmišljanje o tome kako svet može izgledati ako prihvaćene norme dizajna i urbanog planiranja pedestih i ranih šezdesetih godina ne napreduje. Sa konceptualnim prelaskom iz utopije u distopiju pedstaviće mnoge projekte ali mnogi teoretičari, još jednu arhitektonsku grupu Arhizum (Archizoom) smatraju najuticajnijom. Radikali koji poka</w:t>
      </w:r>
      <w:r w:rsidR="008B5EED">
        <w:rPr>
          <w:rFonts w:ascii="Times New Roman" w:eastAsia="Times New Roman" w:hAnsi="Times New Roman" w:cs="Times New Roman"/>
          <w:iCs/>
          <w:szCs w:val="20"/>
          <w:lang w:val="sr-Latn-CS"/>
        </w:rPr>
        <w:softHyphen/>
      </w:r>
      <w:r>
        <w:rPr>
          <w:rFonts w:ascii="Times New Roman" w:eastAsia="Times New Roman" w:hAnsi="Times New Roman" w:cs="Times New Roman"/>
          <w:iCs/>
          <w:szCs w:val="20"/>
          <w:lang w:val="sr-Latn-CS"/>
        </w:rPr>
        <w:t xml:space="preserve">zuju nešto neverovatno – donose budućnost koja se danas živi i budućnost koja tek dolazi. </w:t>
      </w:r>
    </w:p>
    <w:p w:rsidR="00D96C9E" w:rsidRPr="00D96C9E" w:rsidRDefault="00D96C9E" w:rsidP="00D96C9E">
      <w:pPr>
        <w:spacing w:before="240"/>
        <w:rPr>
          <w:rFonts w:ascii="Times New Roman" w:eastAsia="Times New Roman" w:hAnsi="Times New Roman" w:cs="Times New Roman"/>
          <w:b/>
          <w:iCs/>
          <w:szCs w:val="20"/>
          <w:lang w:val="sr-Latn-CS"/>
        </w:rPr>
      </w:pPr>
      <w:r w:rsidRPr="00D96C9E">
        <w:rPr>
          <w:rFonts w:ascii="Times New Roman" w:eastAsia="Times New Roman" w:hAnsi="Times New Roman" w:cs="Times New Roman"/>
          <w:b/>
          <w:iCs/>
          <w:szCs w:val="20"/>
          <w:lang w:val="sr-Latn-CS"/>
        </w:rPr>
        <w:t>5. HETEROTOPIJA KROZ FUKOVO TUMAČENJE</w:t>
      </w:r>
    </w:p>
    <w:p w:rsidR="00EC0333" w:rsidRDefault="00D415CD" w:rsidP="00D415CD">
      <w:pPr>
        <w:spacing w:before="120"/>
        <w:rPr>
          <w:rFonts w:ascii="Times New Roman" w:eastAsia="Times New Roman" w:hAnsi="Times New Roman" w:cs="Times New Roman"/>
          <w:iCs/>
          <w:szCs w:val="20"/>
          <w:lang w:val="sr-Latn-CS"/>
        </w:rPr>
      </w:pPr>
      <w:r w:rsidRPr="00D415CD">
        <w:rPr>
          <w:rFonts w:ascii="Times New Roman" w:eastAsia="Times New Roman" w:hAnsi="Times New Roman" w:cs="Times New Roman"/>
          <w:iCs/>
          <w:szCs w:val="20"/>
          <w:lang w:val="sr-Latn-CS"/>
        </w:rPr>
        <w:t>Zbog izuzetno različitih stavova o heterotopiji u okviru stručne literature, dugo vremena je ovaj pojam na različite načine ispitivan. Pa tako, od momenta kad je Fuko pojam heterotopije predložio radom pod naslovom „Of Other Spaces“ i predstavio na predavanju koje je održao grupi arhitekata tom konceptu je za usvajanje trebalo ispitivanje šire javnosti što je trajalo do sredine 1980-ih.  Dalji korak podrazumevao je ispitivanje u „The Order of Things (1966)“ ali i pored toga dosta vremena nije podstaknuta  dubina rasprave o ovom konceptu, pa on praktično i nije uspeo da dođe do eksplicitnog opisnog okvira. Upravo je tumačenje Fukoovih istraživanja i samog pojma heterotopije i dalje aktuelna tematika, jer suštinski njegova konceptualizacija ostaje i dan danas otvorena za dalja tumačenja iz različitih perspektiva i na različite načine</w:t>
      </w:r>
      <w:r w:rsidR="002E400A">
        <w:rPr>
          <w:rFonts w:ascii="Times New Roman" w:eastAsia="Times New Roman" w:hAnsi="Times New Roman" w:cs="Times New Roman"/>
          <w:iCs/>
          <w:szCs w:val="20"/>
          <w:lang w:val="sr-Latn-CS"/>
        </w:rPr>
        <w:t xml:space="preserve"> [7</w:t>
      </w:r>
      <w:r w:rsidR="002E400A" w:rsidRPr="002B4F7E">
        <w:rPr>
          <w:rFonts w:ascii="Times New Roman" w:eastAsia="Times New Roman" w:hAnsi="Times New Roman" w:cs="Times New Roman"/>
          <w:iCs/>
          <w:szCs w:val="20"/>
          <w:lang w:val="sr-Latn-CS"/>
        </w:rPr>
        <w:t>]</w:t>
      </w:r>
      <w:r w:rsidR="002E400A">
        <w:rPr>
          <w:rFonts w:ascii="Times New Roman" w:eastAsia="Times New Roman" w:hAnsi="Times New Roman" w:cs="Times New Roman"/>
          <w:iCs/>
          <w:szCs w:val="20"/>
          <w:lang w:val="sr-Cyrl-RS"/>
        </w:rPr>
        <w:t>.</w:t>
      </w:r>
    </w:p>
    <w:p w:rsidR="0084362F" w:rsidRPr="002E400A" w:rsidRDefault="002E400A" w:rsidP="00EC0333">
      <w:pPr>
        <w:spacing w:before="120"/>
        <w:rPr>
          <w:rFonts w:ascii="Times New Roman" w:eastAsia="Times New Roman" w:hAnsi="Times New Roman" w:cs="Times New Roman"/>
          <w:iCs/>
          <w:szCs w:val="20"/>
          <w:lang w:val="sr-Latn-CS"/>
        </w:rPr>
      </w:pPr>
      <w:r>
        <w:rPr>
          <w:rFonts w:ascii="Times New Roman" w:eastAsia="Times New Roman" w:hAnsi="Times New Roman" w:cs="Times New Roman"/>
          <w:iCs/>
          <w:szCs w:val="20"/>
          <w:lang w:val="sr-Latn-CS"/>
        </w:rPr>
        <w:t xml:space="preserve">Imajući u vidu da se jasnoća u samom tumačenju, ali i u razumevanju Fukoove ideje nije postigla, još uvek se različiti autori vode mislima da li onda tako nejasan okvir mogu relevantvno smatrati problematikom. </w:t>
      </w:r>
    </w:p>
    <w:p w:rsidR="00D96C9E" w:rsidRDefault="00D96C9E" w:rsidP="003E0957">
      <w:pPr>
        <w:spacing w:before="120"/>
        <w:jc w:val="left"/>
        <w:rPr>
          <w:rFonts w:ascii="Times New Roman" w:eastAsia="Times New Roman" w:hAnsi="Times New Roman" w:cs="Times New Roman"/>
          <w:b/>
          <w:iCs/>
          <w:szCs w:val="20"/>
          <w:lang w:val="sr-Latn-CS"/>
        </w:rPr>
      </w:pPr>
      <w:r w:rsidRPr="00D96C9E">
        <w:rPr>
          <w:rFonts w:ascii="Times New Roman" w:eastAsia="Times New Roman" w:hAnsi="Times New Roman" w:cs="Times New Roman"/>
          <w:b/>
          <w:iCs/>
          <w:szCs w:val="20"/>
          <w:lang w:val="sr-Latn-CS"/>
        </w:rPr>
        <w:t>5.1. Heterotopija – teorijska osnova Fukovog istraživanja</w:t>
      </w:r>
    </w:p>
    <w:p w:rsidR="00D96C9E" w:rsidRDefault="00D96C9E" w:rsidP="00EC0333">
      <w:pPr>
        <w:spacing w:before="120"/>
        <w:rPr>
          <w:rFonts w:ascii="Times New Roman" w:eastAsia="Times New Roman" w:hAnsi="Times New Roman" w:cs="Times New Roman"/>
          <w:iCs/>
          <w:szCs w:val="20"/>
          <w:lang w:val="sr-Latn-CS"/>
        </w:rPr>
      </w:pPr>
      <w:r w:rsidRPr="00D96C9E">
        <w:rPr>
          <w:rFonts w:ascii="Times New Roman" w:eastAsia="Times New Roman" w:hAnsi="Times New Roman" w:cs="Times New Roman"/>
          <w:iCs/>
          <w:szCs w:val="20"/>
          <w:lang w:val="sr-Latn-CS"/>
        </w:rPr>
        <w:t xml:space="preserve">Suštinski reč je o prostorima koji nisu svakidašnji, kao i prostori koji su po svojoj funkciji i nameni, ali i poziciji osobeni, a kojima je za osnaživanje potrebno povezivanje. Ono po čemu heterotopijska mesta smatra nesvakidašnjim </w:t>
      </w:r>
      <w:r w:rsidRPr="00D96C9E">
        <w:rPr>
          <w:rFonts w:ascii="Times New Roman" w:eastAsia="Times New Roman" w:hAnsi="Times New Roman" w:cs="Times New Roman"/>
          <w:iCs/>
          <w:szCs w:val="20"/>
          <w:lang w:val="sr-Latn-CS"/>
        </w:rPr>
        <w:lastRenderedPageBreak/>
        <w:t>je i činjenica da su to mesta koja su nesumnjivo potrebna i njihovi obrisi se naziru u svakoj ustanovi, ali ona čine neku vrstu protiv-rasporeda utopijsko-distopijskog rasporeda.</w:t>
      </w:r>
      <w:r>
        <w:rPr>
          <w:rFonts w:ascii="Times New Roman" w:eastAsia="Times New Roman" w:hAnsi="Times New Roman" w:cs="Times New Roman"/>
          <w:iCs/>
          <w:szCs w:val="20"/>
          <w:lang w:val="sr-Latn-CS"/>
        </w:rPr>
        <w:t xml:space="preserve"> </w:t>
      </w:r>
      <w:r w:rsidRPr="00D96C9E">
        <w:rPr>
          <w:rFonts w:ascii="Times New Roman" w:eastAsia="Times New Roman" w:hAnsi="Times New Roman" w:cs="Times New Roman"/>
          <w:iCs/>
          <w:szCs w:val="20"/>
          <w:lang w:val="sr-Latn-CS"/>
        </w:rPr>
        <w:t>Za lakše razumevanje njegovog tumačenja, ali i pojmovnog određenja Fuko je formulisao načela heterotopijske k</w:t>
      </w:r>
      <w:r w:rsidR="00364665">
        <w:rPr>
          <w:rFonts w:ascii="Times New Roman" w:eastAsia="Times New Roman" w:hAnsi="Times New Roman" w:cs="Times New Roman"/>
          <w:iCs/>
          <w:szCs w:val="20"/>
          <w:lang w:val="sr-Latn-CS"/>
        </w:rPr>
        <w:t>lasifikacije</w:t>
      </w:r>
      <w:r w:rsidR="00793A3A">
        <w:rPr>
          <w:rFonts w:ascii="Times New Roman" w:eastAsia="Times New Roman" w:hAnsi="Times New Roman" w:cs="Times New Roman"/>
          <w:iCs/>
          <w:szCs w:val="20"/>
          <w:lang w:val="sr-Latn-CS"/>
        </w:rPr>
        <w:t xml:space="preserve"> [6</w:t>
      </w:r>
      <w:r w:rsidR="00793A3A" w:rsidRPr="002B4F7E">
        <w:rPr>
          <w:rFonts w:ascii="Times New Roman" w:eastAsia="Times New Roman" w:hAnsi="Times New Roman" w:cs="Times New Roman"/>
          <w:iCs/>
          <w:szCs w:val="20"/>
          <w:lang w:val="sr-Latn-CS"/>
        </w:rPr>
        <w:t>]</w:t>
      </w:r>
      <w:r w:rsidR="00364665">
        <w:rPr>
          <w:rFonts w:ascii="Times New Roman" w:eastAsia="Times New Roman" w:hAnsi="Times New Roman" w:cs="Times New Roman"/>
          <w:iCs/>
          <w:szCs w:val="20"/>
          <w:lang w:val="sr-Latn-CS"/>
        </w:rPr>
        <w:t xml:space="preserve">: </w:t>
      </w:r>
    </w:p>
    <w:p w:rsidR="00364665" w:rsidRDefault="00364665" w:rsidP="00364665">
      <w:pPr>
        <w:pStyle w:val="ListParagraph"/>
        <w:numPr>
          <w:ilvl w:val="0"/>
          <w:numId w:val="3"/>
        </w:numPr>
        <w:spacing w:before="120"/>
        <w:rPr>
          <w:rFonts w:ascii="Times New Roman" w:eastAsia="Times New Roman" w:hAnsi="Times New Roman" w:cs="Times New Roman"/>
          <w:iCs/>
          <w:szCs w:val="20"/>
          <w:lang w:val="sr-Latn-CS"/>
        </w:rPr>
      </w:pPr>
      <w:r>
        <w:rPr>
          <w:rFonts w:ascii="Times New Roman" w:eastAsia="Times New Roman" w:hAnsi="Times New Roman" w:cs="Times New Roman"/>
          <w:iCs/>
          <w:szCs w:val="20"/>
          <w:lang w:val="sr-Latn-CS"/>
        </w:rPr>
        <w:t>Svaka kultura ima sopstvenu heterotopiju</w:t>
      </w:r>
    </w:p>
    <w:p w:rsidR="00364665" w:rsidRDefault="00364665" w:rsidP="00364665">
      <w:pPr>
        <w:pStyle w:val="ListParagraph"/>
        <w:numPr>
          <w:ilvl w:val="0"/>
          <w:numId w:val="3"/>
        </w:numPr>
        <w:spacing w:before="120"/>
        <w:rPr>
          <w:rFonts w:ascii="Times New Roman" w:eastAsia="Times New Roman" w:hAnsi="Times New Roman" w:cs="Times New Roman"/>
          <w:iCs/>
          <w:szCs w:val="20"/>
          <w:lang w:val="sr-Latn-CS"/>
        </w:rPr>
      </w:pPr>
      <w:r>
        <w:rPr>
          <w:rFonts w:ascii="Times New Roman" w:eastAsia="Times New Roman" w:hAnsi="Times New Roman" w:cs="Times New Roman"/>
          <w:iCs/>
          <w:szCs w:val="20"/>
          <w:lang w:val="sr-Latn-CS"/>
        </w:rPr>
        <w:t>Heterotopije u zavisnosti od društvenog uređenja ali i zakonitosti koje vladaju, mogu u različitim društvima imati i različite funkcije</w:t>
      </w:r>
    </w:p>
    <w:p w:rsidR="00364665" w:rsidRDefault="00364665" w:rsidP="00364665">
      <w:pPr>
        <w:pStyle w:val="ListParagraph"/>
        <w:numPr>
          <w:ilvl w:val="0"/>
          <w:numId w:val="3"/>
        </w:numPr>
        <w:spacing w:before="120"/>
        <w:rPr>
          <w:rFonts w:ascii="Times New Roman" w:eastAsia="Times New Roman" w:hAnsi="Times New Roman" w:cs="Times New Roman"/>
          <w:iCs/>
          <w:szCs w:val="20"/>
          <w:lang w:val="sr-Latn-CS"/>
        </w:rPr>
      </w:pPr>
      <w:r>
        <w:rPr>
          <w:rFonts w:ascii="Times New Roman" w:eastAsia="Times New Roman" w:hAnsi="Times New Roman" w:cs="Times New Roman"/>
          <w:iCs/>
          <w:szCs w:val="20"/>
          <w:lang w:val="sr-Latn-CS"/>
        </w:rPr>
        <w:t>Heterotopija ima višestruku mogućnost prostorne orjentacije, odnosno definisanje više prostora koji se međusobno neisključuju</w:t>
      </w:r>
    </w:p>
    <w:p w:rsidR="00364665" w:rsidRDefault="00364665" w:rsidP="00364665">
      <w:pPr>
        <w:pStyle w:val="ListParagraph"/>
        <w:numPr>
          <w:ilvl w:val="0"/>
          <w:numId w:val="3"/>
        </w:numPr>
        <w:spacing w:before="120"/>
        <w:rPr>
          <w:rFonts w:ascii="Times New Roman" w:eastAsia="Times New Roman" w:hAnsi="Times New Roman" w:cs="Times New Roman"/>
          <w:iCs/>
          <w:szCs w:val="20"/>
          <w:lang w:val="sr-Latn-CS"/>
        </w:rPr>
      </w:pPr>
      <w:r>
        <w:rPr>
          <w:rFonts w:ascii="Times New Roman" w:eastAsia="Times New Roman" w:hAnsi="Times New Roman" w:cs="Times New Roman"/>
          <w:iCs/>
          <w:szCs w:val="20"/>
          <w:lang w:val="sr-Latn-CS"/>
        </w:rPr>
        <w:t>U razvoju heterotopije ipak postoji neka povezanost sa vremenskom karakterističkom, odnosno heterohroničnim aspektom.</w:t>
      </w:r>
    </w:p>
    <w:p w:rsidR="00364665" w:rsidRDefault="00364665" w:rsidP="00364665">
      <w:pPr>
        <w:pStyle w:val="ListParagraph"/>
        <w:numPr>
          <w:ilvl w:val="0"/>
          <w:numId w:val="3"/>
        </w:numPr>
        <w:spacing w:before="120"/>
        <w:rPr>
          <w:rFonts w:ascii="Times New Roman" w:eastAsia="Times New Roman" w:hAnsi="Times New Roman" w:cs="Times New Roman"/>
          <w:iCs/>
          <w:szCs w:val="20"/>
          <w:lang w:val="sr-Latn-CS"/>
        </w:rPr>
      </w:pPr>
      <w:r>
        <w:rPr>
          <w:rFonts w:ascii="Times New Roman" w:eastAsia="Times New Roman" w:hAnsi="Times New Roman" w:cs="Times New Roman"/>
          <w:iCs/>
          <w:szCs w:val="20"/>
          <w:lang w:val="sr-Latn-CS"/>
        </w:rPr>
        <w:t xml:space="preserve">Heterotopije imaju </w:t>
      </w:r>
      <w:r w:rsidR="00793A3A">
        <w:rPr>
          <w:rFonts w:ascii="Times New Roman" w:eastAsia="Times New Roman" w:hAnsi="Times New Roman" w:cs="Times New Roman"/>
          <w:iCs/>
          <w:szCs w:val="20"/>
          <w:lang w:val="sr-Latn-CS"/>
        </w:rPr>
        <w:t>jrdinstven sistem ulaska i izlaska, odnosno otvaranja i zatvaranja</w:t>
      </w:r>
    </w:p>
    <w:p w:rsidR="00793A3A" w:rsidRDefault="00793A3A" w:rsidP="00364665">
      <w:pPr>
        <w:pStyle w:val="ListParagraph"/>
        <w:numPr>
          <w:ilvl w:val="0"/>
          <w:numId w:val="3"/>
        </w:numPr>
        <w:spacing w:before="120"/>
        <w:rPr>
          <w:rFonts w:ascii="Times New Roman" w:eastAsia="Times New Roman" w:hAnsi="Times New Roman" w:cs="Times New Roman"/>
          <w:iCs/>
          <w:szCs w:val="20"/>
          <w:lang w:val="sr-Latn-CS"/>
        </w:rPr>
      </w:pPr>
      <w:r>
        <w:rPr>
          <w:rFonts w:ascii="Times New Roman" w:eastAsia="Times New Roman" w:hAnsi="Times New Roman" w:cs="Times New Roman"/>
          <w:iCs/>
          <w:szCs w:val="20"/>
          <w:lang w:val="sr-Latn-CS"/>
        </w:rPr>
        <w:t>I kao poslednje odlika heterotopije napominje se postojanost jedne fukcije između dva pola.</w:t>
      </w:r>
    </w:p>
    <w:p w:rsidR="00793A3A" w:rsidRPr="00793A3A" w:rsidRDefault="00793A3A" w:rsidP="00793A3A">
      <w:pPr>
        <w:spacing w:before="240"/>
        <w:rPr>
          <w:rFonts w:ascii="Times New Roman" w:eastAsia="Times New Roman" w:hAnsi="Times New Roman" w:cs="Times New Roman"/>
          <w:b/>
          <w:iCs/>
          <w:szCs w:val="20"/>
          <w:lang w:val="sr-Latn-CS"/>
        </w:rPr>
      </w:pPr>
      <w:r w:rsidRPr="00793A3A">
        <w:rPr>
          <w:rFonts w:ascii="Times New Roman" w:eastAsia="Times New Roman" w:hAnsi="Times New Roman" w:cs="Times New Roman"/>
          <w:b/>
          <w:iCs/>
          <w:szCs w:val="20"/>
          <w:lang w:val="sr-Latn-CS"/>
        </w:rPr>
        <w:t>5.2. Primeri heterotopije</w:t>
      </w:r>
    </w:p>
    <w:p w:rsidR="00793A3A" w:rsidRDefault="0084362F" w:rsidP="00793A3A">
      <w:pPr>
        <w:spacing w:before="120"/>
        <w:rPr>
          <w:rFonts w:ascii="Times New Roman" w:eastAsia="Times New Roman" w:hAnsi="Times New Roman" w:cs="Times New Roman"/>
          <w:iCs/>
          <w:szCs w:val="20"/>
          <w:lang w:val="sr-Latn-CS"/>
        </w:rPr>
      </w:pPr>
      <w:r w:rsidRPr="0084362F">
        <w:rPr>
          <w:rFonts w:ascii="Times New Roman" w:eastAsia="Times New Roman" w:hAnsi="Times New Roman" w:cs="Times New Roman"/>
          <w:iCs/>
          <w:szCs w:val="20"/>
          <w:lang w:val="sr-Latn-CS"/>
        </w:rPr>
        <w:t>Fukov koncept heterotopije pruža alat za analizu s</w:t>
      </w:r>
      <w:r w:rsidR="004C4640">
        <w:rPr>
          <w:rFonts w:ascii="Times New Roman" w:eastAsia="Times New Roman" w:hAnsi="Times New Roman" w:cs="Times New Roman"/>
          <w:iCs/>
          <w:szCs w:val="20"/>
          <w:lang w:val="sr-Latn-CS"/>
        </w:rPr>
        <w:t xml:space="preserve">avremenih javnih prostora. Ovde </w:t>
      </w:r>
      <w:r w:rsidRPr="0084362F">
        <w:rPr>
          <w:rFonts w:ascii="Times New Roman" w:eastAsia="Times New Roman" w:hAnsi="Times New Roman" w:cs="Times New Roman"/>
          <w:iCs/>
          <w:szCs w:val="20"/>
          <w:lang w:val="sr-Latn-CS"/>
        </w:rPr>
        <w:t>pruža priliku za ispitivanjem i analiziranjem sveprisutniji javni prostor – ulicu ili, preciznije u celini, ogređene savrmene ulice –“ulični“ tržni centar.</w:t>
      </w:r>
      <w:r>
        <w:rPr>
          <w:rFonts w:ascii="Times New Roman" w:eastAsia="Times New Roman" w:hAnsi="Times New Roman" w:cs="Times New Roman"/>
          <w:iCs/>
          <w:szCs w:val="20"/>
          <w:lang w:val="sr-Latn-CS"/>
        </w:rPr>
        <w:t xml:space="preserve"> </w:t>
      </w:r>
    </w:p>
    <w:p w:rsidR="00793A3A" w:rsidRDefault="0084362F" w:rsidP="0084362F">
      <w:pPr>
        <w:spacing w:before="120"/>
        <w:rPr>
          <w:rFonts w:ascii="Times New Roman" w:eastAsia="Times New Roman" w:hAnsi="Times New Roman" w:cs="Times New Roman"/>
          <w:iCs/>
          <w:szCs w:val="20"/>
          <w:lang w:val="sr-Latn-CS"/>
        </w:rPr>
      </w:pPr>
      <w:r w:rsidRPr="0084362F">
        <w:rPr>
          <w:rFonts w:ascii="Times New Roman" w:eastAsia="Times New Roman" w:hAnsi="Times New Roman" w:cs="Times New Roman"/>
          <w:iCs/>
          <w:szCs w:val="20"/>
          <w:lang w:val="sr-Latn-CS"/>
        </w:rPr>
        <w:t>„Heterotopiju iluzije“, Fuko je kao primer naveo: bašte, pozorišta, bioskope, sajmove, berze, brodovi, kazina i muzeje, gde bi se prostor i vreme mogli kolažirati po volji i kodovima ponašanja</w:t>
      </w:r>
      <w:r>
        <w:rPr>
          <w:rFonts w:ascii="Times New Roman" w:eastAsia="Times New Roman" w:hAnsi="Times New Roman" w:cs="Times New Roman"/>
          <w:iCs/>
          <w:szCs w:val="20"/>
          <w:lang w:val="sr-Latn-CS"/>
        </w:rPr>
        <w:t>.</w:t>
      </w:r>
      <w:r w:rsidR="008F52DC">
        <w:rPr>
          <w:rFonts w:ascii="Times New Roman" w:eastAsia="Times New Roman" w:hAnsi="Times New Roman" w:cs="Times New Roman"/>
          <w:iCs/>
          <w:szCs w:val="20"/>
          <w:lang w:val="sr-Latn-CS"/>
        </w:rPr>
        <w:t xml:space="preserve"> Ukazeće na sajmišt</w:t>
      </w:r>
      <w:r w:rsidR="00994EE4">
        <w:rPr>
          <w:rFonts w:ascii="Times New Roman" w:eastAsia="Times New Roman" w:hAnsi="Times New Roman" w:cs="Times New Roman"/>
          <w:iCs/>
          <w:szCs w:val="20"/>
          <w:lang w:val="sr-Latn-CS"/>
        </w:rPr>
        <w:t>a</w:t>
      </w:r>
      <w:r w:rsidR="008F52DC">
        <w:rPr>
          <w:rFonts w:ascii="Times New Roman" w:eastAsia="Times New Roman" w:hAnsi="Times New Roman" w:cs="Times New Roman"/>
          <w:iCs/>
          <w:szCs w:val="20"/>
          <w:lang w:val="sr-Latn-CS"/>
        </w:rPr>
        <w:t>, pijace arkade, robne</w:t>
      </w:r>
      <w:r w:rsidR="004C4640">
        <w:rPr>
          <w:rFonts w:ascii="Times New Roman" w:eastAsia="Times New Roman" w:hAnsi="Times New Roman" w:cs="Times New Roman"/>
          <w:iCs/>
          <w:szCs w:val="20"/>
          <w:lang w:val="sr-Latn-CS"/>
        </w:rPr>
        <w:t xml:space="preserve"> kuće i svetsvke sajmove. Mnogi primeri heterotopije će </w:t>
      </w:r>
      <w:r w:rsidR="008F52DC">
        <w:rPr>
          <w:rFonts w:ascii="Times New Roman" w:eastAsia="Times New Roman" w:hAnsi="Times New Roman" w:cs="Times New Roman"/>
          <w:iCs/>
          <w:szCs w:val="20"/>
          <w:lang w:val="sr-Latn-CS"/>
        </w:rPr>
        <w:t>doživeli svoj razvoj nakon njihovog uspeha ili propadanja.</w:t>
      </w:r>
    </w:p>
    <w:p w:rsidR="00793A3A" w:rsidRPr="00D415CD" w:rsidRDefault="00623CCD" w:rsidP="002C10A2">
      <w:pPr>
        <w:spacing w:before="240"/>
        <w:jc w:val="left"/>
        <w:rPr>
          <w:rFonts w:ascii="Times New Roman" w:eastAsia="Times New Roman" w:hAnsi="Times New Roman" w:cs="Times New Roman"/>
          <w:b/>
          <w:iCs/>
          <w:szCs w:val="20"/>
          <w:lang w:val="sr-Latn-RS"/>
        </w:rPr>
      </w:pPr>
      <w:r w:rsidRPr="00623CCD">
        <w:rPr>
          <w:rFonts w:ascii="Times New Roman" w:eastAsia="Times New Roman" w:hAnsi="Times New Roman" w:cs="Times New Roman"/>
          <w:b/>
          <w:iCs/>
          <w:szCs w:val="20"/>
          <w:lang w:val="sr-Latn-CS"/>
        </w:rPr>
        <w:t xml:space="preserve">6. </w:t>
      </w:r>
      <w:r w:rsidR="00D415CD">
        <w:rPr>
          <w:rFonts w:ascii="Times New Roman" w:eastAsia="Times New Roman" w:hAnsi="Times New Roman" w:cs="Times New Roman"/>
          <w:b/>
          <w:iCs/>
          <w:szCs w:val="20"/>
          <w:lang w:val="sr-Latn-RS"/>
        </w:rPr>
        <w:t>POJMOVNO ODREĐENJE „DRUGOSTI“</w:t>
      </w:r>
    </w:p>
    <w:p w:rsidR="00793A3A" w:rsidRDefault="00D415CD" w:rsidP="00793A3A">
      <w:pPr>
        <w:spacing w:before="120"/>
        <w:rPr>
          <w:rFonts w:ascii="Times New Roman" w:eastAsia="Times New Roman" w:hAnsi="Times New Roman" w:cs="Times New Roman"/>
          <w:iCs/>
          <w:szCs w:val="20"/>
          <w:lang w:val="sr-Latn-CS"/>
        </w:rPr>
      </w:pPr>
      <w:r>
        <w:rPr>
          <w:rFonts w:ascii="Times New Roman" w:eastAsia="Times New Roman" w:hAnsi="Times New Roman" w:cs="Times New Roman"/>
          <w:iCs/>
          <w:szCs w:val="20"/>
          <w:lang w:val="sr-Latn-CS"/>
        </w:rPr>
        <w:t>U svom tumačenju Mišel Fuko, konstantno teži da heterotopiju prožima između utopije i distopije, taj donos izlaže u kompleksnoj analogiji sa ogledalom. Osnovni razlog zbog čega Fuko za tumačenje pojma „drugosti“ koristi ogledalo je što njega smatra izvanrednim sredstvom da predstavi njegovo tumačenje stvarnosti posredstvom različitim percepcija, tačnije sposobnost da se strane ogledala razlikuju i to odjednom posmatrano. Na ovaj način se daje na značaju zapravo samoj percepciji posmatranja, tačnije tumačenja, vrednovanja i razmatranja.</w:t>
      </w:r>
    </w:p>
    <w:p w:rsidR="002C10A2" w:rsidRDefault="00D415CD" w:rsidP="00793A3A">
      <w:pPr>
        <w:spacing w:before="120"/>
        <w:rPr>
          <w:rFonts w:ascii="Times New Roman" w:eastAsia="Times New Roman" w:hAnsi="Times New Roman" w:cs="Times New Roman"/>
          <w:iCs/>
          <w:szCs w:val="20"/>
          <w:lang w:val="sr-Latn-CS"/>
        </w:rPr>
      </w:pPr>
      <w:r w:rsidRPr="00D415CD">
        <w:rPr>
          <w:rFonts w:ascii="Times New Roman" w:eastAsia="Times New Roman" w:hAnsi="Times New Roman" w:cs="Times New Roman"/>
          <w:iCs/>
          <w:szCs w:val="20"/>
          <w:lang w:val="sr-Latn-CS"/>
        </w:rPr>
        <w:t>Krajnje je jasno da efekat ogledala omogućava i svakoj osobi da preispita i razmotri odraz sopstvenih misli kojim kreira sliku u ogledalu. Takođe, ovo je i način da se preispitaju percepcije oko sopstvenih i eksternih perceptivnih granica, obzirom da zavirivanje u nepostojeći prostor putem ogledala ima više ishoda.</w:t>
      </w:r>
    </w:p>
    <w:p w:rsidR="00623CCD" w:rsidRDefault="00623CCD" w:rsidP="00793A3A">
      <w:pPr>
        <w:spacing w:before="120"/>
        <w:rPr>
          <w:rFonts w:ascii="Times New Roman" w:eastAsia="Times New Roman" w:hAnsi="Times New Roman" w:cs="Times New Roman"/>
          <w:b/>
          <w:iCs/>
          <w:szCs w:val="20"/>
          <w:lang w:val="sr-Latn-CS"/>
        </w:rPr>
      </w:pPr>
      <w:r w:rsidRPr="00623CCD">
        <w:rPr>
          <w:rFonts w:ascii="Times New Roman" w:eastAsia="Times New Roman" w:hAnsi="Times New Roman" w:cs="Times New Roman"/>
          <w:b/>
          <w:iCs/>
          <w:szCs w:val="20"/>
          <w:lang w:val="sr-Latn-CS"/>
        </w:rPr>
        <w:t>7.</w:t>
      </w:r>
      <w:r>
        <w:rPr>
          <w:rFonts w:ascii="Times New Roman" w:eastAsia="Times New Roman" w:hAnsi="Times New Roman" w:cs="Times New Roman"/>
          <w:b/>
          <w:iCs/>
          <w:szCs w:val="20"/>
          <w:lang w:val="sr-Latn-CS"/>
        </w:rPr>
        <w:t xml:space="preserve"> PROSTOR HETEROTOPIJE „KUĆA“</w:t>
      </w:r>
    </w:p>
    <w:p w:rsidR="00623CCD" w:rsidRPr="00623CCD" w:rsidRDefault="00623CCD" w:rsidP="00FC0A41">
      <w:pPr>
        <w:spacing w:before="120"/>
        <w:rPr>
          <w:rFonts w:ascii="Times New Roman" w:eastAsia="Times New Roman" w:hAnsi="Times New Roman" w:cs="Times New Roman"/>
          <w:iCs/>
          <w:szCs w:val="20"/>
          <w:lang w:val="sr-Latn-CS"/>
        </w:rPr>
      </w:pPr>
      <w:r>
        <w:rPr>
          <w:rFonts w:ascii="Times New Roman" w:eastAsia="Times New Roman" w:hAnsi="Times New Roman" w:cs="Times New Roman"/>
          <w:iCs/>
          <w:szCs w:val="20"/>
          <w:lang w:val="sr-Latn-CS"/>
        </w:rPr>
        <w:t>Koncept projektnog rešenja predstavlja obalu</w:t>
      </w:r>
      <w:r w:rsidRPr="00623CCD">
        <w:rPr>
          <w:rFonts w:ascii="Times New Roman" w:eastAsia="Times New Roman" w:hAnsi="Times New Roman" w:cs="Times New Roman"/>
          <w:iCs/>
          <w:szCs w:val="20"/>
          <w:lang w:val="sr-Latn-CS"/>
        </w:rPr>
        <w:t xml:space="preserve"> reke Dunav, od donjeg grada Kalemegdana (Beogradksa tvrđava) do Pančevačkog mosta (Ada Huja), možemo defi</w:t>
      </w:r>
      <w:r w:rsidR="009D6010">
        <w:rPr>
          <w:rFonts w:ascii="Times New Roman" w:eastAsia="Times New Roman" w:hAnsi="Times New Roman" w:cs="Times New Roman"/>
          <w:iCs/>
          <w:szCs w:val="20"/>
          <w:lang w:val="sr-Latn-CS"/>
        </w:rPr>
        <w:t xml:space="preserve">nisati kao prostor heterotopije. </w:t>
      </w:r>
      <w:r w:rsidRPr="00623CCD">
        <w:rPr>
          <w:rFonts w:ascii="Times New Roman" w:eastAsia="Times New Roman" w:hAnsi="Times New Roman" w:cs="Times New Roman"/>
          <w:iCs/>
          <w:szCs w:val="20"/>
          <w:lang w:val="sr-Latn-CS"/>
        </w:rPr>
        <w:t>Devastirana, post - industrijska grad</w:t>
      </w:r>
      <w:r w:rsidR="003E0957">
        <w:rPr>
          <w:rFonts w:ascii="Times New Roman" w:eastAsia="Times New Roman" w:hAnsi="Times New Roman" w:cs="Times New Roman"/>
          <w:iCs/>
          <w:szCs w:val="20"/>
          <w:lang w:val="sr-Latn-CS"/>
        </w:rPr>
        <w:softHyphen/>
      </w:r>
      <w:r w:rsidRPr="00623CCD">
        <w:rPr>
          <w:rFonts w:ascii="Times New Roman" w:eastAsia="Times New Roman" w:hAnsi="Times New Roman" w:cs="Times New Roman"/>
          <w:iCs/>
          <w:szCs w:val="20"/>
          <w:lang w:val="sr-Latn-CS"/>
        </w:rPr>
        <w:t>ska matrica koja prati železnički koridor infrastruk</w:t>
      </w:r>
      <w:r w:rsidR="003E0957">
        <w:rPr>
          <w:rFonts w:ascii="Times New Roman" w:eastAsia="Times New Roman" w:hAnsi="Times New Roman" w:cs="Times New Roman"/>
          <w:iCs/>
          <w:szCs w:val="20"/>
          <w:lang w:val="sr-Latn-CS"/>
        </w:rPr>
        <w:softHyphen/>
      </w:r>
      <w:r w:rsidRPr="00623CCD">
        <w:rPr>
          <w:rFonts w:ascii="Times New Roman" w:eastAsia="Times New Roman" w:hAnsi="Times New Roman" w:cs="Times New Roman"/>
          <w:iCs/>
          <w:szCs w:val="20"/>
          <w:lang w:val="sr-Latn-CS"/>
        </w:rPr>
        <w:t xml:space="preserve">ture </w:t>
      </w:r>
      <w:r w:rsidRPr="00623CCD">
        <w:rPr>
          <w:rFonts w:ascii="Times New Roman" w:eastAsia="Times New Roman" w:hAnsi="Times New Roman" w:cs="Times New Roman"/>
          <w:iCs/>
          <w:szCs w:val="20"/>
          <w:lang w:val="sr-Latn-CS"/>
        </w:rPr>
        <w:lastRenderedPageBreak/>
        <w:t>kojim je određena nevidljiva nametnuta granica raz</w:t>
      </w:r>
      <w:r w:rsidR="003E0957">
        <w:rPr>
          <w:rFonts w:ascii="Times New Roman" w:eastAsia="Times New Roman" w:hAnsi="Times New Roman" w:cs="Times New Roman"/>
          <w:iCs/>
          <w:szCs w:val="20"/>
          <w:lang w:val="sr-Latn-CS"/>
        </w:rPr>
        <w:softHyphen/>
      </w:r>
      <w:r w:rsidRPr="00623CCD">
        <w:rPr>
          <w:rFonts w:ascii="Times New Roman" w:eastAsia="Times New Roman" w:hAnsi="Times New Roman" w:cs="Times New Roman"/>
          <w:iCs/>
          <w:szCs w:val="20"/>
          <w:lang w:val="sr-Latn-CS"/>
        </w:rPr>
        <w:t>dva</w:t>
      </w:r>
      <w:r w:rsidR="003E0957">
        <w:rPr>
          <w:rFonts w:ascii="Times New Roman" w:eastAsia="Times New Roman" w:hAnsi="Times New Roman" w:cs="Times New Roman"/>
          <w:iCs/>
          <w:szCs w:val="20"/>
          <w:lang w:val="sr-Latn-CS"/>
        </w:rPr>
        <w:softHyphen/>
      </w:r>
      <w:r w:rsidRPr="00623CCD">
        <w:rPr>
          <w:rFonts w:ascii="Times New Roman" w:eastAsia="Times New Roman" w:hAnsi="Times New Roman" w:cs="Times New Roman"/>
          <w:iCs/>
          <w:szCs w:val="20"/>
          <w:lang w:val="sr-Latn-CS"/>
        </w:rPr>
        <w:t>janja teritorije i grada u odnosu na vodeni tok Dunava. To je posledica neartikulisanog rasta grada. Iako nes</w:t>
      </w:r>
      <w:r w:rsidR="003E0957">
        <w:rPr>
          <w:rFonts w:ascii="Times New Roman" w:eastAsia="Times New Roman" w:hAnsi="Times New Roman" w:cs="Times New Roman"/>
          <w:iCs/>
          <w:szCs w:val="20"/>
          <w:lang w:val="sr-Latn-CS"/>
        </w:rPr>
        <w:softHyphen/>
      </w:r>
      <w:r w:rsidRPr="00623CCD">
        <w:rPr>
          <w:rFonts w:ascii="Times New Roman" w:eastAsia="Times New Roman" w:hAnsi="Times New Roman" w:cs="Times New Roman"/>
          <w:iCs/>
          <w:szCs w:val="20"/>
          <w:lang w:val="sr-Latn-CS"/>
        </w:rPr>
        <w:t>ta</w:t>
      </w:r>
      <w:r w:rsidR="003E0957">
        <w:rPr>
          <w:rFonts w:ascii="Times New Roman" w:eastAsia="Times New Roman" w:hAnsi="Times New Roman" w:cs="Times New Roman"/>
          <w:iCs/>
          <w:szCs w:val="20"/>
          <w:lang w:val="sr-Latn-CS"/>
        </w:rPr>
        <w:softHyphen/>
      </w:r>
      <w:r w:rsidRPr="00623CCD">
        <w:rPr>
          <w:rFonts w:ascii="Times New Roman" w:eastAsia="Times New Roman" w:hAnsi="Times New Roman" w:cs="Times New Roman"/>
          <w:iCs/>
          <w:szCs w:val="20"/>
          <w:lang w:val="sr-Latn-CS"/>
        </w:rPr>
        <w:t>bilno i zarđalo, nosi individualni indentitet kao potencijal za akti</w:t>
      </w:r>
      <w:r w:rsidR="003E0957">
        <w:rPr>
          <w:rFonts w:ascii="Times New Roman" w:eastAsia="Times New Roman" w:hAnsi="Times New Roman" w:cs="Times New Roman"/>
          <w:iCs/>
          <w:szCs w:val="20"/>
          <w:lang w:val="sr-Latn-CS"/>
        </w:rPr>
        <w:softHyphen/>
      </w:r>
      <w:r w:rsidRPr="00623CCD">
        <w:rPr>
          <w:rFonts w:ascii="Times New Roman" w:eastAsia="Times New Roman" w:hAnsi="Times New Roman" w:cs="Times New Roman"/>
          <w:iCs/>
          <w:szCs w:val="20"/>
          <w:lang w:val="sr-Latn-CS"/>
        </w:rPr>
        <w:t xml:space="preserve">viranje ovog prostora. </w:t>
      </w:r>
    </w:p>
    <w:p w:rsidR="003E0957" w:rsidRDefault="00623CCD" w:rsidP="009D6010">
      <w:pPr>
        <w:rPr>
          <w:rFonts w:ascii="Times New Roman" w:eastAsia="Times New Roman" w:hAnsi="Times New Roman" w:cs="Times New Roman"/>
          <w:iCs/>
          <w:szCs w:val="20"/>
          <w:lang w:val="sr-Latn-CS"/>
        </w:rPr>
      </w:pPr>
      <w:r w:rsidRPr="00623CCD">
        <w:rPr>
          <w:rFonts w:ascii="Times New Roman" w:eastAsia="Times New Roman" w:hAnsi="Times New Roman" w:cs="Times New Roman"/>
          <w:iCs/>
          <w:szCs w:val="20"/>
          <w:lang w:val="sr-Latn-CS"/>
        </w:rPr>
        <w:t>Cilj ovog projekta jeste u prostoru koji predstavlja hetero</w:t>
      </w:r>
      <w:r w:rsidR="003E0957">
        <w:rPr>
          <w:rFonts w:ascii="Times New Roman" w:eastAsia="Times New Roman" w:hAnsi="Times New Roman" w:cs="Times New Roman"/>
          <w:iCs/>
          <w:szCs w:val="20"/>
          <w:lang w:val="sr-Latn-CS"/>
        </w:rPr>
        <w:softHyphen/>
      </w:r>
      <w:r w:rsidRPr="00623CCD">
        <w:rPr>
          <w:rFonts w:ascii="Times New Roman" w:eastAsia="Times New Roman" w:hAnsi="Times New Roman" w:cs="Times New Roman"/>
          <w:iCs/>
          <w:szCs w:val="20"/>
          <w:lang w:val="sr-Latn-CS"/>
        </w:rPr>
        <w:t>topiju, teškog gabarita, smestiti „Kuću“ sa pozicijom da na neki način kompariramo jednom geometrijom koja nije čvrsta, koja ima transparentnost. Ideja jeste da se uspos</w:t>
      </w:r>
      <w:r w:rsidR="003E0957">
        <w:rPr>
          <w:rFonts w:ascii="Times New Roman" w:eastAsia="Times New Roman" w:hAnsi="Times New Roman" w:cs="Times New Roman"/>
          <w:iCs/>
          <w:szCs w:val="20"/>
          <w:lang w:val="sr-Latn-CS"/>
        </w:rPr>
        <w:softHyphen/>
      </w:r>
      <w:r w:rsidRPr="00623CCD">
        <w:rPr>
          <w:rFonts w:ascii="Times New Roman" w:eastAsia="Times New Roman" w:hAnsi="Times New Roman" w:cs="Times New Roman"/>
          <w:iCs/>
          <w:szCs w:val="20"/>
          <w:lang w:val="sr-Latn-CS"/>
        </w:rPr>
        <w:t>tavi dijalog sa zatečenim objektima, kao njegovom for</w:t>
      </w:r>
      <w:r w:rsidR="003E0957">
        <w:rPr>
          <w:rFonts w:ascii="Times New Roman" w:eastAsia="Times New Roman" w:hAnsi="Times New Roman" w:cs="Times New Roman"/>
          <w:iCs/>
          <w:szCs w:val="20"/>
          <w:lang w:val="sr-Latn-CS"/>
        </w:rPr>
        <w:softHyphen/>
        <w:t>mom.</w:t>
      </w:r>
    </w:p>
    <w:p w:rsidR="009D6010" w:rsidRDefault="00623CCD" w:rsidP="009D6010">
      <w:pPr>
        <w:rPr>
          <w:rFonts w:ascii="Times New Roman" w:eastAsia="Times New Roman" w:hAnsi="Times New Roman" w:cs="Times New Roman"/>
          <w:iCs/>
          <w:szCs w:val="20"/>
          <w:lang w:val="sr-Latn-CS"/>
        </w:rPr>
      </w:pPr>
      <w:r w:rsidRPr="00623CCD">
        <w:rPr>
          <w:rFonts w:ascii="Times New Roman" w:eastAsia="Times New Roman" w:hAnsi="Times New Roman" w:cs="Times New Roman"/>
          <w:iCs/>
          <w:szCs w:val="20"/>
          <w:lang w:val="sr-Latn-CS"/>
        </w:rPr>
        <w:t>Ta transparentnost bi bila predstav</w:t>
      </w:r>
      <w:r w:rsidR="003E0957">
        <w:rPr>
          <w:rFonts w:ascii="Times New Roman" w:eastAsia="Times New Roman" w:hAnsi="Times New Roman" w:cs="Times New Roman"/>
          <w:iCs/>
          <w:szCs w:val="20"/>
          <w:lang w:val="sr-Latn-CS"/>
        </w:rPr>
        <w:t>l</w:t>
      </w:r>
      <w:r w:rsidRPr="00623CCD">
        <w:rPr>
          <w:rFonts w:ascii="Times New Roman" w:eastAsia="Times New Roman" w:hAnsi="Times New Roman" w:cs="Times New Roman"/>
          <w:iCs/>
          <w:szCs w:val="20"/>
          <w:lang w:val="sr-Latn-CS"/>
        </w:rPr>
        <w:t xml:space="preserve">jana </w:t>
      </w:r>
      <w:r w:rsidR="003E0957">
        <w:rPr>
          <w:rFonts w:ascii="Times New Roman" w:eastAsia="Times New Roman" w:hAnsi="Times New Roman" w:cs="Times New Roman"/>
          <w:iCs/>
          <w:szCs w:val="20"/>
          <w:lang w:val="sr-Latn-CS"/>
        </w:rPr>
        <w:t>sa unutrašnje stra</w:t>
      </w:r>
      <w:r w:rsidR="003E0957">
        <w:rPr>
          <w:rFonts w:ascii="Times New Roman" w:eastAsia="Times New Roman" w:hAnsi="Times New Roman" w:cs="Times New Roman"/>
          <w:iCs/>
          <w:szCs w:val="20"/>
          <w:lang w:val="sr-Latn-CS"/>
        </w:rPr>
        <w:softHyphen/>
        <w:t xml:space="preserve">ne Kuće, dok </w:t>
      </w:r>
      <w:r w:rsidRPr="00623CCD">
        <w:rPr>
          <w:rFonts w:ascii="Times New Roman" w:eastAsia="Times New Roman" w:hAnsi="Times New Roman" w:cs="Times New Roman"/>
          <w:iCs/>
          <w:szCs w:val="20"/>
          <w:lang w:val="sr-Latn-CS"/>
        </w:rPr>
        <w:t>krećući se oko objekta mi doživljavamo jednu zatvorenost, sa prisustvom ogledala kao omotača te iste Kuće.</w:t>
      </w:r>
      <w:r w:rsidR="009D6010">
        <w:rPr>
          <w:rFonts w:ascii="Times New Roman" w:eastAsia="Times New Roman" w:hAnsi="Times New Roman" w:cs="Times New Roman"/>
          <w:iCs/>
          <w:szCs w:val="20"/>
          <w:lang w:val="sr-Latn-CS"/>
        </w:rPr>
        <w:t xml:space="preserve"> Sa druge strane i ako predstavlja prostor koji programski nije definisan, pruža mogućnost transfor</w:t>
      </w:r>
      <w:r w:rsidR="003E0957">
        <w:rPr>
          <w:rFonts w:ascii="Times New Roman" w:eastAsia="Times New Roman" w:hAnsi="Times New Roman" w:cs="Times New Roman"/>
          <w:iCs/>
          <w:szCs w:val="20"/>
          <w:lang w:val="sr-Latn-CS"/>
        </w:rPr>
        <w:softHyphen/>
      </w:r>
      <w:r w:rsidR="009D6010">
        <w:rPr>
          <w:rFonts w:ascii="Times New Roman" w:eastAsia="Times New Roman" w:hAnsi="Times New Roman" w:cs="Times New Roman"/>
          <w:iCs/>
          <w:szCs w:val="20"/>
          <w:lang w:val="sr-Latn-CS"/>
        </w:rPr>
        <w:t>mi</w:t>
      </w:r>
      <w:r w:rsidR="003E0957">
        <w:rPr>
          <w:rFonts w:ascii="Times New Roman" w:eastAsia="Times New Roman" w:hAnsi="Times New Roman" w:cs="Times New Roman"/>
          <w:iCs/>
          <w:szCs w:val="20"/>
          <w:lang w:val="sr-Latn-CS"/>
        </w:rPr>
        <w:softHyphen/>
      </w:r>
      <w:r w:rsidR="009D6010">
        <w:rPr>
          <w:rFonts w:ascii="Times New Roman" w:eastAsia="Times New Roman" w:hAnsi="Times New Roman" w:cs="Times New Roman"/>
          <w:iCs/>
          <w:szCs w:val="20"/>
          <w:lang w:val="sr-Latn-CS"/>
        </w:rPr>
        <w:t>sanja, pa tako može biti galerija, teatar, kondominijum i dr. Koncentracijom spetakla i najrazličitijim manifesta</w:t>
      </w:r>
      <w:r w:rsidR="003E0957">
        <w:rPr>
          <w:rFonts w:ascii="Times New Roman" w:eastAsia="Times New Roman" w:hAnsi="Times New Roman" w:cs="Times New Roman"/>
          <w:iCs/>
          <w:szCs w:val="20"/>
          <w:lang w:val="sr-Latn-CS"/>
        </w:rPr>
        <w:softHyphen/>
      </w:r>
      <w:r w:rsidR="009D6010">
        <w:rPr>
          <w:rFonts w:ascii="Times New Roman" w:eastAsia="Times New Roman" w:hAnsi="Times New Roman" w:cs="Times New Roman"/>
          <w:iCs/>
          <w:szCs w:val="20"/>
          <w:lang w:val="sr-Latn-CS"/>
        </w:rPr>
        <w:t>ci</w:t>
      </w:r>
      <w:r w:rsidR="003E0957">
        <w:rPr>
          <w:rFonts w:ascii="Times New Roman" w:eastAsia="Times New Roman" w:hAnsi="Times New Roman" w:cs="Times New Roman"/>
          <w:iCs/>
          <w:szCs w:val="20"/>
          <w:lang w:val="sr-Latn-CS"/>
        </w:rPr>
        <w:softHyphen/>
      </w:r>
      <w:r w:rsidR="009D6010">
        <w:rPr>
          <w:rFonts w:ascii="Times New Roman" w:eastAsia="Times New Roman" w:hAnsi="Times New Roman" w:cs="Times New Roman"/>
          <w:iCs/>
          <w:szCs w:val="20"/>
          <w:lang w:val="sr-Latn-CS"/>
        </w:rPr>
        <w:t>jama dolazi do novog otelovljenja kao novi kulturni, umetnički i dr. sadržaj koji čine prostor u kome koegzi</w:t>
      </w:r>
      <w:r w:rsidR="003E0957">
        <w:rPr>
          <w:rFonts w:ascii="Times New Roman" w:eastAsia="Times New Roman" w:hAnsi="Times New Roman" w:cs="Times New Roman"/>
          <w:iCs/>
          <w:szCs w:val="20"/>
          <w:lang w:val="sr-Latn-CS"/>
        </w:rPr>
        <w:softHyphen/>
      </w:r>
      <w:r w:rsidR="009D6010">
        <w:rPr>
          <w:rFonts w:ascii="Times New Roman" w:eastAsia="Times New Roman" w:hAnsi="Times New Roman" w:cs="Times New Roman"/>
          <w:iCs/>
          <w:szCs w:val="20"/>
          <w:lang w:val="sr-Latn-CS"/>
        </w:rPr>
        <w:t xml:space="preserve">stiraju kultura, zabava, rad, mediji i dr. Ideja je da </w:t>
      </w:r>
      <w:r w:rsidR="00E64864">
        <w:rPr>
          <w:rFonts w:ascii="Times New Roman" w:eastAsia="Times New Roman" w:hAnsi="Times New Roman" w:cs="Times New Roman"/>
          <w:iCs/>
          <w:szCs w:val="20"/>
          <w:lang w:val="sr-Latn-CS"/>
        </w:rPr>
        <w:t xml:space="preserve">se </w:t>
      </w:r>
      <w:r w:rsidR="009D6010">
        <w:rPr>
          <w:rFonts w:ascii="Times New Roman" w:eastAsia="Times New Roman" w:hAnsi="Times New Roman" w:cs="Times New Roman"/>
          <w:iCs/>
          <w:szCs w:val="20"/>
          <w:lang w:val="sr-Latn-CS"/>
        </w:rPr>
        <w:t>nastajanjem ovakve nove heterotopije</w:t>
      </w:r>
      <w:r w:rsidR="00771D3D">
        <w:rPr>
          <w:rFonts w:ascii="Times New Roman" w:eastAsia="Times New Roman" w:hAnsi="Times New Roman" w:cs="Times New Roman"/>
          <w:iCs/>
          <w:szCs w:val="20"/>
          <w:lang w:val="sr-Latn-CS"/>
        </w:rPr>
        <w:t xml:space="preserve"> stvore uslovi </w:t>
      </w:r>
      <w:r w:rsidR="009D6010">
        <w:rPr>
          <w:rFonts w:ascii="Times New Roman" w:eastAsia="Times New Roman" w:hAnsi="Times New Roman" w:cs="Times New Roman"/>
          <w:iCs/>
          <w:szCs w:val="20"/>
          <w:lang w:val="sr-Latn-CS"/>
        </w:rPr>
        <w:t>za aktiviranje ovog prost</w:t>
      </w:r>
      <w:r w:rsidR="003E0957">
        <w:rPr>
          <w:rFonts w:ascii="Times New Roman" w:eastAsia="Times New Roman" w:hAnsi="Times New Roman" w:cs="Times New Roman"/>
          <w:iCs/>
          <w:szCs w:val="20"/>
          <w:lang w:val="sr-Latn-CS"/>
        </w:rPr>
        <w:t>o</w:t>
      </w:r>
      <w:r w:rsidR="009D6010">
        <w:rPr>
          <w:rFonts w:ascii="Times New Roman" w:eastAsia="Times New Roman" w:hAnsi="Times New Roman" w:cs="Times New Roman"/>
          <w:iCs/>
          <w:szCs w:val="20"/>
          <w:lang w:val="sr-Latn-CS"/>
        </w:rPr>
        <w:t>ra.</w:t>
      </w:r>
    </w:p>
    <w:p w:rsidR="008B5EED" w:rsidRDefault="008B5EED" w:rsidP="009D6010">
      <w:pPr>
        <w:rPr>
          <w:rFonts w:ascii="Times New Roman" w:eastAsia="Times New Roman" w:hAnsi="Times New Roman" w:cs="Times New Roman"/>
          <w:iCs/>
          <w:szCs w:val="20"/>
          <w:lang w:val="sr-Latn-CS"/>
        </w:rPr>
      </w:pPr>
    </w:p>
    <w:p w:rsidR="008B5EED" w:rsidRDefault="003E0957" w:rsidP="009D6010">
      <w:pPr>
        <w:jc w:val="center"/>
        <w:rPr>
          <w:rFonts w:ascii="Times New Roman" w:eastAsia="Times New Roman" w:hAnsi="Times New Roman" w:cs="Times New Roman"/>
          <w:iCs/>
          <w:szCs w:val="20"/>
          <w:lang w:val="sr-Latn-CS"/>
        </w:rPr>
      </w:pPr>
      <w:r>
        <w:rPr>
          <w:noProof/>
          <w:lang w:val="en-US"/>
        </w:rPr>
        <w:drawing>
          <wp:inline distT="0" distB="0" distL="0" distR="0">
            <wp:extent cx="2966085" cy="2091055"/>
            <wp:effectExtent l="0" t="0" r="5715" b="4445"/>
            <wp:docPr id="4" name="Picture 4" descr="01 ар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01 арх"/>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66085" cy="2091055"/>
                    </a:xfrm>
                    <a:prstGeom prst="rect">
                      <a:avLst/>
                    </a:prstGeom>
                    <a:noFill/>
                    <a:ln>
                      <a:noFill/>
                    </a:ln>
                  </pic:spPr>
                </pic:pic>
              </a:graphicData>
            </a:graphic>
          </wp:inline>
        </w:drawing>
      </w:r>
    </w:p>
    <w:p w:rsidR="00D600E1" w:rsidRDefault="00623CCD" w:rsidP="009D6010">
      <w:pPr>
        <w:jc w:val="center"/>
        <w:rPr>
          <w:rFonts w:ascii="Times New Roman" w:eastAsia="Times New Roman" w:hAnsi="Times New Roman" w:cs="Times New Roman"/>
          <w:i/>
          <w:iCs/>
          <w:szCs w:val="20"/>
          <w:lang w:val="sr-Latn-CS"/>
        </w:rPr>
      </w:pPr>
      <w:r>
        <w:rPr>
          <w:rFonts w:ascii="Times New Roman" w:eastAsia="Times New Roman" w:hAnsi="Times New Roman" w:cs="Times New Roman"/>
          <w:iCs/>
          <w:szCs w:val="20"/>
          <w:lang w:val="sr-Latn-CS"/>
        </w:rPr>
        <w:t xml:space="preserve">Slika 1. </w:t>
      </w:r>
      <w:r w:rsidRPr="00623CCD">
        <w:rPr>
          <w:rFonts w:ascii="Times New Roman" w:eastAsia="Times New Roman" w:hAnsi="Times New Roman" w:cs="Times New Roman"/>
          <w:i/>
          <w:iCs/>
          <w:szCs w:val="20"/>
          <w:lang w:val="sr-Latn-CS"/>
        </w:rPr>
        <w:t>Prostor heterotopije</w:t>
      </w:r>
      <w:r w:rsidRPr="002C10A2">
        <w:rPr>
          <w:rFonts w:ascii="Times New Roman" w:eastAsia="Times New Roman" w:hAnsi="Times New Roman" w:cs="Times New Roman"/>
          <w:i/>
          <w:iCs/>
          <w:szCs w:val="20"/>
          <w:lang w:val="sr-Latn-CS"/>
        </w:rPr>
        <w:t>, Beograd, situacioni prikaz</w:t>
      </w:r>
    </w:p>
    <w:p w:rsidR="008B5EED" w:rsidRPr="00D600E1" w:rsidRDefault="008B5EED" w:rsidP="009D6010">
      <w:pPr>
        <w:jc w:val="center"/>
        <w:rPr>
          <w:rFonts w:ascii="Times New Roman" w:eastAsia="Times New Roman" w:hAnsi="Times New Roman" w:cs="Times New Roman"/>
          <w:iCs/>
          <w:szCs w:val="20"/>
          <w:lang w:val="sr-Latn-CS"/>
        </w:rPr>
      </w:pPr>
    </w:p>
    <w:p w:rsidR="00793A3A" w:rsidRDefault="003E0957" w:rsidP="002C10A2">
      <w:pPr>
        <w:spacing w:before="120"/>
        <w:jc w:val="center"/>
        <w:rPr>
          <w:rFonts w:ascii="Times New Roman" w:eastAsia="Times New Roman" w:hAnsi="Times New Roman" w:cs="Times New Roman"/>
          <w:iCs/>
          <w:szCs w:val="20"/>
          <w:lang w:val="sr-Latn-CS"/>
        </w:rPr>
      </w:pPr>
      <w:r>
        <w:rPr>
          <w:noProof/>
          <w:lang w:val="en-US"/>
        </w:rPr>
        <w:drawing>
          <wp:inline distT="0" distB="0" distL="0" distR="0">
            <wp:extent cx="2941955" cy="2027555"/>
            <wp:effectExtent l="0" t="0" r="0" b="0"/>
            <wp:docPr id="3" name="Picture 3" descr="02 A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2 ARH"/>
                    <pic:cNvPicPr>
                      <a:picLocks noChangeAspect="1" noChangeArrowheads="1"/>
                    </pic:cNvPicPr>
                  </pic:nvPicPr>
                  <pic:blipFill>
                    <a:blip r:embed="rId10">
                      <a:extLst>
                        <a:ext uri="{BEBA8EAE-BF5A-486C-A8C5-ECC9F3942E4B}">
                          <a14:imgProps xmlns:a14="http://schemas.microsoft.com/office/drawing/2010/main">
                            <a14:imgLayer r:embed="rId11">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941955" cy="2027555"/>
                    </a:xfrm>
                    <a:prstGeom prst="rect">
                      <a:avLst/>
                    </a:prstGeom>
                    <a:noFill/>
                    <a:ln>
                      <a:noFill/>
                    </a:ln>
                  </pic:spPr>
                </pic:pic>
              </a:graphicData>
            </a:graphic>
          </wp:inline>
        </w:drawing>
      </w:r>
      <w:r w:rsidR="00623CCD">
        <w:rPr>
          <w:rFonts w:ascii="Times New Roman" w:eastAsia="Times New Roman" w:hAnsi="Times New Roman" w:cs="Times New Roman"/>
          <w:iCs/>
          <w:szCs w:val="20"/>
          <w:lang w:val="sr-Latn-CS"/>
        </w:rPr>
        <w:t xml:space="preserve">Slika 2. </w:t>
      </w:r>
      <w:r w:rsidR="00623CCD" w:rsidRPr="002C10A2">
        <w:rPr>
          <w:rFonts w:ascii="Times New Roman" w:eastAsia="Times New Roman" w:hAnsi="Times New Roman" w:cs="Times New Roman"/>
          <w:i/>
          <w:iCs/>
          <w:szCs w:val="20"/>
          <w:lang w:val="sr-Latn-CS"/>
        </w:rPr>
        <w:t>„Kuća“</w:t>
      </w:r>
      <w:r w:rsidR="00000C8E" w:rsidRPr="002C10A2">
        <w:rPr>
          <w:rFonts w:ascii="Times New Roman" w:eastAsia="Times New Roman" w:hAnsi="Times New Roman" w:cs="Times New Roman"/>
          <w:i/>
          <w:iCs/>
          <w:szCs w:val="20"/>
          <w:lang w:val="sr-Latn-CS"/>
        </w:rPr>
        <w:t>, Beograd, situacioni prikaz</w:t>
      </w:r>
    </w:p>
    <w:p w:rsidR="00D600E1" w:rsidRPr="00D600E1" w:rsidRDefault="003E0957" w:rsidP="00D600E1">
      <w:pPr>
        <w:spacing w:before="120"/>
        <w:jc w:val="center"/>
        <w:rPr>
          <w:rFonts w:ascii="Times New Roman" w:eastAsia="Times New Roman" w:hAnsi="Times New Roman" w:cs="Times New Roman"/>
          <w:iCs/>
          <w:szCs w:val="20"/>
          <w:lang w:val="sr-Latn-RS"/>
        </w:rPr>
      </w:pPr>
      <w:r>
        <w:rPr>
          <w:noProof/>
          <w:lang w:val="en-US"/>
        </w:rPr>
        <w:lastRenderedPageBreak/>
        <w:drawing>
          <wp:inline distT="0" distB="0" distL="0" distR="0">
            <wp:extent cx="2966085" cy="1566545"/>
            <wp:effectExtent l="0" t="0" r="5715" b="0"/>
            <wp:docPr id="1" name="Picture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66085" cy="1566545"/>
                    </a:xfrm>
                    <a:prstGeom prst="rect">
                      <a:avLst/>
                    </a:prstGeom>
                    <a:noFill/>
                    <a:ln>
                      <a:noFill/>
                    </a:ln>
                  </pic:spPr>
                </pic:pic>
              </a:graphicData>
            </a:graphic>
          </wp:inline>
        </w:drawing>
      </w:r>
      <w:r w:rsidR="00BF5B12">
        <w:rPr>
          <w:rFonts w:ascii="Times New Roman" w:eastAsia="Times New Roman" w:hAnsi="Times New Roman" w:cs="Times New Roman"/>
          <w:iCs/>
          <w:szCs w:val="20"/>
          <w:lang w:val="sr-Latn-CS"/>
        </w:rPr>
        <w:t xml:space="preserve">Slika 3. </w:t>
      </w:r>
      <w:r w:rsidR="00BF5B12" w:rsidRPr="00BF5B12">
        <w:rPr>
          <w:rFonts w:ascii="Times New Roman" w:eastAsia="Times New Roman" w:hAnsi="Times New Roman" w:cs="Times New Roman"/>
          <w:i/>
          <w:iCs/>
          <w:szCs w:val="20"/>
          <w:lang w:val="sr-Latn-CS"/>
        </w:rPr>
        <w:t xml:space="preserve">Vizuelni prikaz </w:t>
      </w:r>
      <w:r w:rsidR="00BF5B12" w:rsidRPr="00BF5B12">
        <w:rPr>
          <w:rFonts w:ascii="Times New Roman" w:eastAsia="Times New Roman" w:hAnsi="Times New Roman" w:cs="Times New Roman"/>
          <w:i/>
          <w:iCs/>
          <w:szCs w:val="20"/>
          <w:lang w:val="sr-Latn-RS"/>
        </w:rPr>
        <w:t>„</w:t>
      </w:r>
      <w:r w:rsidR="00BF5B12">
        <w:rPr>
          <w:rFonts w:ascii="Times New Roman" w:eastAsia="Times New Roman" w:hAnsi="Times New Roman" w:cs="Times New Roman"/>
          <w:i/>
          <w:iCs/>
          <w:szCs w:val="20"/>
          <w:lang w:val="sr-Latn-RS"/>
        </w:rPr>
        <w:t>Kuće</w:t>
      </w:r>
      <w:r w:rsidR="00BF5B12" w:rsidRPr="00BF5B12">
        <w:rPr>
          <w:rFonts w:ascii="Times New Roman" w:eastAsia="Times New Roman" w:hAnsi="Times New Roman" w:cs="Times New Roman"/>
          <w:i/>
          <w:iCs/>
          <w:szCs w:val="20"/>
          <w:lang w:val="sr-Latn-RS"/>
        </w:rPr>
        <w:t>“</w:t>
      </w:r>
    </w:p>
    <w:p w:rsidR="002C10A2" w:rsidRPr="002C10A2" w:rsidRDefault="002C10A2" w:rsidP="00CC722B">
      <w:pPr>
        <w:spacing w:before="240"/>
        <w:jc w:val="left"/>
        <w:rPr>
          <w:rFonts w:ascii="Times New Roman" w:eastAsia="Times New Roman" w:hAnsi="Times New Roman" w:cs="Times New Roman"/>
          <w:b/>
          <w:iCs/>
          <w:szCs w:val="20"/>
          <w:lang w:val="sr-Latn-CS"/>
        </w:rPr>
      </w:pPr>
      <w:r w:rsidRPr="002C10A2">
        <w:rPr>
          <w:rFonts w:ascii="Times New Roman" w:eastAsia="Times New Roman" w:hAnsi="Times New Roman" w:cs="Times New Roman"/>
          <w:b/>
          <w:iCs/>
          <w:szCs w:val="20"/>
          <w:lang w:val="sr-Latn-CS"/>
        </w:rPr>
        <w:t>8. ZAKLJUČAK</w:t>
      </w:r>
    </w:p>
    <w:p w:rsidR="008261F7" w:rsidRPr="008261F7" w:rsidRDefault="008261F7" w:rsidP="008261F7">
      <w:pPr>
        <w:spacing w:before="120"/>
        <w:rPr>
          <w:rFonts w:ascii="Times New Roman" w:eastAsia="Times New Roman" w:hAnsi="Times New Roman" w:cs="Times New Roman"/>
          <w:iCs/>
          <w:szCs w:val="20"/>
          <w:lang w:val="sr-Latn-CS"/>
        </w:rPr>
      </w:pPr>
      <w:r w:rsidRPr="008261F7">
        <w:rPr>
          <w:rFonts w:ascii="Times New Roman" w:eastAsia="Times New Roman" w:hAnsi="Times New Roman" w:cs="Times New Roman"/>
          <w:iCs/>
          <w:szCs w:val="20"/>
          <w:lang w:val="sr-Latn-CS"/>
        </w:rPr>
        <w:t>Suštinski reč je o prostorima koji se razlikuju od ustalje</w:t>
      </w:r>
      <w:r w:rsidR="008B5EED">
        <w:rPr>
          <w:rFonts w:ascii="Times New Roman" w:eastAsia="Times New Roman" w:hAnsi="Times New Roman" w:cs="Times New Roman"/>
          <w:iCs/>
          <w:szCs w:val="20"/>
          <w:lang w:val="sr-Latn-CS"/>
        </w:rPr>
        <w:softHyphen/>
      </w:r>
      <w:r w:rsidRPr="008261F7">
        <w:rPr>
          <w:rFonts w:ascii="Times New Roman" w:eastAsia="Times New Roman" w:hAnsi="Times New Roman" w:cs="Times New Roman"/>
          <w:iCs/>
          <w:szCs w:val="20"/>
          <w:lang w:val="sr-Latn-CS"/>
        </w:rPr>
        <w:t xml:space="preserve">nog prostornog diskursa, potpuno nezavisnog od </w:t>
      </w:r>
      <w:r w:rsidRPr="008B5EED">
        <w:rPr>
          <w:rFonts w:ascii="Times New Roman" w:eastAsia="Times New Roman" w:hAnsi="Times New Roman" w:cs="Times New Roman"/>
          <w:iCs/>
          <w:szCs w:val="20"/>
          <w:lang w:val="sr-Latn-CS"/>
        </w:rPr>
        <w:t>vremen</w:t>
      </w:r>
      <w:r w:rsidR="008B5EED">
        <w:rPr>
          <w:rFonts w:ascii="Times New Roman" w:eastAsia="Times New Roman" w:hAnsi="Times New Roman" w:cs="Times New Roman"/>
          <w:iCs/>
          <w:szCs w:val="20"/>
          <w:lang w:val="sr-Latn-CS"/>
        </w:rPr>
        <w:softHyphen/>
      </w:r>
      <w:r w:rsidRPr="008B5EED">
        <w:rPr>
          <w:rFonts w:ascii="Times New Roman" w:eastAsia="Times New Roman" w:hAnsi="Times New Roman" w:cs="Times New Roman"/>
          <w:iCs/>
          <w:szCs w:val="20"/>
          <w:lang w:val="sr-Latn-CS"/>
        </w:rPr>
        <w:t>ske</w:t>
      </w:r>
      <w:r w:rsidRPr="008261F7">
        <w:rPr>
          <w:rFonts w:ascii="Times New Roman" w:eastAsia="Times New Roman" w:hAnsi="Times New Roman" w:cs="Times New Roman"/>
          <w:iCs/>
          <w:szCs w:val="20"/>
          <w:lang w:val="sr-Latn-CS"/>
        </w:rPr>
        <w:t xml:space="preserve"> dimenzije. Zapravo heterotopija karakteriše neki pros</w:t>
      </w:r>
      <w:r w:rsidR="008B5EED">
        <w:rPr>
          <w:rFonts w:ascii="Times New Roman" w:eastAsia="Times New Roman" w:hAnsi="Times New Roman" w:cs="Times New Roman"/>
          <w:iCs/>
          <w:szCs w:val="20"/>
          <w:lang w:val="sr-Latn-CS"/>
        </w:rPr>
        <w:softHyphen/>
      </w:r>
      <w:r w:rsidRPr="008261F7">
        <w:rPr>
          <w:rFonts w:ascii="Times New Roman" w:eastAsia="Times New Roman" w:hAnsi="Times New Roman" w:cs="Times New Roman"/>
          <w:iCs/>
          <w:szCs w:val="20"/>
          <w:lang w:val="sr-Latn-CS"/>
        </w:rPr>
        <w:t>tor koji u osnovi ima krizni i problematični period. Kad se fokus postavi na savremene prostorne koncepte uspos</w:t>
      </w:r>
      <w:r w:rsidR="008B5EED">
        <w:rPr>
          <w:rFonts w:ascii="Times New Roman" w:eastAsia="Times New Roman" w:hAnsi="Times New Roman" w:cs="Times New Roman"/>
          <w:iCs/>
          <w:szCs w:val="20"/>
          <w:lang w:val="sr-Latn-CS"/>
        </w:rPr>
        <w:softHyphen/>
      </w:r>
      <w:r w:rsidRPr="008261F7">
        <w:rPr>
          <w:rFonts w:ascii="Times New Roman" w:eastAsia="Times New Roman" w:hAnsi="Times New Roman" w:cs="Times New Roman"/>
          <w:iCs/>
          <w:szCs w:val="20"/>
          <w:lang w:val="sr-Latn-CS"/>
        </w:rPr>
        <w:t xml:space="preserve">tavlja se paralela sa heterotopijom, shodno tome da većina urbanih područja jeste u osnovi specifična (nezavisno gledano u pozitivnom ili negativnom aspektu). </w:t>
      </w:r>
    </w:p>
    <w:p w:rsidR="002E400A" w:rsidRDefault="008261F7" w:rsidP="008261F7">
      <w:pPr>
        <w:spacing w:before="120"/>
        <w:rPr>
          <w:rFonts w:ascii="Times New Roman" w:eastAsia="Times New Roman" w:hAnsi="Times New Roman" w:cs="Times New Roman"/>
          <w:iCs/>
          <w:szCs w:val="20"/>
          <w:lang w:val="sr-Latn-CS"/>
        </w:rPr>
      </w:pPr>
      <w:r w:rsidRPr="008261F7">
        <w:rPr>
          <w:rFonts w:ascii="Times New Roman" w:eastAsia="Times New Roman" w:hAnsi="Times New Roman" w:cs="Times New Roman"/>
          <w:iCs/>
          <w:szCs w:val="20"/>
          <w:lang w:val="sr-Latn-CS"/>
        </w:rPr>
        <w:t xml:space="preserve">Međutim isto tako savremena arhitektonska rešenja su ujedno i prilično podložna promenama, shodno tome da bez obzira na kompleksnost u sebi sadrže futurističku dimenziju. </w:t>
      </w:r>
      <w:r w:rsidR="002E400A">
        <w:rPr>
          <w:rFonts w:ascii="Times New Roman" w:eastAsia="Times New Roman" w:hAnsi="Times New Roman" w:cs="Times New Roman"/>
          <w:iCs/>
          <w:szCs w:val="20"/>
          <w:lang w:val="sr-Latn-CS"/>
        </w:rPr>
        <w:t xml:space="preserve"> </w:t>
      </w:r>
    </w:p>
    <w:p w:rsidR="00D600E1" w:rsidRPr="00D600E1" w:rsidRDefault="002C10A2" w:rsidP="00D600E1">
      <w:pPr>
        <w:spacing w:before="240"/>
        <w:jc w:val="left"/>
        <w:rPr>
          <w:rFonts w:ascii="Times New Roman" w:eastAsia="Times New Roman" w:hAnsi="Times New Roman" w:cs="Times New Roman"/>
          <w:b/>
          <w:iCs/>
          <w:szCs w:val="20"/>
          <w:lang w:val="sr-Latn-CS"/>
        </w:rPr>
      </w:pPr>
      <w:r>
        <w:rPr>
          <w:rFonts w:ascii="Times New Roman" w:eastAsia="Times New Roman" w:hAnsi="Times New Roman" w:cs="Times New Roman"/>
          <w:b/>
          <w:iCs/>
          <w:szCs w:val="20"/>
          <w:lang w:val="sr-Latn-CS"/>
        </w:rPr>
        <w:t>9</w:t>
      </w:r>
      <w:r w:rsidR="00623CCD" w:rsidRPr="00623CCD">
        <w:rPr>
          <w:rFonts w:ascii="Times New Roman" w:eastAsia="Times New Roman" w:hAnsi="Times New Roman" w:cs="Times New Roman"/>
          <w:b/>
          <w:iCs/>
          <w:szCs w:val="20"/>
          <w:lang w:val="sr-Latn-CS"/>
        </w:rPr>
        <w:t>.</w:t>
      </w:r>
      <w:r>
        <w:rPr>
          <w:rFonts w:ascii="Times New Roman" w:eastAsia="Times New Roman" w:hAnsi="Times New Roman" w:cs="Times New Roman"/>
          <w:b/>
          <w:iCs/>
          <w:szCs w:val="20"/>
          <w:lang w:val="sr-Latn-CS"/>
        </w:rPr>
        <w:t xml:space="preserve"> </w:t>
      </w:r>
      <w:r w:rsidR="00623CCD" w:rsidRPr="00623CCD">
        <w:rPr>
          <w:rFonts w:ascii="Times New Roman" w:eastAsia="Times New Roman" w:hAnsi="Times New Roman" w:cs="Times New Roman"/>
          <w:b/>
          <w:iCs/>
          <w:szCs w:val="20"/>
          <w:lang w:val="sr-Latn-CS"/>
        </w:rPr>
        <w:t>LITERATURA</w:t>
      </w:r>
    </w:p>
    <w:p w:rsidR="001F58A6" w:rsidRPr="001F58A6" w:rsidRDefault="001F58A6" w:rsidP="00F03924">
      <w:pPr>
        <w:spacing w:before="120"/>
        <w:ind w:left="284" w:hanging="284"/>
        <w:rPr>
          <w:rFonts w:ascii="Times New Roman" w:eastAsia="Times New Roman" w:hAnsi="Times New Roman" w:cs="Times New Roman"/>
          <w:iCs/>
          <w:szCs w:val="20"/>
          <w:lang w:val="sr-Latn-CS"/>
        </w:rPr>
      </w:pPr>
      <w:r w:rsidRPr="001F58A6">
        <w:rPr>
          <w:rFonts w:ascii="Times New Roman" w:eastAsia="Times New Roman" w:hAnsi="Times New Roman" w:cs="Times New Roman"/>
          <w:iCs/>
          <w:szCs w:val="20"/>
          <w:lang w:val="sr-Latn-CS"/>
        </w:rPr>
        <w:t>[1]</w:t>
      </w:r>
      <w:r>
        <w:rPr>
          <w:rFonts w:ascii="Times New Roman" w:eastAsia="Times New Roman" w:hAnsi="Times New Roman" w:cs="Times New Roman"/>
          <w:iCs/>
          <w:szCs w:val="20"/>
          <w:lang w:val="sr-Latn-CS"/>
        </w:rPr>
        <w:t xml:space="preserve"> </w:t>
      </w:r>
      <w:r w:rsidR="00000C8E" w:rsidRPr="00000C8E">
        <w:rPr>
          <w:rFonts w:ascii="Times New Roman" w:eastAsia="Times New Roman" w:hAnsi="Times New Roman" w:cs="Times New Roman"/>
          <w:iCs/>
          <w:szCs w:val="20"/>
          <w:lang w:val="sr-Latn-CS"/>
        </w:rPr>
        <w:t xml:space="preserve">Teyssot, G.: </w:t>
      </w:r>
      <w:r w:rsidR="00000C8E" w:rsidRPr="00836B24">
        <w:rPr>
          <w:rFonts w:ascii="Times New Roman" w:eastAsia="Times New Roman" w:hAnsi="Times New Roman" w:cs="Times New Roman"/>
          <w:i/>
          <w:iCs/>
          <w:szCs w:val="20"/>
          <w:lang w:val="sr-Latn-CS"/>
        </w:rPr>
        <w:t>Heterotopias and the History of Spaces</w:t>
      </w:r>
      <w:r w:rsidR="00000C8E" w:rsidRPr="00000C8E">
        <w:rPr>
          <w:rFonts w:ascii="Times New Roman" w:eastAsia="Times New Roman" w:hAnsi="Times New Roman" w:cs="Times New Roman"/>
          <w:iCs/>
          <w:szCs w:val="20"/>
          <w:lang w:val="sr-Latn-CS"/>
        </w:rPr>
        <w:t>, u: M. Hays (ed.), Architecture Theory since. London: MIT Press, 1968, str. 298-310</w:t>
      </w:r>
      <w:r w:rsidR="00000C8E">
        <w:rPr>
          <w:rFonts w:ascii="Times New Roman" w:eastAsia="Times New Roman" w:hAnsi="Times New Roman" w:cs="Times New Roman"/>
          <w:iCs/>
          <w:szCs w:val="20"/>
          <w:lang w:val="sr-Latn-CS"/>
        </w:rPr>
        <w:t>.</w:t>
      </w:r>
    </w:p>
    <w:p w:rsidR="001F58A6" w:rsidRDefault="001F58A6" w:rsidP="00F03924">
      <w:pPr>
        <w:ind w:left="284" w:hanging="284"/>
        <w:rPr>
          <w:rFonts w:ascii="Times New Roman" w:eastAsia="Times New Roman" w:hAnsi="Times New Roman" w:cs="Times New Roman"/>
          <w:iCs/>
          <w:szCs w:val="20"/>
          <w:lang w:val="sr-Latn-CS"/>
        </w:rPr>
      </w:pPr>
      <w:r w:rsidRPr="001F58A6">
        <w:rPr>
          <w:rFonts w:ascii="Times New Roman" w:eastAsia="Times New Roman" w:hAnsi="Times New Roman" w:cs="Times New Roman"/>
          <w:iCs/>
          <w:szCs w:val="20"/>
          <w:lang w:val="sr-Latn-CS"/>
        </w:rPr>
        <w:t>[2]</w:t>
      </w:r>
      <w:r>
        <w:rPr>
          <w:rFonts w:ascii="Times New Roman" w:eastAsia="Times New Roman" w:hAnsi="Times New Roman" w:cs="Times New Roman"/>
          <w:iCs/>
          <w:szCs w:val="20"/>
          <w:lang w:val="sr-Latn-CS"/>
        </w:rPr>
        <w:t xml:space="preserve"> </w:t>
      </w:r>
      <w:r w:rsidR="00000C8E" w:rsidRPr="00000C8E">
        <w:rPr>
          <w:rFonts w:ascii="Times New Roman" w:eastAsia="Times New Roman" w:hAnsi="Times New Roman" w:cs="Times New Roman"/>
          <w:iCs/>
          <w:szCs w:val="20"/>
          <w:lang w:val="sr-Latn-CS"/>
        </w:rPr>
        <w:t xml:space="preserve">Soja, E.: </w:t>
      </w:r>
      <w:r w:rsidR="00000C8E" w:rsidRPr="00836B24">
        <w:rPr>
          <w:rFonts w:ascii="Times New Roman" w:eastAsia="Times New Roman" w:hAnsi="Times New Roman" w:cs="Times New Roman"/>
          <w:i/>
          <w:iCs/>
          <w:szCs w:val="20"/>
          <w:lang w:val="sr-Latn-CS"/>
        </w:rPr>
        <w:t>Thirdspace</w:t>
      </w:r>
      <w:r w:rsidR="00000C8E" w:rsidRPr="00000C8E">
        <w:rPr>
          <w:rFonts w:ascii="Times New Roman" w:eastAsia="Times New Roman" w:hAnsi="Times New Roman" w:cs="Times New Roman"/>
          <w:iCs/>
          <w:szCs w:val="20"/>
          <w:lang w:val="sr-Latn-CS"/>
        </w:rPr>
        <w:t>: Jorneys to Los Angeles and other real-and-imagine place. Blackwell Publisher, 2000, str. 53</w:t>
      </w:r>
      <w:r w:rsidR="005260C3">
        <w:rPr>
          <w:rFonts w:ascii="Times New Roman" w:eastAsia="Times New Roman" w:hAnsi="Times New Roman" w:cs="Times New Roman"/>
          <w:iCs/>
          <w:szCs w:val="20"/>
          <w:lang w:val="sr-Latn-CS"/>
        </w:rPr>
        <w:t xml:space="preserve"> </w:t>
      </w:r>
      <w:r w:rsidR="00000C8E" w:rsidRPr="00000C8E">
        <w:rPr>
          <w:rFonts w:ascii="Times New Roman" w:eastAsia="Times New Roman" w:hAnsi="Times New Roman" w:cs="Times New Roman"/>
          <w:iCs/>
          <w:szCs w:val="20"/>
          <w:lang w:val="sr-Latn-CS"/>
        </w:rPr>
        <w:t>-</w:t>
      </w:r>
      <w:r w:rsidR="005260C3">
        <w:rPr>
          <w:rFonts w:ascii="Times New Roman" w:eastAsia="Times New Roman" w:hAnsi="Times New Roman" w:cs="Times New Roman"/>
          <w:iCs/>
          <w:szCs w:val="20"/>
          <w:lang w:val="sr-Latn-CS"/>
        </w:rPr>
        <w:t xml:space="preserve"> </w:t>
      </w:r>
      <w:r w:rsidR="00000C8E" w:rsidRPr="00000C8E">
        <w:rPr>
          <w:rFonts w:ascii="Times New Roman" w:eastAsia="Times New Roman" w:hAnsi="Times New Roman" w:cs="Times New Roman"/>
          <w:iCs/>
          <w:szCs w:val="20"/>
          <w:lang w:val="sr-Latn-CS"/>
        </w:rPr>
        <w:t>60.</w:t>
      </w:r>
    </w:p>
    <w:p w:rsidR="008A38E3" w:rsidRDefault="00192A6B" w:rsidP="00F03924">
      <w:pPr>
        <w:ind w:left="284" w:hanging="284"/>
        <w:rPr>
          <w:rFonts w:ascii="Times New Roman" w:eastAsia="Times New Roman" w:hAnsi="Times New Roman" w:cs="Times New Roman"/>
          <w:iCs/>
          <w:szCs w:val="20"/>
          <w:lang w:val="sr-Latn-CS"/>
        </w:rPr>
      </w:pPr>
      <w:r>
        <w:rPr>
          <w:rFonts w:ascii="Times New Roman" w:eastAsia="Times New Roman" w:hAnsi="Times New Roman" w:cs="Times New Roman"/>
          <w:iCs/>
          <w:szCs w:val="20"/>
          <w:lang w:val="sr-Latn-CS"/>
        </w:rPr>
        <w:t xml:space="preserve">[3] </w:t>
      </w:r>
      <w:r w:rsidR="00000C8E" w:rsidRPr="00000C8E">
        <w:rPr>
          <w:rFonts w:ascii="Times New Roman" w:eastAsia="Times New Roman" w:hAnsi="Times New Roman" w:cs="Times New Roman"/>
          <w:iCs/>
          <w:szCs w:val="20"/>
          <w:lang w:val="sr-Latn-CS"/>
        </w:rPr>
        <w:t xml:space="preserve">Bogdanović, Bogdan.: </w:t>
      </w:r>
      <w:r w:rsidR="00000C8E" w:rsidRPr="00836B24">
        <w:rPr>
          <w:rFonts w:ascii="Times New Roman" w:eastAsia="Times New Roman" w:hAnsi="Times New Roman" w:cs="Times New Roman"/>
          <w:i/>
          <w:iCs/>
          <w:szCs w:val="20"/>
          <w:lang w:val="sr-Latn-CS"/>
        </w:rPr>
        <w:t>Ogledi iz simbologije grada</w:t>
      </w:r>
      <w:r w:rsidR="00000C8E" w:rsidRPr="00000C8E">
        <w:rPr>
          <w:rFonts w:ascii="Times New Roman" w:eastAsia="Times New Roman" w:hAnsi="Times New Roman" w:cs="Times New Roman"/>
          <w:iCs/>
          <w:szCs w:val="20"/>
          <w:lang w:val="sr-Latn-CS"/>
        </w:rPr>
        <w:t>, Beograd: Gradina, 1976, str. 70.</w:t>
      </w:r>
    </w:p>
    <w:p w:rsidR="00B36102" w:rsidRDefault="00B36102" w:rsidP="00F03924">
      <w:pPr>
        <w:ind w:left="284" w:hanging="284"/>
        <w:rPr>
          <w:rFonts w:ascii="Times New Roman" w:eastAsia="Times New Roman" w:hAnsi="Times New Roman" w:cs="Times New Roman"/>
          <w:iCs/>
          <w:szCs w:val="20"/>
          <w:lang w:val="en-US"/>
        </w:rPr>
      </w:pPr>
      <w:r>
        <w:rPr>
          <w:rFonts w:ascii="Times New Roman" w:eastAsia="Times New Roman" w:hAnsi="Times New Roman" w:cs="Times New Roman"/>
          <w:iCs/>
          <w:szCs w:val="20"/>
          <w:lang w:val="en-US"/>
        </w:rPr>
        <w:t xml:space="preserve">[4] </w:t>
      </w:r>
      <w:r w:rsidR="00000C8E" w:rsidRPr="00000C8E">
        <w:rPr>
          <w:rFonts w:ascii="Times New Roman" w:eastAsia="Times New Roman" w:hAnsi="Times New Roman" w:cs="Times New Roman"/>
          <w:iCs/>
          <w:szCs w:val="20"/>
          <w:lang w:val="en-US"/>
        </w:rPr>
        <w:t xml:space="preserve">Korenčić, K.: </w:t>
      </w:r>
      <w:r w:rsidR="00000C8E" w:rsidRPr="00836B24">
        <w:rPr>
          <w:rFonts w:ascii="Times New Roman" w:eastAsia="Times New Roman" w:hAnsi="Times New Roman" w:cs="Times New Roman"/>
          <w:i/>
          <w:iCs/>
          <w:szCs w:val="20"/>
          <w:lang w:val="en-US"/>
        </w:rPr>
        <w:t>Utopija</w:t>
      </w:r>
      <w:r w:rsidR="00000C8E" w:rsidRPr="00000C8E">
        <w:rPr>
          <w:rFonts w:ascii="Times New Roman" w:eastAsia="Times New Roman" w:hAnsi="Times New Roman" w:cs="Times New Roman"/>
          <w:iCs/>
          <w:szCs w:val="20"/>
          <w:lang w:val="en-US"/>
        </w:rPr>
        <w:t>, Rev. za sociologiju, Zagreb, Vol XXI, 1990, No 4, str.</w:t>
      </w:r>
      <w:r w:rsidR="00000C8E">
        <w:rPr>
          <w:rFonts w:ascii="Times New Roman" w:eastAsia="Times New Roman" w:hAnsi="Times New Roman" w:cs="Times New Roman"/>
          <w:iCs/>
          <w:szCs w:val="20"/>
          <w:lang w:val="en-US"/>
        </w:rPr>
        <w:t xml:space="preserve"> </w:t>
      </w:r>
      <w:r w:rsidR="00000C8E" w:rsidRPr="00000C8E">
        <w:rPr>
          <w:rFonts w:ascii="Times New Roman" w:eastAsia="Times New Roman" w:hAnsi="Times New Roman" w:cs="Times New Roman"/>
          <w:iCs/>
          <w:szCs w:val="20"/>
          <w:lang w:val="en-US"/>
        </w:rPr>
        <w:t>599 - 601.</w:t>
      </w:r>
    </w:p>
    <w:p w:rsidR="00000C8E" w:rsidRPr="00000C8E" w:rsidRDefault="00000C8E" w:rsidP="00F03924">
      <w:pPr>
        <w:ind w:left="284" w:hanging="284"/>
        <w:rPr>
          <w:rFonts w:ascii="Times New Roman" w:eastAsia="Times New Roman" w:hAnsi="Times New Roman" w:cs="Times New Roman"/>
          <w:iCs/>
          <w:szCs w:val="20"/>
          <w:lang w:val="en-US"/>
        </w:rPr>
      </w:pPr>
      <w:r>
        <w:rPr>
          <w:rFonts w:ascii="Times New Roman" w:eastAsia="Times New Roman" w:hAnsi="Times New Roman" w:cs="Times New Roman"/>
          <w:iCs/>
          <w:szCs w:val="20"/>
          <w:lang w:val="en-US"/>
        </w:rPr>
        <w:t xml:space="preserve">[5] </w:t>
      </w:r>
      <w:r w:rsidRPr="00000C8E">
        <w:rPr>
          <w:rFonts w:ascii="Times New Roman" w:eastAsia="Times New Roman" w:hAnsi="Times New Roman" w:cs="Times New Roman"/>
          <w:iCs/>
          <w:szCs w:val="20"/>
          <w:lang w:val="en-US"/>
        </w:rPr>
        <w:t xml:space="preserve">Prakash, G.: </w:t>
      </w:r>
      <w:r w:rsidRPr="00836B24">
        <w:rPr>
          <w:rFonts w:ascii="Times New Roman" w:eastAsia="Times New Roman" w:hAnsi="Times New Roman" w:cs="Times New Roman"/>
          <w:i/>
          <w:iCs/>
          <w:szCs w:val="20"/>
          <w:lang w:val="en-US"/>
        </w:rPr>
        <w:t>Imaging the Modern City</w:t>
      </w:r>
      <w:r w:rsidRPr="00000C8E">
        <w:rPr>
          <w:rFonts w:ascii="Times New Roman" w:eastAsia="Times New Roman" w:hAnsi="Times New Roman" w:cs="Times New Roman"/>
          <w:iCs/>
          <w:szCs w:val="20"/>
          <w:lang w:val="en-US"/>
        </w:rPr>
        <w:t>, dostupno na:</w:t>
      </w:r>
    </w:p>
    <w:p w:rsidR="00000C8E" w:rsidRDefault="008B5EED" w:rsidP="00F03924">
      <w:pPr>
        <w:ind w:left="284" w:hanging="284"/>
        <w:rPr>
          <w:rFonts w:ascii="Times New Roman" w:eastAsia="Times New Roman" w:hAnsi="Times New Roman" w:cs="Times New Roman"/>
          <w:iCs/>
          <w:szCs w:val="20"/>
          <w:lang w:val="en-US"/>
        </w:rPr>
      </w:pPr>
      <w:hyperlink r:id="rId13" w:history="1">
        <w:r w:rsidR="00000C8E" w:rsidRPr="00836DE4">
          <w:rPr>
            <w:rStyle w:val="Hyperlink"/>
            <w:rFonts w:ascii="Times New Roman" w:eastAsia="Times New Roman" w:hAnsi="Times New Roman" w:cs="Times New Roman"/>
            <w:iCs/>
            <w:szCs w:val="20"/>
            <w:lang w:val="en-US"/>
          </w:rPr>
          <w:t>http://assets.press.princeton.edu/chapters/i9334.pdf</w:t>
        </w:r>
      </w:hyperlink>
      <w:r w:rsidR="00000C8E" w:rsidRPr="00000C8E">
        <w:rPr>
          <w:rFonts w:ascii="Times New Roman" w:eastAsia="Times New Roman" w:hAnsi="Times New Roman" w:cs="Times New Roman"/>
          <w:iCs/>
          <w:szCs w:val="20"/>
          <w:lang w:val="en-US"/>
        </w:rPr>
        <w:t>.</w:t>
      </w:r>
      <w:r w:rsidR="00000C8E">
        <w:rPr>
          <w:rFonts w:ascii="Times New Roman" w:eastAsia="Times New Roman" w:hAnsi="Times New Roman" w:cs="Times New Roman"/>
          <w:iCs/>
          <w:szCs w:val="20"/>
          <w:lang w:val="en-US"/>
        </w:rPr>
        <w:t xml:space="preserve"> </w:t>
      </w:r>
    </w:p>
    <w:p w:rsidR="00836B24" w:rsidRDefault="00836B24" w:rsidP="00F03924">
      <w:pPr>
        <w:ind w:left="284" w:hanging="284"/>
        <w:rPr>
          <w:rFonts w:ascii="Times New Roman" w:eastAsia="Times New Roman" w:hAnsi="Times New Roman" w:cs="Times New Roman"/>
          <w:iCs/>
          <w:szCs w:val="20"/>
          <w:lang w:val="sr-Latn-CS"/>
        </w:rPr>
      </w:pPr>
      <w:r>
        <w:rPr>
          <w:rFonts w:ascii="Times New Roman" w:eastAsia="Times New Roman" w:hAnsi="Times New Roman" w:cs="Times New Roman"/>
          <w:iCs/>
          <w:szCs w:val="20"/>
          <w:lang w:val="sr-Latn-CS"/>
        </w:rPr>
        <w:t xml:space="preserve">[6] </w:t>
      </w:r>
      <w:r w:rsidRPr="00836B24">
        <w:rPr>
          <w:rFonts w:ascii="Times New Roman" w:eastAsia="Times New Roman" w:hAnsi="Times New Roman" w:cs="Times New Roman"/>
          <w:iCs/>
          <w:szCs w:val="20"/>
          <w:lang w:val="sr-Latn-CS"/>
        </w:rPr>
        <w:t xml:space="preserve">Fuko, M.: </w:t>
      </w:r>
      <w:r w:rsidRPr="00836B24">
        <w:rPr>
          <w:rFonts w:ascii="Times New Roman" w:eastAsia="Times New Roman" w:hAnsi="Times New Roman" w:cs="Times New Roman"/>
          <w:i/>
          <w:iCs/>
          <w:szCs w:val="20"/>
          <w:lang w:val="sr-Latn-CS"/>
        </w:rPr>
        <w:t>Hrestomatija</w:t>
      </w:r>
      <w:r w:rsidRPr="00836B24">
        <w:rPr>
          <w:rFonts w:ascii="Times New Roman" w:eastAsia="Times New Roman" w:hAnsi="Times New Roman" w:cs="Times New Roman"/>
          <w:iCs/>
          <w:szCs w:val="20"/>
          <w:lang w:val="sr-Latn-CS"/>
        </w:rPr>
        <w:t xml:space="preserve"> (1926 - 1984 - 2004), Vojvođanska sociološka asoc</w:t>
      </w:r>
      <w:r w:rsidR="005260C3">
        <w:rPr>
          <w:rFonts w:ascii="Times New Roman" w:eastAsia="Times New Roman" w:hAnsi="Times New Roman" w:cs="Times New Roman"/>
          <w:iCs/>
          <w:szCs w:val="20"/>
          <w:lang w:val="sr-Latn-CS"/>
        </w:rPr>
        <w:t>ijacija, Novi Sad, 2005, str. 29 -</w:t>
      </w:r>
      <w:r w:rsidRPr="00836B24">
        <w:rPr>
          <w:rFonts w:ascii="Times New Roman" w:eastAsia="Times New Roman" w:hAnsi="Times New Roman" w:cs="Times New Roman"/>
          <w:iCs/>
          <w:szCs w:val="20"/>
          <w:lang w:val="sr-Latn-CS"/>
        </w:rPr>
        <w:t xml:space="preserve"> 36.</w:t>
      </w:r>
    </w:p>
    <w:p w:rsidR="00000C8E" w:rsidRDefault="00836B24" w:rsidP="00E35B9A">
      <w:pPr>
        <w:ind w:left="284" w:hanging="284"/>
        <w:rPr>
          <w:rFonts w:ascii="Times New Roman" w:eastAsia="Times New Roman" w:hAnsi="Times New Roman" w:cs="Times New Roman"/>
          <w:iCs/>
          <w:szCs w:val="20"/>
          <w:lang w:val="sr-Latn-CS"/>
        </w:rPr>
      </w:pPr>
      <w:r>
        <w:rPr>
          <w:rFonts w:ascii="Times New Roman" w:eastAsia="Times New Roman" w:hAnsi="Times New Roman" w:cs="Times New Roman"/>
          <w:iCs/>
          <w:szCs w:val="20"/>
          <w:lang w:val="sr-Latn-CS"/>
        </w:rPr>
        <w:t>[7</w:t>
      </w:r>
      <w:r w:rsidRPr="001F58A6">
        <w:rPr>
          <w:rFonts w:ascii="Times New Roman" w:eastAsia="Times New Roman" w:hAnsi="Times New Roman" w:cs="Times New Roman"/>
          <w:iCs/>
          <w:szCs w:val="20"/>
          <w:lang w:val="sr-Latn-CS"/>
        </w:rPr>
        <w:t>]</w:t>
      </w:r>
      <w:r w:rsidR="00E35B9A">
        <w:rPr>
          <w:rFonts w:ascii="Arial" w:hAnsi="Arial" w:cs="Arial"/>
          <w:b/>
        </w:rPr>
        <w:t xml:space="preserve"> </w:t>
      </w:r>
      <w:r w:rsidR="002E400A" w:rsidRPr="00D600E1">
        <w:rPr>
          <w:rFonts w:ascii="Times New Roman" w:hAnsi="Times New Roman" w:cs="Times New Roman"/>
        </w:rPr>
        <w:t>Cuthbert, A.R.</w:t>
      </w:r>
      <w:r w:rsidR="002E400A" w:rsidRPr="00D600E1">
        <w:rPr>
          <w:rFonts w:ascii="Times New Roman" w:hAnsi="Times New Roman" w:cs="Times New Roman"/>
          <w:lang w:val="sr-Cyrl-RS"/>
        </w:rPr>
        <w:t>:</w:t>
      </w:r>
      <w:r w:rsidR="002E400A" w:rsidRPr="00D600E1">
        <w:rPr>
          <w:rFonts w:ascii="Times New Roman" w:hAnsi="Times New Roman" w:cs="Times New Roman"/>
        </w:rPr>
        <w:t xml:space="preserve"> U</w:t>
      </w:r>
      <w:r w:rsidR="00E35B9A">
        <w:rPr>
          <w:rFonts w:ascii="Times New Roman" w:hAnsi="Times New Roman" w:cs="Times New Roman"/>
        </w:rPr>
        <w:t>rban Design: Requiem for an Era-</w:t>
      </w:r>
      <w:r w:rsidR="002E400A" w:rsidRPr="00D600E1">
        <w:rPr>
          <w:rFonts w:ascii="Times New Roman" w:hAnsi="Times New Roman" w:cs="Times New Roman"/>
        </w:rPr>
        <w:t>Review and</w:t>
      </w:r>
      <w:r w:rsidR="002E400A" w:rsidRPr="00D600E1">
        <w:rPr>
          <w:rFonts w:ascii="Times New Roman" w:hAnsi="Times New Roman" w:cs="Times New Roman"/>
          <w:lang w:val="sr-Cyrl-RS"/>
        </w:rPr>
        <w:t xml:space="preserve"> </w:t>
      </w:r>
      <w:r w:rsidR="002E400A" w:rsidRPr="00D600E1">
        <w:rPr>
          <w:rFonts w:ascii="Times New Roman" w:hAnsi="Times New Roman" w:cs="Times New Roman"/>
        </w:rPr>
        <w:t>Critique of the Last 50 Years. Urban Design International 12</w:t>
      </w:r>
      <w:r w:rsidR="002E400A" w:rsidRPr="00D600E1">
        <w:rPr>
          <w:rFonts w:ascii="Times New Roman" w:hAnsi="Times New Roman" w:cs="Times New Roman"/>
          <w:lang w:val="sr-Cyrl-RS"/>
        </w:rPr>
        <w:t xml:space="preserve">, 2007, </w:t>
      </w:r>
      <w:r w:rsidR="002E400A" w:rsidRPr="00D600E1">
        <w:rPr>
          <w:rFonts w:ascii="Times New Roman" w:hAnsi="Times New Roman" w:cs="Times New Roman"/>
        </w:rPr>
        <w:t>str.</w:t>
      </w:r>
      <w:r w:rsidR="002E400A" w:rsidRPr="00D600E1">
        <w:rPr>
          <w:rFonts w:ascii="Times New Roman" w:hAnsi="Times New Roman" w:cs="Times New Roman"/>
          <w:lang w:val="sr-Cyrl-RS"/>
        </w:rPr>
        <w:t xml:space="preserve"> </w:t>
      </w:r>
      <w:r w:rsidR="002E400A" w:rsidRPr="00D600E1">
        <w:rPr>
          <w:rFonts w:ascii="Times New Roman" w:hAnsi="Times New Roman" w:cs="Times New Roman"/>
        </w:rPr>
        <w:t>177 - 223.</w:t>
      </w:r>
    </w:p>
    <w:p w:rsidR="001F58A6" w:rsidRPr="001F58A6" w:rsidRDefault="001F58A6" w:rsidP="00E64864">
      <w:pPr>
        <w:spacing w:before="240" w:after="120"/>
        <w:ind w:left="284" w:hanging="284"/>
        <w:rPr>
          <w:rFonts w:ascii="Times New Roman" w:eastAsia="Times New Roman" w:hAnsi="Times New Roman" w:cs="Times New Roman"/>
          <w:b/>
          <w:iCs/>
          <w:szCs w:val="20"/>
          <w:lang w:val="sl-SI"/>
        </w:rPr>
      </w:pPr>
      <w:r w:rsidRPr="001F58A6">
        <w:rPr>
          <w:rFonts w:ascii="Times New Roman" w:eastAsia="Times New Roman" w:hAnsi="Times New Roman" w:cs="Times New Roman"/>
          <w:b/>
          <w:iCs/>
          <w:szCs w:val="20"/>
          <w:lang w:val="sl-SI"/>
        </w:rPr>
        <w:t>Kratka biografija:</w:t>
      </w:r>
    </w:p>
    <w:tbl>
      <w:tblPr>
        <w:tblW w:w="0" w:type="auto"/>
        <w:tblInd w:w="108" w:type="dxa"/>
        <w:tblLook w:val="01E0" w:firstRow="1" w:lastRow="1" w:firstColumn="1" w:lastColumn="1" w:noHBand="0" w:noVBand="0"/>
      </w:tblPr>
      <w:tblGrid>
        <w:gridCol w:w="1013"/>
        <w:gridCol w:w="3772"/>
      </w:tblGrid>
      <w:tr w:rsidR="001F58A6" w:rsidRPr="00740BFD" w:rsidTr="00E64864">
        <w:trPr>
          <w:trHeight w:val="785"/>
        </w:trPr>
        <w:tc>
          <w:tcPr>
            <w:tcW w:w="1013" w:type="dxa"/>
          </w:tcPr>
          <w:p w:rsidR="001F58A6" w:rsidRPr="001F58A6" w:rsidRDefault="008B5EED" w:rsidP="005355C3">
            <w:pPr>
              <w:spacing w:before="120"/>
              <w:rPr>
                <w:rFonts w:ascii="Times New Roman" w:eastAsia="Times New Roman" w:hAnsi="Times New Roman" w:cs="Times New Roman"/>
                <w:iCs/>
                <w:sz w:val="18"/>
                <w:szCs w:val="18"/>
                <w:lang w:val="sl-SI"/>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05pt;height:50.7pt;mso-position-horizontal-relative:margin;mso-position-vertical-relative:margin">
                  <v:imagedata r:id="rId14" o:title="ми" croptop="4052f" cropbottom="51678f" cropleft="50621f" cropright="4102f"/>
                </v:shape>
              </w:pict>
            </w:r>
          </w:p>
        </w:tc>
        <w:tc>
          <w:tcPr>
            <w:tcW w:w="3772" w:type="dxa"/>
          </w:tcPr>
          <w:p w:rsidR="001F58A6" w:rsidRDefault="00BD35AC" w:rsidP="00E64864">
            <w:pPr>
              <w:rPr>
                <w:rFonts w:ascii="Times New Roman" w:eastAsia="Times New Roman" w:hAnsi="Times New Roman" w:cs="Times New Roman"/>
                <w:iCs/>
                <w:sz w:val="18"/>
                <w:szCs w:val="18"/>
                <w:lang w:val="sl-SI"/>
              </w:rPr>
            </w:pPr>
            <w:r>
              <w:rPr>
                <w:rFonts w:ascii="Times New Roman" w:eastAsia="Times New Roman" w:hAnsi="Times New Roman" w:cs="Times New Roman"/>
                <w:b/>
                <w:iCs/>
                <w:sz w:val="18"/>
                <w:szCs w:val="18"/>
                <w:lang w:val="sr-Cyrl-RS"/>
              </w:rPr>
              <w:t>М</w:t>
            </w:r>
            <w:r>
              <w:rPr>
                <w:rFonts w:ascii="Times New Roman" w:eastAsia="Times New Roman" w:hAnsi="Times New Roman" w:cs="Times New Roman"/>
                <w:b/>
                <w:iCs/>
                <w:sz w:val="18"/>
                <w:szCs w:val="18"/>
                <w:lang w:val="en-US"/>
              </w:rPr>
              <w:t>irjana Ivanov</w:t>
            </w:r>
            <w:r>
              <w:rPr>
                <w:rFonts w:ascii="Times New Roman" w:eastAsia="Times New Roman" w:hAnsi="Times New Roman" w:cs="Times New Roman"/>
                <w:b/>
                <w:iCs/>
                <w:sz w:val="18"/>
                <w:szCs w:val="18"/>
                <w:lang w:val="sr-Latn-RS"/>
              </w:rPr>
              <w:t>ić</w:t>
            </w:r>
            <w:r w:rsidR="001F58A6" w:rsidRPr="001F58A6">
              <w:rPr>
                <w:rFonts w:ascii="Times New Roman" w:eastAsia="Times New Roman" w:hAnsi="Times New Roman" w:cs="Times New Roman"/>
                <w:b/>
                <w:iCs/>
                <w:sz w:val="18"/>
                <w:szCs w:val="18"/>
                <w:lang w:val="sl-SI"/>
              </w:rPr>
              <w:t xml:space="preserve"> </w:t>
            </w:r>
            <w:r w:rsidR="001F58A6" w:rsidRPr="001F58A6">
              <w:rPr>
                <w:rFonts w:ascii="Times New Roman" w:eastAsia="Times New Roman" w:hAnsi="Times New Roman" w:cs="Times New Roman"/>
                <w:iCs/>
                <w:sz w:val="18"/>
                <w:szCs w:val="18"/>
                <w:lang w:val="sl-SI"/>
              </w:rPr>
              <w:t>rođen</w:t>
            </w:r>
            <w:r>
              <w:rPr>
                <w:rFonts w:ascii="Times New Roman" w:eastAsia="Times New Roman" w:hAnsi="Times New Roman" w:cs="Times New Roman"/>
                <w:iCs/>
                <w:sz w:val="18"/>
                <w:szCs w:val="18"/>
                <w:lang w:val="sl-SI"/>
              </w:rPr>
              <w:t>a je u Kruševcu</w:t>
            </w:r>
            <w:r w:rsidR="001F58A6" w:rsidRPr="001F58A6">
              <w:rPr>
                <w:rFonts w:ascii="Times New Roman" w:eastAsia="Times New Roman" w:hAnsi="Times New Roman" w:cs="Times New Roman"/>
                <w:iCs/>
                <w:sz w:val="18"/>
                <w:szCs w:val="18"/>
                <w:lang w:val="sl-SI"/>
              </w:rPr>
              <w:t xml:space="preserve"> 19</w:t>
            </w:r>
            <w:r w:rsidR="003A799F">
              <w:rPr>
                <w:rFonts w:ascii="Times New Roman" w:eastAsia="Times New Roman" w:hAnsi="Times New Roman" w:cs="Times New Roman"/>
                <w:iCs/>
                <w:sz w:val="18"/>
                <w:szCs w:val="18"/>
                <w:lang w:val="sl-SI"/>
              </w:rPr>
              <w:t>9</w:t>
            </w:r>
            <w:r>
              <w:rPr>
                <w:rFonts w:ascii="Times New Roman" w:eastAsia="Times New Roman" w:hAnsi="Times New Roman" w:cs="Times New Roman"/>
                <w:iCs/>
                <w:sz w:val="18"/>
                <w:szCs w:val="18"/>
                <w:lang w:val="sl-SI"/>
              </w:rPr>
              <w:t>5</w:t>
            </w:r>
            <w:r w:rsidR="001F58A6" w:rsidRPr="001F58A6">
              <w:rPr>
                <w:rFonts w:ascii="Times New Roman" w:eastAsia="Times New Roman" w:hAnsi="Times New Roman" w:cs="Times New Roman"/>
                <w:iCs/>
                <w:sz w:val="18"/>
                <w:szCs w:val="18"/>
                <w:lang w:val="sl-SI"/>
              </w:rPr>
              <w:t>. god. Master rad na Fakul</w:t>
            </w:r>
            <w:r w:rsidR="001F58A6" w:rsidRPr="001F58A6">
              <w:rPr>
                <w:rFonts w:ascii="Times New Roman" w:eastAsia="Times New Roman" w:hAnsi="Times New Roman" w:cs="Times New Roman"/>
                <w:iCs/>
                <w:sz w:val="18"/>
                <w:szCs w:val="18"/>
                <w:lang w:val="sl-SI"/>
              </w:rPr>
              <w:softHyphen/>
              <w:t>tetu teh</w:t>
            </w:r>
            <w:r w:rsidR="001F58A6" w:rsidRPr="001F58A6">
              <w:rPr>
                <w:rFonts w:ascii="Times New Roman" w:eastAsia="Times New Roman" w:hAnsi="Times New Roman" w:cs="Times New Roman"/>
                <w:iCs/>
                <w:sz w:val="18"/>
                <w:szCs w:val="18"/>
                <w:lang w:val="sl-SI"/>
              </w:rPr>
              <w:softHyphen/>
              <w:t>ničkih nauka iz oblast</w:t>
            </w:r>
            <w:r>
              <w:rPr>
                <w:rFonts w:ascii="Times New Roman" w:eastAsia="Times New Roman" w:hAnsi="Times New Roman" w:cs="Times New Roman"/>
                <w:iCs/>
                <w:sz w:val="18"/>
                <w:szCs w:val="18"/>
                <w:lang w:val="sl-SI"/>
              </w:rPr>
              <w:t>i Arhitektura – Savremene teorije i tehnologije u arhitekturi odbranila</w:t>
            </w:r>
            <w:r w:rsidR="001F58A6" w:rsidRPr="001F58A6">
              <w:rPr>
                <w:rFonts w:ascii="Times New Roman" w:eastAsia="Times New Roman" w:hAnsi="Times New Roman" w:cs="Times New Roman"/>
                <w:iCs/>
                <w:sz w:val="18"/>
                <w:szCs w:val="18"/>
                <w:lang w:val="sl-SI"/>
              </w:rPr>
              <w:t xml:space="preserve"> je 20</w:t>
            </w:r>
            <w:r>
              <w:rPr>
                <w:rFonts w:ascii="Times New Roman" w:eastAsia="Times New Roman" w:hAnsi="Times New Roman" w:cs="Times New Roman"/>
                <w:iCs/>
                <w:sz w:val="18"/>
                <w:szCs w:val="18"/>
                <w:lang w:val="sl-SI"/>
              </w:rPr>
              <w:t>20</w:t>
            </w:r>
            <w:r w:rsidR="001F58A6" w:rsidRPr="001F58A6">
              <w:rPr>
                <w:rFonts w:ascii="Times New Roman" w:eastAsia="Times New Roman" w:hAnsi="Times New Roman" w:cs="Times New Roman"/>
                <w:iCs/>
                <w:sz w:val="18"/>
                <w:szCs w:val="18"/>
                <w:lang w:val="sl-SI"/>
              </w:rPr>
              <w:t>.god.</w:t>
            </w:r>
          </w:p>
          <w:p w:rsidR="003A799F" w:rsidRPr="001F58A6" w:rsidRDefault="00BD35AC" w:rsidP="003A799F">
            <w:pPr>
              <w:ind w:right="-108"/>
              <w:jc w:val="left"/>
              <w:rPr>
                <w:rFonts w:ascii="Times New Roman" w:eastAsia="Times New Roman" w:hAnsi="Times New Roman" w:cs="Times New Roman"/>
                <w:iCs/>
                <w:sz w:val="18"/>
                <w:szCs w:val="18"/>
                <w:lang w:val="sl-SI"/>
              </w:rPr>
            </w:pPr>
            <w:r>
              <w:rPr>
                <w:rFonts w:ascii="Times New Roman" w:eastAsia="Times New Roman" w:hAnsi="Times New Roman" w:cs="Times New Roman"/>
                <w:iCs/>
                <w:sz w:val="18"/>
                <w:szCs w:val="18"/>
                <w:lang w:val="sl-SI"/>
              </w:rPr>
              <w:t>kontakt: imirjana12@gmail.com</w:t>
            </w:r>
          </w:p>
        </w:tc>
      </w:tr>
    </w:tbl>
    <w:p w:rsidR="00366EA3" w:rsidRPr="00740BFD" w:rsidRDefault="00366EA3" w:rsidP="00672D9C">
      <w:pPr>
        <w:jc w:val="left"/>
        <w:rPr>
          <w:rFonts w:ascii="Times New Roman" w:eastAsia="Times New Roman" w:hAnsi="Times New Roman" w:cs="Times New Roman"/>
          <w:iCs/>
          <w:sz w:val="12"/>
          <w:szCs w:val="24"/>
          <w:lang w:val="sl-SI"/>
        </w:rPr>
      </w:pPr>
    </w:p>
    <w:sectPr w:rsidR="00366EA3" w:rsidRPr="00740BFD" w:rsidSect="00366EA3">
      <w:type w:val="continuous"/>
      <w:pgSz w:w="11906" w:h="16838"/>
      <w:pgMar w:top="1134" w:right="1134" w:bottom="1134" w:left="1134" w:header="708" w:footer="708" w:gutter="0"/>
      <w:cols w:num="2" w:space="28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C208FA"/>
    <w:multiLevelType w:val="hybridMultilevel"/>
    <w:tmpl w:val="02D633CC"/>
    <w:lvl w:ilvl="0" w:tplc="D6F8658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0F675C5"/>
    <w:multiLevelType w:val="hybridMultilevel"/>
    <w:tmpl w:val="B302E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13F4FB1"/>
    <w:multiLevelType w:val="hybridMultilevel"/>
    <w:tmpl w:val="F3325628"/>
    <w:lvl w:ilvl="0" w:tplc="D5B03BB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F80"/>
    <w:rsid w:val="00000C8E"/>
    <w:rsid w:val="00014CD7"/>
    <w:rsid w:val="00021529"/>
    <w:rsid w:val="000749FA"/>
    <w:rsid w:val="000C7C19"/>
    <w:rsid w:val="000D314B"/>
    <w:rsid w:val="0011460E"/>
    <w:rsid w:val="00176968"/>
    <w:rsid w:val="00192A6B"/>
    <w:rsid w:val="001F58A6"/>
    <w:rsid w:val="0020077B"/>
    <w:rsid w:val="00201C73"/>
    <w:rsid w:val="00245755"/>
    <w:rsid w:val="002B4F7E"/>
    <w:rsid w:val="002C10A2"/>
    <w:rsid w:val="002D0BBF"/>
    <w:rsid w:val="002E400A"/>
    <w:rsid w:val="00315DBC"/>
    <w:rsid w:val="0031696A"/>
    <w:rsid w:val="00364665"/>
    <w:rsid w:val="00366EA3"/>
    <w:rsid w:val="003A799F"/>
    <w:rsid w:val="003E0957"/>
    <w:rsid w:val="003E6392"/>
    <w:rsid w:val="003E75FA"/>
    <w:rsid w:val="00470067"/>
    <w:rsid w:val="00484D39"/>
    <w:rsid w:val="004A5258"/>
    <w:rsid w:val="004A6071"/>
    <w:rsid w:val="004A714B"/>
    <w:rsid w:val="004C4640"/>
    <w:rsid w:val="004E0320"/>
    <w:rsid w:val="005260C3"/>
    <w:rsid w:val="005355C3"/>
    <w:rsid w:val="0054614D"/>
    <w:rsid w:val="00623CCD"/>
    <w:rsid w:val="00655709"/>
    <w:rsid w:val="00660E62"/>
    <w:rsid w:val="00672D9C"/>
    <w:rsid w:val="006A1BFB"/>
    <w:rsid w:val="00703AC5"/>
    <w:rsid w:val="00714E0A"/>
    <w:rsid w:val="00733FF9"/>
    <w:rsid w:val="00740BFD"/>
    <w:rsid w:val="00771D3D"/>
    <w:rsid w:val="00775878"/>
    <w:rsid w:val="00793A3A"/>
    <w:rsid w:val="007972D4"/>
    <w:rsid w:val="007B1747"/>
    <w:rsid w:val="008261F7"/>
    <w:rsid w:val="00826C3B"/>
    <w:rsid w:val="008325BB"/>
    <w:rsid w:val="00836B24"/>
    <w:rsid w:val="0084362F"/>
    <w:rsid w:val="008463AD"/>
    <w:rsid w:val="00871C13"/>
    <w:rsid w:val="008778EA"/>
    <w:rsid w:val="008A38E3"/>
    <w:rsid w:val="008B5EED"/>
    <w:rsid w:val="008E4AC2"/>
    <w:rsid w:val="008F52DC"/>
    <w:rsid w:val="009108E9"/>
    <w:rsid w:val="00965C16"/>
    <w:rsid w:val="009669A8"/>
    <w:rsid w:val="00994EE4"/>
    <w:rsid w:val="009D6010"/>
    <w:rsid w:val="00A10B09"/>
    <w:rsid w:val="00AB0BB3"/>
    <w:rsid w:val="00B36102"/>
    <w:rsid w:val="00B41132"/>
    <w:rsid w:val="00B76606"/>
    <w:rsid w:val="00BD35AC"/>
    <w:rsid w:val="00BF5B12"/>
    <w:rsid w:val="00C93D34"/>
    <w:rsid w:val="00CC203A"/>
    <w:rsid w:val="00CC722B"/>
    <w:rsid w:val="00CF1ECB"/>
    <w:rsid w:val="00D144CD"/>
    <w:rsid w:val="00D14523"/>
    <w:rsid w:val="00D415CD"/>
    <w:rsid w:val="00D600E1"/>
    <w:rsid w:val="00D762D5"/>
    <w:rsid w:val="00D96C9E"/>
    <w:rsid w:val="00DB7D81"/>
    <w:rsid w:val="00DC5F80"/>
    <w:rsid w:val="00E32CBD"/>
    <w:rsid w:val="00E35B9A"/>
    <w:rsid w:val="00E53BF2"/>
    <w:rsid w:val="00E64864"/>
    <w:rsid w:val="00EA6EB0"/>
    <w:rsid w:val="00EC0333"/>
    <w:rsid w:val="00EE71C9"/>
    <w:rsid w:val="00EF148F"/>
    <w:rsid w:val="00F03924"/>
    <w:rsid w:val="00FC0A41"/>
    <w:rsid w:val="00FF57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C13"/>
    <w:pPr>
      <w:jc w:val="both"/>
    </w:pPr>
    <w:rPr>
      <w:sz w:val="20"/>
    </w:rPr>
  </w:style>
  <w:style w:type="paragraph" w:styleId="Heading1">
    <w:name w:val="heading 1"/>
    <w:basedOn w:val="Normal"/>
    <w:next w:val="Normal"/>
    <w:link w:val="Heading1Char"/>
    <w:uiPriority w:val="9"/>
    <w:qFormat/>
    <w:rsid w:val="00DC5F80"/>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C5F80"/>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C5F80"/>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C5F80"/>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C5F80"/>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C5F80"/>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C5F80"/>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C5F80"/>
    <w:pPr>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DC5F80"/>
    <w:pPr>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F8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C5F8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C5F80"/>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C5F8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C5F8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C5F8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C5F8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C5F8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C5F8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C5F80"/>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C5F80"/>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C5F8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DC5F80"/>
    <w:rPr>
      <w:rFonts w:asciiTheme="majorHAnsi" w:eastAsiaTheme="majorEastAsia" w:hAnsiTheme="majorHAnsi" w:cstheme="majorBidi"/>
      <w:i/>
      <w:iCs/>
      <w:spacing w:val="13"/>
      <w:sz w:val="24"/>
      <w:szCs w:val="24"/>
    </w:rPr>
  </w:style>
  <w:style w:type="character" w:styleId="Strong">
    <w:name w:val="Strong"/>
    <w:uiPriority w:val="22"/>
    <w:qFormat/>
    <w:rsid w:val="00DC5F80"/>
    <w:rPr>
      <w:b/>
      <w:bCs/>
    </w:rPr>
  </w:style>
  <w:style w:type="character" w:styleId="Emphasis">
    <w:name w:val="Emphasis"/>
    <w:uiPriority w:val="20"/>
    <w:qFormat/>
    <w:rsid w:val="00DC5F80"/>
    <w:rPr>
      <w:b/>
      <w:bCs/>
      <w:i/>
      <w:iCs/>
      <w:spacing w:val="10"/>
      <w:bdr w:val="none" w:sz="0" w:space="0" w:color="auto"/>
      <w:shd w:val="clear" w:color="auto" w:fill="auto"/>
    </w:rPr>
  </w:style>
  <w:style w:type="paragraph" w:styleId="NoSpacing">
    <w:name w:val="No Spacing"/>
    <w:basedOn w:val="Normal"/>
    <w:link w:val="NoSpacingChar"/>
    <w:uiPriority w:val="1"/>
    <w:qFormat/>
    <w:rsid w:val="00DC5F80"/>
  </w:style>
  <w:style w:type="paragraph" w:styleId="ListParagraph">
    <w:name w:val="List Paragraph"/>
    <w:basedOn w:val="Normal"/>
    <w:uiPriority w:val="34"/>
    <w:qFormat/>
    <w:rsid w:val="00DC5F80"/>
    <w:pPr>
      <w:ind w:left="720"/>
      <w:contextualSpacing/>
    </w:pPr>
  </w:style>
  <w:style w:type="paragraph" w:styleId="Quote">
    <w:name w:val="Quote"/>
    <w:basedOn w:val="Normal"/>
    <w:next w:val="Normal"/>
    <w:link w:val="QuoteChar"/>
    <w:uiPriority w:val="29"/>
    <w:qFormat/>
    <w:rsid w:val="00DC5F80"/>
    <w:pPr>
      <w:spacing w:before="200"/>
      <w:ind w:left="360" w:right="360"/>
    </w:pPr>
    <w:rPr>
      <w:i/>
      <w:iCs/>
    </w:rPr>
  </w:style>
  <w:style w:type="character" w:customStyle="1" w:styleId="QuoteChar">
    <w:name w:val="Quote Char"/>
    <w:basedOn w:val="DefaultParagraphFont"/>
    <w:link w:val="Quote"/>
    <w:uiPriority w:val="29"/>
    <w:rsid w:val="00DC5F80"/>
    <w:rPr>
      <w:i/>
      <w:iCs/>
    </w:rPr>
  </w:style>
  <w:style w:type="paragraph" w:styleId="IntenseQuote">
    <w:name w:val="Intense Quote"/>
    <w:basedOn w:val="Normal"/>
    <w:next w:val="Normal"/>
    <w:link w:val="IntenseQuoteChar"/>
    <w:uiPriority w:val="30"/>
    <w:qFormat/>
    <w:rsid w:val="00DC5F80"/>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DC5F80"/>
    <w:rPr>
      <w:b/>
      <w:bCs/>
      <w:i/>
      <w:iCs/>
    </w:rPr>
  </w:style>
  <w:style w:type="character" w:styleId="SubtleEmphasis">
    <w:name w:val="Subtle Emphasis"/>
    <w:uiPriority w:val="19"/>
    <w:qFormat/>
    <w:rsid w:val="00DC5F80"/>
    <w:rPr>
      <w:i/>
      <w:iCs/>
    </w:rPr>
  </w:style>
  <w:style w:type="character" w:styleId="IntenseEmphasis">
    <w:name w:val="Intense Emphasis"/>
    <w:uiPriority w:val="21"/>
    <w:qFormat/>
    <w:rsid w:val="00DC5F80"/>
    <w:rPr>
      <w:b/>
      <w:bCs/>
    </w:rPr>
  </w:style>
  <w:style w:type="character" w:styleId="SubtleReference">
    <w:name w:val="Subtle Reference"/>
    <w:uiPriority w:val="31"/>
    <w:qFormat/>
    <w:rsid w:val="00DC5F80"/>
    <w:rPr>
      <w:smallCaps/>
    </w:rPr>
  </w:style>
  <w:style w:type="character" w:styleId="IntenseReference">
    <w:name w:val="Intense Reference"/>
    <w:uiPriority w:val="32"/>
    <w:qFormat/>
    <w:rsid w:val="00DC5F80"/>
    <w:rPr>
      <w:smallCaps/>
      <w:spacing w:val="5"/>
      <w:u w:val="single"/>
    </w:rPr>
  </w:style>
  <w:style w:type="character" w:styleId="BookTitle">
    <w:name w:val="Book Title"/>
    <w:uiPriority w:val="33"/>
    <w:qFormat/>
    <w:rsid w:val="00DC5F80"/>
    <w:rPr>
      <w:i/>
      <w:iCs/>
      <w:smallCaps/>
      <w:spacing w:val="5"/>
    </w:rPr>
  </w:style>
  <w:style w:type="paragraph" w:styleId="TOCHeading">
    <w:name w:val="TOC Heading"/>
    <w:basedOn w:val="Heading1"/>
    <w:next w:val="Normal"/>
    <w:uiPriority w:val="39"/>
    <w:semiHidden/>
    <w:unhideWhenUsed/>
    <w:qFormat/>
    <w:rsid w:val="00DC5F80"/>
    <w:pPr>
      <w:outlineLvl w:val="9"/>
    </w:pPr>
    <w:rPr>
      <w:lang w:bidi="en-US"/>
    </w:rPr>
  </w:style>
  <w:style w:type="paragraph" w:styleId="Caption">
    <w:name w:val="caption"/>
    <w:basedOn w:val="Normal"/>
    <w:next w:val="Normal"/>
    <w:uiPriority w:val="35"/>
    <w:semiHidden/>
    <w:unhideWhenUsed/>
    <w:rsid w:val="00DC5F80"/>
    <w:rPr>
      <w:caps/>
      <w:spacing w:val="10"/>
      <w:sz w:val="18"/>
      <w:szCs w:val="18"/>
    </w:rPr>
  </w:style>
  <w:style w:type="character" w:customStyle="1" w:styleId="NoSpacingChar">
    <w:name w:val="No Spacing Char"/>
    <w:basedOn w:val="DefaultParagraphFont"/>
    <w:link w:val="NoSpacing"/>
    <w:uiPriority w:val="1"/>
    <w:rsid w:val="00DC5F80"/>
  </w:style>
  <w:style w:type="table" w:customStyle="1" w:styleId="messup">
    <w:name w:val="messup"/>
    <w:basedOn w:val="TableNormal"/>
    <w:uiPriority w:val="99"/>
    <w:rsid w:val="00DC5F80"/>
    <w:pPr>
      <w:jc w:val="center"/>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Theme="minorHAnsi" w:hAnsiTheme="minorHAnsi"/>
        <w:b/>
        <w:sz w:val="18"/>
      </w:rPr>
    </w:tblStylePr>
    <w:tblStylePr w:type="lastRow">
      <w:pPr>
        <w:jc w:val="center"/>
      </w:pPr>
      <w:rPr>
        <w:b/>
      </w:rPr>
    </w:tblStylePr>
  </w:style>
  <w:style w:type="paragraph" w:styleId="BalloonText">
    <w:name w:val="Balloon Text"/>
    <w:basedOn w:val="Normal"/>
    <w:link w:val="BalloonTextChar"/>
    <w:uiPriority w:val="99"/>
    <w:semiHidden/>
    <w:unhideWhenUsed/>
    <w:rsid w:val="00366EA3"/>
    <w:rPr>
      <w:rFonts w:ascii="Tahoma" w:hAnsi="Tahoma" w:cs="Tahoma"/>
      <w:sz w:val="16"/>
      <w:szCs w:val="16"/>
    </w:rPr>
  </w:style>
  <w:style w:type="character" w:customStyle="1" w:styleId="BalloonTextChar">
    <w:name w:val="Balloon Text Char"/>
    <w:basedOn w:val="DefaultParagraphFont"/>
    <w:link w:val="BalloonText"/>
    <w:uiPriority w:val="99"/>
    <w:semiHidden/>
    <w:rsid w:val="00366EA3"/>
    <w:rPr>
      <w:rFonts w:ascii="Tahoma" w:hAnsi="Tahoma" w:cs="Tahoma"/>
      <w:sz w:val="16"/>
      <w:szCs w:val="16"/>
    </w:rPr>
  </w:style>
  <w:style w:type="character" w:styleId="Hyperlink">
    <w:name w:val="Hyperlink"/>
    <w:basedOn w:val="DefaultParagraphFont"/>
    <w:uiPriority w:val="99"/>
    <w:unhideWhenUsed/>
    <w:rsid w:val="00366EA3"/>
    <w:rPr>
      <w:color w:val="0000FF" w:themeColor="hyperlink"/>
      <w:u w:val="single"/>
    </w:rPr>
  </w:style>
  <w:style w:type="character" w:styleId="FollowedHyperlink">
    <w:name w:val="FollowedHyperlink"/>
    <w:basedOn w:val="DefaultParagraphFont"/>
    <w:uiPriority w:val="99"/>
    <w:semiHidden/>
    <w:unhideWhenUsed/>
    <w:rsid w:val="006A1BFB"/>
    <w:rPr>
      <w:color w:val="800080" w:themeColor="followedHyperlink"/>
      <w:u w:val="single"/>
    </w:rPr>
  </w:style>
  <w:style w:type="table" w:styleId="TableGrid">
    <w:name w:val="Table Grid"/>
    <w:basedOn w:val="TableNormal"/>
    <w:uiPriority w:val="59"/>
    <w:rsid w:val="004A5258"/>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C13"/>
    <w:pPr>
      <w:jc w:val="both"/>
    </w:pPr>
    <w:rPr>
      <w:sz w:val="20"/>
    </w:rPr>
  </w:style>
  <w:style w:type="paragraph" w:styleId="Heading1">
    <w:name w:val="heading 1"/>
    <w:basedOn w:val="Normal"/>
    <w:next w:val="Normal"/>
    <w:link w:val="Heading1Char"/>
    <w:uiPriority w:val="9"/>
    <w:qFormat/>
    <w:rsid w:val="00DC5F80"/>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C5F80"/>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C5F80"/>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C5F80"/>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C5F80"/>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C5F80"/>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C5F80"/>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C5F80"/>
    <w:pPr>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DC5F80"/>
    <w:pPr>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F8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C5F8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C5F80"/>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C5F8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C5F8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C5F8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C5F8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C5F8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C5F8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C5F80"/>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C5F80"/>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C5F8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DC5F80"/>
    <w:rPr>
      <w:rFonts w:asciiTheme="majorHAnsi" w:eastAsiaTheme="majorEastAsia" w:hAnsiTheme="majorHAnsi" w:cstheme="majorBidi"/>
      <w:i/>
      <w:iCs/>
      <w:spacing w:val="13"/>
      <w:sz w:val="24"/>
      <w:szCs w:val="24"/>
    </w:rPr>
  </w:style>
  <w:style w:type="character" w:styleId="Strong">
    <w:name w:val="Strong"/>
    <w:uiPriority w:val="22"/>
    <w:qFormat/>
    <w:rsid w:val="00DC5F80"/>
    <w:rPr>
      <w:b/>
      <w:bCs/>
    </w:rPr>
  </w:style>
  <w:style w:type="character" w:styleId="Emphasis">
    <w:name w:val="Emphasis"/>
    <w:uiPriority w:val="20"/>
    <w:qFormat/>
    <w:rsid w:val="00DC5F80"/>
    <w:rPr>
      <w:b/>
      <w:bCs/>
      <w:i/>
      <w:iCs/>
      <w:spacing w:val="10"/>
      <w:bdr w:val="none" w:sz="0" w:space="0" w:color="auto"/>
      <w:shd w:val="clear" w:color="auto" w:fill="auto"/>
    </w:rPr>
  </w:style>
  <w:style w:type="paragraph" w:styleId="NoSpacing">
    <w:name w:val="No Spacing"/>
    <w:basedOn w:val="Normal"/>
    <w:link w:val="NoSpacingChar"/>
    <w:uiPriority w:val="1"/>
    <w:qFormat/>
    <w:rsid w:val="00DC5F80"/>
  </w:style>
  <w:style w:type="paragraph" w:styleId="ListParagraph">
    <w:name w:val="List Paragraph"/>
    <w:basedOn w:val="Normal"/>
    <w:uiPriority w:val="34"/>
    <w:qFormat/>
    <w:rsid w:val="00DC5F80"/>
    <w:pPr>
      <w:ind w:left="720"/>
      <w:contextualSpacing/>
    </w:pPr>
  </w:style>
  <w:style w:type="paragraph" w:styleId="Quote">
    <w:name w:val="Quote"/>
    <w:basedOn w:val="Normal"/>
    <w:next w:val="Normal"/>
    <w:link w:val="QuoteChar"/>
    <w:uiPriority w:val="29"/>
    <w:qFormat/>
    <w:rsid w:val="00DC5F80"/>
    <w:pPr>
      <w:spacing w:before="200"/>
      <w:ind w:left="360" w:right="360"/>
    </w:pPr>
    <w:rPr>
      <w:i/>
      <w:iCs/>
    </w:rPr>
  </w:style>
  <w:style w:type="character" w:customStyle="1" w:styleId="QuoteChar">
    <w:name w:val="Quote Char"/>
    <w:basedOn w:val="DefaultParagraphFont"/>
    <w:link w:val="Quote"/>
    <w:uiPriority w:val="29"/>
    <w:rsid w:val="00DC5F80"/>
    <w:rPr>
      <w:i/>
      <w:iCs/>
    </w:rPr>
  </w:style>
  <w:style w:type="paragraph" w:styleId="IntenseQuote">
    <w:name w:val="Intense Quote"/>
    <w:basedOn w:val="Normal"/>
    <w:next w:val="Normal"/>
    <w:link w:val="IntenseQuoteChar"/>
    <w:uiPriority w:val="30"/>
    <w:qFormat/>
    <w:rsid w:val="00DC5F80"/>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DC5F80"/>
    <w:rPr>
      <w:b/>
      <w:bCs/>
      <w:i/>
      <w:iCs/>
    </w:rPr>
  </w:style>
  <w:style w:type="character" w:styleId="SubtleEmphasis">
    <w:name w:val="Subtle Emphasis"/>
    <w:uiPriority w:val="19"/>
    <w:qFormat/>
    <w:rsid w:val="00DC5F80"/>
    <w:rPr>
      <w:i/>
      <w:iCs/>
    </w:rPr>
  </w:style>
  <w:style w:type="character" w:styleId="IntenseEmphasis">
    <w:name w:val="Intense Emphasis"/>
    <w:uiPriority w:val="21"/>
    <w:qFormat/>
    <w:rsid w:val="00DC5F80"/>
    <w:rPr>
      <w:b/>
      <w:bCs/>
    </w:rPr>
  </w:style>
  <w:style w:type="character" w:styleId="SubtleReference">
    <w:name w:val="Subtle Reference"/>
    <w:uiPriority w:val="31"/>
    <w:qFormat/>
    <w:rsid w:val="00DC5F80"/>
    <w:rPr>
      <w:smallCaps/>
    </w:rPr>
  </w:style>
  <w:style w:type="character" w:styleId="IntenseReference">
    <w:name w:val="Intense Reference"/>
    <w:uiPriority w:val="32"/>
    <w:qFormat/>
    <w:rsid w:val="00DC5F80"/>
    <w:rPr>
      <w:smallCaps/>
      <w:spacing w:val="5"/>
      <w:u w:val="single"/>
    </w:rPr>
  </w:style>
  <w:style w:type="character" w:styleId="BookTitle">
    <w:name w:val="Book Title"/>
    <w:uiPriority w:val="33"/>
    <w:qFormat/>
    <w:rsid w:val="00DC5F80"/>
    <w:rPr>
      <w:i/>
      <w:iCs/>
      <w:smallCaps/>
      <w:spacing w:val="5"/>
    </w:rPr>
  </w:style>
  <w:style w:type="paragraph" w:styleId="TOCHeading">
    <w:name w:val="TOC Heading"/>
    <w:basedOn w:val="Heading1"/>
    <w:next w:val="Normal"/>
    <w:uiPriority w:val="39"/>
    <w:semiHidden/>
    <w:unhideWhenUsed/>
    <w:qFormat/>
    <w:rsid w:val="00DC5F80"/>
    <w:pPr>
      <w:outlineLvl w:val="9"/>
    </w:pPr>
    <w:rPr>
      <w:lang w:bidi="en-US"/>
    </w:rPr>
  </w:style>
  <w:style w:type="paragraph" w:styleId="Caption">
    <w:name w:val="caption"/>
    <w:basedOn w:val="Normal"/>
    <w:next w:val="Normal"/>
    <w:uiPriority w:val="35"/>
    <w:semiHidden/>
    <w:unhideWhenUsed/>
    <w:rsid w:val="00DC5F80"/>
    <w:rPr>
      <w:caps/>
      <w:spacing w:val="10"/>
      <w:sz w:val="18"/>
      <w:szCs w:val="18"/>
    </w:rPr>
  </w:style>
  <w:style w:type="character" w:customStyle="1" w:styleId="NoSpacingChar">
    <w:name w:val="No Spacing Char"/>
    <w:basedOn w:val="DefaultParagraphFont"/>
    <w:link w:val="NoSpacing"/>
    <w:uiPriority w:val="1"/>
    <w:rsid w:val="00DC5F80"/>
  </w:style>
  <w:style w:type="table" w:customStyle="1" w:styleId="messup">
    <w:name w:val="messup"/>
    <w:basedOn w:val="TableNormal"/>
    <w:uiPriority w:val="99"/>
    <w:rsid w:val="00DC5F80"/>
    <w:pPr>
      <w:jc w:val="center"/>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Theme="minorHAnsi" w:hAnsiTheme="minorHAnsi"/>
        <w:b/>
        <w:sz w:val="18"/>
      </w:rPr>
    </w:tblStylePr>
    <w:tblStylePr w:type="lastRow">
      <w:pPr>
        <w:jc w:val="center"/>
      </w:pPr>
      <w:rPr>
        <w:b/>
      </w:rPr>
    </w:tblStylePr>
  </w:style>
  <w:style w:type="paragraph" w:styleId="BalloonText">
    <w:name w:val="Balloon Text"/>
    <w:basedOn w:val="Normal"/>
    <w:link w:val="BalloonTextChar"/>
    <w:uiPriority w:val="99"/>
    <w:semiHidden/>
    <w:unhideWhenUsed/>
    <w:rsid w:val="00366EA3"/>
    <w:rPr>
      <w:rFonts w:ascii="Tahoma" w:hAnsi="Tahoma" w:cs="Tahoma"/>
      <w:sz w:val="16"/>
      <w:szCs w:val="16"/>
    </w:rPr>
  </w:style>
  <w:style w:type="character" w:customStyle="1" w:styleId="BalloonTextChar">
    <w:name w:val="Balloon Text Char"/>
    <w:basedOn w:val="DefaultParagraphFont"/>
    <w:link w:val="BalloonText"/>
    <w:uiPriority w:val="99"/>
    <w:semiHidden/>
    <w:rsid w:val="00366EA3"/>
    <w:rPr>
      <w:rFonts w:ascii="Tahoma" w:hAnsi="Tahoma" w:cs="Tahoma"/>
      <w:sz w:val="16"/>
      <w:szCs w:val="16"/>
    </w:rPr>
  </w:style>
  <w:style w:type="character" w:styleId="Hyperlink">
    <w:name w:val="Hyperlink"/>
    <w:basedOn w:val="DefaultParagraphFont"/>
    <w:uiPriority w:val="99"/>
    <w:unhideWhenUsed/>
    <w:rsid w:val="00366EA3"/>
    <w:rPr>
      <w:color w:val="0000FF" w:themeColor="hyperlink"/>
      <w:u w:val="single"/>
    </w:rPr>
  </w:style>
  <w:style w:type="character" w:styleId="FollowedHyperlink">
    <w:name w:val="FollowedHyperlink"/>
    <w:basedOn w:val="DefaultParagraphFont"/>
    <w:uiPriority w:val="99"/>
    <w:semiHidden/>
    <w:unhideWhenUsed/>
    <w:rsid w:val="006A1BFB"/>
    <w:rPr>
      <w:color w:val="800080" w:themeColor="followedHyperlink"/>
      <w:u w:val="single"/>
    </w:rPr>
  </w:style>
  <w:style w:type="table" w:styleId="TableGrid">
    <w:name w:val="Table Grid"/>
    <w:basedOn w:val="TableNormal"/>
    <w:uiPriority w:val="59"/>
    <w:rsid w:val="004A5258"/>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4867/11FA04Ivanovic" TargetMode="External"/><Relationship Id="rId13" Type="http://schemas.openxmlformats.org/officeDocument/2006/relationships/hyperlink" Target="http://assets.press.princeton.edu/chapters/i9334.pdf"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zbornik fo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D29CBE61-CEE7-492E-A438-086145313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669</TotalTime>
  <Pages>4</Pages>
  <Words>2935</Words>
  <Characters>16733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win7Iput</Company>
  <LinksUpToDate>false</LinksUpToDate>
  <CharactersWithSpaces>19629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Sonjovski</dc:creator>
  <cp:lastModifiedBy>Zeljen</cp:lastModifiedBy>
  <cp:revision>41</cp:revision>
  <dcterms:created xsi:type="dcterms:W3CDTF">2018-03-29T09:54:00Z</dcterms:created>
  <dcterms:modified xsi:type="dcterms:W3CDTF">2021-01-02T19:43:00Z</dcterms:modified>
</cp:coreProperties>
</file>