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AB449E" w:rsidTr="008463AD">
        <w:trPr>
          <w:trHeight w:val="737"/>
        </w:trPr>
        <w:tc>
          <w:tcPr>
            <w:tcW w:w="1247" w:type="dxa"/>
            <w:vAlign w:val="center"/>
          </w:tcPr>
          <w:p w:rsidR="00366EA3" w:rsidRPr="00366EA3" w:rsidRDefault="0036100F" w:rsidP="00366EA3">
            <w:pPr>
              <w:jc w:val="center"/>
              <w:rPr>
                <w:sz w:val="24"/>
                <w:szCs w:val="24"/>
              </w:rPr>
            </w:pPr>
            <w:r>
              <w:rPr>
                <w:noProof/>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2.5pt;height:35pt;visibility:visible">
                  <v:imagedata r:id="rId9" o:title=""/>
                </v:shape>
              </w:pict>
            </w:r>
          </w:p>
        </w:tc>
        <w:tc>
          <w:tcPr>
            <w:tcW w:w="8391" w:type="dxa"/>
            <w:vAlign w:val="center"/>
          </w:tcPr>
          <w:p w:rsidR="00366EA3" w:rsidRPr="00366EA3" w:rsidRDefault="00366EA3" w:rsidP="008463AD">
            <w:pPr>
              <w:jc w:val="center"/>
              <w:rPr>
                <w:rFonts w:ascii="Arial Black" w:hAnsi="Arial Black"/>
                <w:sz w:val="28"/>
                <w:szCs w:val="28"/>
                <w:lang w:val="sr-Latn-CS"/>
              </w:rPr>
            </w:pPr>
            <w:r w:rsidRPr="00366EA3">
              <w:rPr>
                <w:rFonts w:ascii="Arial Black" w:hAnsi="Arial Black"/>
                <w:sz w:val="28"/>
                <w:szCs w:val="28"/>
                <w:lang w:val="sr-Latn-CS"/>
              </w:rPr>
              <w:t>Zbornik radova Fakulteta tehničkih nauka, Novi Sad</w:t>
            </w:r>
          </w:p>
        </w:tc>
      </w:tr>
    </w:tbl>
    <w:p w:rsidR="00366EA3" w:rsidRDefault="00366EA3" w:rsidP="008463AD">
      <w:pPr>
        <w:jc w:val="right"/>
        <w:rPr>
          <w:b/>
          <w:szCs w:val="24"/>
          <w:lang w:val="sr-Latn-CS"/>
        </w:rPr>
      </w:pPr>
      <w:r w:rsidRPr="00366EA3">
        <w:rPr>
          <w:b/>
          <w:szCs w:val="24"/>
        </w:rPr>
        <w:t>UDK</w:t>
      </w:r>
      <w:r w:rsidR="00245755">
        <w:rPr>
          <w:b/>
          <w:szCs w:val="24"/>
        </w:rPr>
        <w:t>:</w:t>
      </w:r>
      <w:r w:rsidRPr="00366EA3">
        <w:rPr>
          <w:b/>
          <w:szCs w:val="24"/>
        </w:rPr>
        <w:t xml:space="preserve"> </w:t>
      </w:r>
      <w:r w:rsidR="00964191">
        <w:rPr>
          <w:b/>
          <w:szCs w:val="24"/>
        </w:rPr>
        <w:t>620.92</w:t>
      </w:r>
    </w:p>
    <w:p w:rsidR="000C7C19" w:rsidRPr="00366EA3" w:rsidRDefault="000C7C19" w:rsidP="008463AD">
      <w:pPr>
        <w:jc w:val="right"/>
        <w:rPr>
          <w:b/>
          <w:szCs w:val="24"/>
          <w:lang w:val="sr-Latn-CS"/>
        </w:rPr>
      </w:pPr>
      <w:r>
        <w:rPr>
          <w:b/>
          <w:szCs w:val="24"/>
          <w:lang w:val="sr-Latn-CS"/>
        </w:rPr>
        <w:t>DOI:</w:t>
      </w:r>
      <w:r w:rsidR="00964191" w:rsidRPr="00964191">
        <w:t xml:space="preserve"> </w:t>
      </w:r>
      <w:hyperlink r:id="rId10" w:history="1">
        <w:r w:rsidR="00964191" w:rsidRPr="00964191">
          <w:rPr>
            <w:rStyle w:val="Hyperlink"/>
            <w:b/>
            <w:szCs w:val="24"/>
          </w:rPr>
          <w:t>https://doi.org/10.24867/13BE36Vidacic</w:t>
        </w:r>
      </w:hyperlink>
    </w:p>
    <w:p w:rsidR="00366EA3" w:rsidRPr="00366EA3" w:rsidRDefault="00366EA3" w:rsidP="008463AD">
      <w:pPr>
        <w:jc w:val="center"/>
        <w:rPr>
          <w:sz w:val="12"/>
          <w:szCs w:val="24"/>
        </w:rPr>
      </w:pPr>
    </w:p>
    <w:p w:rsidR="00366EA3" w:rsidRPr="00851C2D" w:rsidRDefault="00366EA3" w:rsidP="00366EA3">
      <w:pPr>
        <w:jc w:val="center"/>
        <w:rPr>
          <w:b/>
          <w:iCs/>
          <w:sz w:val="24"/>
          <w:szCs w:val="24"/>
        </w:rPr>
      </w:pPr>
      <w:r w:rsidRPr="00851C2D">
        <w:rPr>
          <w:b/>
          <w:iCs/>
          <w:sz w:val="24"/>
          <w:szCs w:val="24"/>
        </w:rPr>
        <w:t>U</w:t>
      </w:r>
      <w:r w:rsidR="00C809C3" w:rsidRPr="00851C2D">
        <w:rPr>
          <w:b/>
          <w:iCs/>
          <w:sz w:val="24"/>
          <w:szCs w:val="24"/>
        </w:rPr>
        <w:t>TICAJ OBNOVLJIVIH IZVORA ENERGIJE NA PROPADE NAPONA U DISTRIBUTIVNIM MREŽAMA</w:t>
      </w:r>
    </w:p>
    <w:p w:rsidR="00366EA3" w:rsidRPr="00851C2D" w:rsidRDefault="00366EA3" w:rsidP="00366EA3">
      <w:pPr>
        <w:jc w:val="center"/>
        <w:rPr>
          <w:iCs/>
          <w:sz w:val="12"/>
          <w:szCs w:val="24"/>
        </w:rPr>
      </w:pPr>
    </w:p>
    <w:p w:rsidR="00366EA3" w:rsidRDefault="00C809C3" w:rsidP="00366EA3">
      <w:pPr>
        <w:jc w:val="center"/>
        <w:rPr>
          <w:b/>
          <w:iCs/>
          <w:sz w:val="24"/>
          <w:szCs w:val="24"/>
        </w:rPr>
      </w:pPr>
      <w:r w:rsidRPr="00851C2D">
        <w:rPr>
          <w:b/>
          <w:iCs/>
          <w:sz w:val="24"/>
          <w:szCs w:val="24"/>
        </w:rPr>
        <w:t>INFLUENCE OF RENEWABLE ENERGY SOURCES ON VOLTAGE DROP IN THE DISTRIBUTION NETWORKS</w:t>
      </w:r>
      <w:r w:rsidR="00841255">
        <w:rPr>
          <w:b/>
          <w:iCs/>
          <w:sz w:val="24"/>
          <w:szCs w:val="24"/>
        </w:rPr>
        <w:t xml:space="preserve"> </w:t>
      </w:r>
    </w:p>
    <w:p w:rsidR="00600938" w:rsidRPr="00851C2D" w:rsidRDefault="00600938" w:rsidP="00366EA3">
      <w:pPr>
        <w:jc w:val="center"/>
        <w:rPr>
          <w:iCs/>
          <w:sz w:val="12"/>
          <w:szCs w:val="24"/>
        </w:rPr>
      </w:pPr>
    </w:p>
    <w:p w:rsidR="00366EA3" w:rsidRPr="00851C2D" w:rsidRDefault="00C809C3" w:rsidP="00366EA3">
      <w:pPr>
        <w:jc w:val="center"/>
        <w:rPr>
          <w:i/>
          <w:iCs/>
          <w:sz w:val="24"/>
          <w:szCs w:val="24"/>
        </w:rPr>
      </w:pPr>
      <w:r w:rsidRPr="00851C2D">
        <w:rPr>
          <w:iCs/>
          <w:sz w:val="24"/>
          <w:szCs w:val="24"/>
        </w:rPr>
        <w:t>Vuk Vidačić, Vladimir Katić</w:t>
      </w:r>
      <w:r w:rsidR="00366EA3" w:rsidRPr="00851C2D">
        <w:rPr>
          <w:iCs/>
          <w:sz w:val="24"/>
          <w:szCs w:val="24"/>
        </w:rPr>
        <w:t xml:space="preserve">, </w:t>
      </w:r>
      <w:r w:rsidR="00366EA3" w:rsidRPr="00851C2D">
        <w:rPr>
          <w:i/>
          <w:iCs/>
          <w:sz w:val="24"/>
          <w:szCs w:val="24"/>
        </w:rPr>
        <w:t>Fakultet tehničkih nauka, Novi Sad</w:t>
      </w:r>
    </w:p>
    <w:p w:rsidR="00366EA3" w:rsidRPr="00851C2D" w:rsidRDefault="00366EA3" w:rsidP="00366EA3">
      <w:pPr>
        <w:rPr>
          <w:i/>
          <w:iCs/>
          <w:sz w:val="12"/>
          <w:szCs w:val="12"/>
        </w:rPr>
      </w:pPr>
    </w:p>
    <w:p w:rsidR="00366EA3" w:rsidRPr="00851C2D" w:rsidRDefault="00366EA3" w:rsidP="00366EA3">
      <w:pPr>
        <w:rPr>
          <w:iCs/>
          <w:sz w:val="12"/>
          <w:szCs w:val="12"/>
        </w:rPr>
        <w:sectPr w:rsidR="00366EA3" w:rsidRPr="00851C2D" w:rsidSect="00871C13">
          <w:pgSz w:w="11906" w:h="16838"/>
          <w:pgMar w:top="1134" w:right="1134" w:bottom="1134" w:left="1134" w:header="708" w:footer="708" w:gutter="0"/>
          <w:cols w:space="708"/>
          <w:docGrid w:linePitch="360"/>
        </w:sectPr>
      </w:pPr>
    </w:p>
    <w:p w:rsidR="00366EA3" w:rsidRPr="00851C2D" w:rsidRDefault="00366EA3" w:rsidP="00366EA3">
      <w:pPr>
        <w:spacing w:after="120"/>
        <w:jc w:val="left"/>
        <w:rPr>
          <w:b/>
          <w:iCs/>
          <w:szCs w:val="20"/>
        </w:rPr>
      </w:pPr>
      <w:r w:rsidRPr="00851C2D">
        <w:rPr>
          <w:b/>
          <w:iCs/>
          <w:szCs w:val="20"/>
        </w:rPr>
        <w:lastRenderedPageBreak/>
        <w:t xml:space="preserve">Oblast – </w:t>
      </w:r>
      <w:r w:rsidR="00DB1917" w:rsidRPr="00851C2D">
        <w:rPr>
          <w:b/>
          <w:iCs/>
          <w:szCs w:val="20"/>
        </w:rPr>
        <w:t>E</w:t>
      </w:r>
      <w:r w:rsidR="00DB1917">
        <w:rPr>
          <w:b/>
          <w:iCs/>
          <w:szCs w:val="20"/>
        </w:rPr>
        <w:t>LEKTROTEHNIKA I RAČUNARSTVO</w:t>
      </w:r>
    </w:p>
    <w:p w:rsidR="00366EA3" w:rsidRPr="00851C2D" w:rsidRDefault="00366EA3" w:rsidP="00366EA3">
      <w:pPr>
        <w:rPr>
          <w:i/>
          <w:iCs/>
          <w:szCs w:val="20"/>
        </w:rPr>
      </w:pPr>
      <w:r w:rsidRPr="00851C2D">
        <w:rPr>
          <w:b/>
          <w:iCs/>
          <w:szCs w:val="20"/>
        </w:rPr>
        <w:t xml:space="preserve">Kratak sadržaj – </w:t>
      </w:r>
      <w:r w:rsidR="00C809C3" w:rsidRPr="00851C2D">
        <w:rPr>
          <w:i/>
          <w:iCs/>
          <w:szCs w:val="20"/>
        </w:rPr>
        <w:t xml:space="preserve">Ovaj rad </w:t>
      </w:r>
      <w:r w:rsidR="00E01229">
        <w:rPr>
          <w:i/>
          <w:iCs/>
          <w:szCs w:val="20"/>
        </w:rPr>
        <w:t>prikazuje</w:t>
      </w:r>
      <w:r w:rsidR="00C809C3" w:rsidRPr="00851C2D">
        <w:rPr>
          <w:i/>
          <w:iCs/>
          <w:szCs w:val="20"/>
        </w:rPr>
        <w:t xml:space="preserve"> uticaj </w:t>
      </w:r>
      <w:r w:rsidR="008042D2" w:rsidRPr="00851C2D">
        <w:rPr>
          <w:i/>
          <w:iCs/>
          <w:szCs w:val="20"/>
        </w:rPr>
        <w:t>obnovljivih izvora energije na propade napona u distributivnim mrežama. Simulirani su kratki spojevi sa i bez obnovljivih izvora energije u mreži i prikazan je njihov uticaj.</w:t>
      </w:r>
    </w:p>
    <w:p w:rsidR="000C7C19" w:rsidRPr="00851C2D" w:rsidRDefault="000C7C19" w:rsidP="008463AD">
      <w:pPr>
        <w:spacing w:before="120"/>
        <w:rPr>
          <w:i/>
          <w:iCs/>
          <w:szCs w:val="20"/>
        </w:rPr>
      </w:pPr>
      <w:r w:rsidRPr="00851C2D">
        <w:rPr>
          <w:b/>
          <w:iCs/>
          <w:szCs w:val="20"/>
        </w:rPr>
        <w:t>Ključne reči:</w:t>
      </w:r>
      <w:r w:rsidR="00F16C8F" w:rsidRPr="00851C2D">
        <w:rPr>
          <w:b/>
          <w:iCs/>
          <w:szCs w:val="20"/>
        </w:rPr>
        <w:t xml:space="preserve"> </w:t>
      </w:r>
      <w:r w:rsidR="008042D2" w:rsidRPr="00851C2D">
        <w:rPr>
          <w:i/>
          <w:iCs/>
          <w:szCs w:val="20"/>
        </w:rPr>
        <w:t>Obnovljivi izvori energije, Propad napona, IEEE 13 mreža</w:t>
      </w:r>
    </w:p>
    <w:p w:rsidR="00366EA3" w:rsidRPr="00851C2D" w:rsidRDefault="00366EA3" w:rsidP="008463AD">
      <w:pPr>
        <w:spacing w:before="120"/>
        <w:rPr>
          <w:i/>
          <w:iCs/>
          <w:szCs w:val="20"/>
        </w:rPr>
      </w:pPr>
      <w:r w:rsidRPr="00851C2D">
        <w:rPr>
          <w:b/>
          <w:iCs/>
          <w:szCs w:val="20"/>
        </w:rPr>
        <w:t>Abstract</w:t>
      </w:r>
      <w:r w:rsidRPr="00851C2D">
        <w:rPr>
          <w:iCs/>
          <w:szCs w:val="20"/>
        </w:rPr>
        <w:t xml:space="preserve"> – </w:t>
      </w:r>
      <w:r w:rsidR="008042D2" w:rsidRPr="00851C2D">
        <w:rPr>
          <w:i/>
          <w:iCs/>
          <w:szCs w:val="20"/>
        </w:rPr>
        <w:t>This paper show</w:t>
      </w:r>
      <w:r w:rsidR="00E01229">
        <w:rPr>
          <w:i/>
          <w:iCs/>
          <w:szCs w:val="20"/>
        </w:rPr>
        <w:t>s</w:t>
      </w:r>
      <w:r w:rsidR="008042D2" w:rsidRPr="00851C2D">
        <w:rPr>
          <w:i/>
          <w:iCs/>
          <w:szCs w:val="20"/>
        </w:rPr>
        <w:t xml:space="preserve"> the impact of renewable energy sources on voltage dips in distribution networks. Short circuits with and without renewable energy sources in the network are simulated and their impact is displayed.</w:t>
      </w:r>
    </w:p>
    <w:p w:rsidR="00366EA3" w:rsidRPr="00851C2D" w:rsidRDefault="000C7C19" w:rsidP="008463AD">
      <w:pPr>
        <w:spacing w:before="120"/>
        <w:rPr>
          <w:i/>
          <w:iCs/>
          <w:szCs w:val="20"/>
        </w:rPr>
      </w:pPr>
      <w:r w:rsidRPr="00851C2D">
        <w:rPr>
          <w:b/>
          <w:iCs/>
          <w:szCs w:val="20"/>
        </w:rPr>
        <w:t>Keywords</w:t>
      </w:r>
      <w:r w:rsidR="00366EA3" w:rsidRPr="00851C2D">
        <w:rPr>
          <w:b/>
          <w:iCs/>
          <w:szCs w:val="20"/>
        </w:rPr>
        <w:t>:</w:t>
      </w:r>
      <w:r w:rsidR="00F16C8F" w:rsidRPr="00851C2D">
        <w:rPr>
          <w:b/>
          <w:iCs/>
          <w:szCs w:val="20"/>
        </w:rPr>
        <w:t xml:space="preserve"> </w:t>
      </w:r>
      <w:r w:rsidR="008042D2" w:rsidRPr="00851C2D">
        <w:rPr>
          <w:i/>
          <w:iCs/>
          <w:szCs w:val="20"/>
        </w:rPr>
        <w:t>Renewable energy sources</w:t>
      </w:r>
      <w:r w:rsidR="00366EA3" w:rsidRPr="00851C2D">
        <w:rPr>
          <w:i/>
          <w:iCs/>
          <w:szCs w:val="20"/>
        </w:rPr>
        <w:t xml:space="preserve">, </w:t>
      </w:r>
      <w:r w:rsidR="008042D2" w:rsidRPr="00851C2D">
        <w:rPr>
          <w:i/>
          <w:iCs/>
          <w:szCs w:val="20"/>
        </w:rPr>
        <w:t>Voltage drop</w:t>
      </w:r>
      <w:r w:rsidRPr="00851C2D">
        <w:rPr>
          <w:i/>
          <w:iCs/>
          <w:szCs w:val="20"/>
        </w:rPr>
        <w:t xml:space="preserve">, </w:t>
      </w:r>
      <w:r w:rsidR="008042D2" w:rsidRPr="00851C2D">
        <w:rPr>
          <w:i/>
          <w:iCs/>
          <w:szCs w:val="20"/>
        </w:rPr>
        <w:t>IEEE 13 network</w:t>
      </w:r>
    </w:p>
    <w:p w:rsidR="001F58A6" w:rsidRPr="00600938" w:rsidRDefault="001F58A6" w:rsidP="001F58A6">
      <w:pPr>
        <w:rPr>
          <w:b/>
          <w:iCs/>
          <w:sz w:val="18"/>
          <w:szCs w:val="20"/>
        </w:rPr>
      </w:pPr>
    </w:p>
    <w:p w:rsidR="00366EA3" w:rsidRPr="00851C2D" w:rsidRDefault="00366EA3" w:rsidP="001F58A6">
      <w:pPr>
        <w:rPr>
          <w:b/>
          <w:iCs/>
          <w:szCs w:val="20"/>
        </w:rPr>
      </w:pPr>
      <w:r w:rsidRPr="00851C2D">
        <w:rPr>
          <w:b/>
          <w:iCs/>
          <w:szCs w:val="20"/>
        </w:rPr>
        <w:t>1. UVOD</w:t>
      </w:r>
    </w:p>
    <w:p w:rsidR="00AA1CDA" w:rsidRDefault="00AA1CDA" w:rsidP="00AE6835">
      <w:pPr>
        <w:spacing w:before="60"/>
      </w:pPr>
      <w:r w:rsidRPr="00851C2D">
        <w:t xml:space="preserve">U današnjem svijetu zbog konstantnog razvoja industrije i sve veće populacije planete Zemlje potreba za </w:t>
      </w:r>
      <w:r w:rsidR="005720C3">
        <w:t xml:space="preserve">novim </w:t>
      </w:r>
      <w:r w:rsidRPr="00851C2D">
        <w:t>izvorima energije iz dana u dan raste</w:t>
      </w:r>
      <w:r w:rsidR="005720C3">
        <w:t>.</w:t>
      </w:r>
      <w:r w:rsidRPr="00851C2D">
        <w:t xml:space="preserve"> </w:t>
      </w:r>
      <w:r w:rsidR="001C0275">
        <w:t>V</w:t>
      </w:r>
      <w:r w:rsidRPr="00851C2D">
        <w:t>e</w:t>
      </w:r>
      <w:r w:rsidR="005720C3">
        <w:t>ći deo</w:t>
      </w:r>
      <w:r w:rsidRPr="00851C2D">
        <w:t xml:space="preserve"> potreb</w:t>
      </w:r>
      <w:r w:rsidR="005720C3">
        <w:t>a</w:t>
      </w:r>
      <w:r w:rsidR="001C0275">
        <w:t xml:space="preserve"> (oko 76%)</w:t>
      </w:r>
      <w:r w:rsidRPr="00851C2D">
        <w:t xml:space="preserve"> pokriva</w:t>
      </w:r>
      <w:r w:rsidR="001C0275">
        <w:t xml:space="preserve"> se</w:t>
      </w:r>
      <w:r w:rsidRPr="00851C2D">
        <w:t xml:space="preserve"> iz neobnovljivih izvora energije, većinom fosilnih goriva</w:t>
      </w:r>
      <w:r w:rsidR="005720C3">
        <w:t xml:space="preserve"> (</w:t>
      </w:r>
      <w:r w:rsidRPr="00851C2D">
        <w:t>uglja, nafte i prirodnog gasa</w:t>
      </w:r>
      <w:r w:rsidR="005720C3">
        <w:t>)</w:t>
      </w:r>
      <w:r w:rsidRPr="00851C2D">
        <w:t xml:space="preserve">. </w:t>
      </w:r>
      <w:r w:rsidR="005720C3">
        <w:t>z</w:t>
      </w:r>
      <w:r w:rsidRPr="00851C2D">
        <w:t xml:space="preserve">a </w:t>
      </w:r>
      <w:r w:rsidR="005720C3">
        <w:t>čiji</w:t>
      </w:r>
      <w:r w:rsidRPr="00851C2D">
        <w:t xml:space="preserve"> nastanak potrebno je da prođu milioni godina</w:t>
      </w:r>
      <w:r w:rsidR="005720C3">
        <w:t xml:space="preserve"> </w:t>
      </w:r>
      <w:r w:rsidR="00F04CE1">
        <w:t>[1]</w:t>
      </w:r>
      <w:r w:rsidRPr="00851C2D">
        <w:t>. Prema podacima kompanije „British petroleum“, jedne od najvećih vodećih energetskih firmi u svijetu, zalihe neobnovljivih izvora energije će u skorijoj budućnosti biti potpuno iscrpljene (predviđa se da će uglja u svijetu biti još 150 godina, nafte 40 godina i plina 50 godina</w:t>
      </w:r>
      <w:r w:rsidRPr="00730629">
        <w:t>)</w:t>
      </w:r>
      <w:r w:rsidR="00E01229" w:rsidRPr="00730629">
        <w:t xml:space="preserve"> </w:t>
      </w:r>
      <w:r w:rsidR="00F82639" w:rsidRPr="00730629">
        <w:t>[</w:t>
      </w:r>
      <w:r w:rsidR="00F04CE1" w:rsidRPr="00730629">
        <w:t>2</w:t>
      </w:r>
      <w:r w:rsidR="00F82639" w:rsidRPr="00730629">
        <w:t>]</w:t>
      </w:r>
      <w:r w:rsidRPr="00730629">
        <w:t>.</w:t>
      </w:r>
      <w:r w:rsidRPr="00851C2D">
        <w:t xml:space="preserve"> Takođe, svjedoci smo sve većeg zagađenja životne sredine, intezivnije promjene klime, rasta cijene fosilnih goriva i sve manje količine istog. </w:t>
      </w:r>
      <w:r w:rsidR="00730629">
        <w:t>Pored toga, korišćenje energije</w:t>
      </w:r>
      <w:r w:rsidR="009C078C">
        <w:t xml:space="preserve"> mora biti ekološki prihvatljivo („čisto“) i održivo.</w:t>
      </w:r>
      <w:r w:rsidR="00730629">
        <w:t xml:space="preserve"> Iz tih razloga današnje preferencije idu ka široj upotrebi električne energije</w:t>
      </w:r>
      <w:r w:rsidR="009C078C">
        <w:t xml:space="preserve"> dobijene iz obnovljivih izvora energije, odnosno energije sunca, vetra, vode (hidro), biomase, geotermalne i dr</w:t>
      </w:r>
      <w:r w:rsidR="009C078C" w:rsidRPr="00851C2D">
        <w:t>.</w:t>
      </w:r>
      <w:r w:rsidR="009C078C">
        <w:t xml:space="preserve"> [3].</w:t>
      </w:r>
    </w:p>
    <w:p w:rsidR="00DA7D33" w:rsidRPr="00851C2D" w:rsidRDefault="00DA7D33" w:rsidP="00AE6835">
      <w:pPr>
        <w:spacing w:before="60"/>
      </w:pPr>
      <w:r>
        <w:t>Priključenje obnovljivih izvora u tradicionalne elektroenergetske mreže obično je na distributivnom nivou, što stvara nove (specifične) uslove za eksploataciju. Mada su takve mreže efikasnije (smanjeni su trškovi prenosa) i sa stabilnijim napajanjem, učestanost kvarova na njima je veća. pa se sve više pažnje posvećuje kvalitetu električne energije, a posebno kvalitetu isporučene energije ili kvalitetu napona [4</w:t>
      </w:r>
      <w:r w:rsidR="001B3032">
        <w:t>,5</w:t>
      </w:r>
      <w:r>
        <w:t xml:space="preserve">]. </w:t>
      </w:r>
    </w:p>
    <w:p w:rsidR="00A10B09" w:rsidRPr="00851C2D" w:rsidRDefault="00A10B09" w:rsidP="000749FA">
      <w:pPr>
        <w:rPr>
          <w:iCs/>
          <w:szCs w:val="20"/>
        </w:rPr>
      </w:pPr>
      <w:r w:rsidRPr="00851C2D">
        <w:rPr>
          <w:iCs/>
          <w:szCs w:val="20"/>
        </w:rPr>
        <w:t>______________________________________________</w:t>
      </w:r>
    </w:p>
    <w:p w:rsidR="00A10B09" w:rsidRPr="00851C2D" w:rsidRDefault="00A10B09" w:rsidP="00A10B09">
      <w:pPr>
        <w:rPr>
          <w:b/>
          <w:iCs/>
          <w:szCs w:val="20"/>
        </w:rPr>
      </w:pPr>
      <w:r w:rsidRPr="00851C2D">
        <w:rPr>
          <w:b/>
          <w:iCs/>
          <w:szCs w:val="20"/>
        </w:rPr>
        <w:t>NAPOMENA:</w:t>
      </w:r>
    </w:p>
    <w:p w:rsidR="00A10B09" w:rsidRPr="00851C2D" w:rsidRDefault="00A10B09" w:rsidP="00A10B09">
      <w:pPr>
        <w:rPr>
          <w:iCs/>
          <w:szCs w:val="20"/>
        </w:rPr>
      </w:pPr>
      <w:r w:rsidRPr="00851C2D">
        <w:rPr>
          <w:b/>
          <w:iCs/>
          <w:szCs w:val="20"/>
        </w:rPr>
        <w:t>Ovaj rad proistekao je iz master rada čiji mentor je bio</w:t>
      </w:r>
      <w:r w:rsidR="002D611C" w:rsidRPr="00851C2D">
        <w:rPr>
          <w:b/>
          <w:iCs/>
          <w:szCs w:val="20"/>
        </w:rPr>
        <w:t xml:space="preserve"> prof.</w:t>
      </w:r>
      <w:r w:rsidRPr="00851C2D">
        <w:rPr>
          <w:b/>
          <w:iCs/>
          <w:szCs w:val="20"/>
        </w:rPr>
        <w:t xml:space="preserve"> dr </w:t>
      </w:r>
      <w:r w:rsidR="002D611C" w:rsidRPr="00851C2D">
        <w:rPr>
          <w:b/>
          <w:iCs/>
          <w:szCs w:val="20"/>
        </w:rPr>
        <w:t>Vladimir Katić</w:t>
      </w:r>
      <w:r w:rsidR="00600938">
        <w:rPr>
          <w:b/>
          <w:iCs/>
          <w:szCs w:val="20"/>
        </w:rPr>
        <w:t>.</w:t>
      </w:r>
    </w:p>
    <w:p w:rsidR="00F93BC7" w:rsidRPr="00851C2D" w:rsidRDefault="00F93BC7" w:rsidP="00600938">
      <w:pPr>
        <w:rPr>
          <w:iCs/>
          <w:szCs w:val="20"/>
        </w:rPr>
      </w:pPr>
      <w:r w:rsidRPr="00851C2D">
        <w:lastRenderedPageBreak/>
        <w:t>U elektroenergetskim sistemima, posebno u industrijskim sistemima oko 92% od svih poremećaja u napajanju električnom energijom kao uzrok imaju propade napona [</w:t>
      </w:r>
      <w:r w:rsidR="001B3032">
        <w:t>6</w:t>
      </w:r>
      <w:r w:rsidRPr="00851C2D">
        <w:t>].</w:t>
      </w:r>
      <w:r>
        <w:t xml:space="preserve"> </w:t>
      </w:r>
      <w:r w:rsidRPr="00851C2D">
        <w:t xml:space="preserve">Propad napona često vodi do velikih finansijskih gubitaka, dolazi do oštećenja opreme i do velikih </w:t>
      </w:r>
      <w:r>
        <w:t>zastoja</w:t>
      </w:r>
      <w:r w:rsidRPr="00851C2D">
        <w:t xml:space="preserve"> u industrijskim pogonima.</w:t>
      </w:r>
      <w:r>
        <w:t xml:space="preserve"> </w:t>
      </w:r>
    </w:p>
    <w:p w:rsidR="00913B1A" w:rsidRDefault="00913B1A" w:rsidP="00E32CBD">
      <w:pPr>
        <w:spacing w:before="60"/>
      </w:pPr>
      <w:r w:rsidRPr="00851C2D">
        <w:t>Jedan od načina da se propadi napona ublaže je ugradnja obnovljivih izvora energije. O</w:t>
      </w:r>
      <w:r w:rsidR="00646771">
        <w:t>ni</w:t>
      </w:r>
      <w:r w:rsidRPr="00851C2D">
        <w:t xml:space="preserve"> su sve češća pojava u distributivnim mrežama </w:t>
      </w:r>
      <w:r w:rsidR="00646771">
        <w:t xml:space="preserve">sa ciljem </w:t>
      </w:r>
      <w:r w:rsidRPr="00851C2D">
        <w:t>da preuzmu dio opterećenja glavnog izvora energije.</w:t>
      </w:r>
      <w:r w:rsidR="00646771">
        <w:t xml:space="preserve"> Takođe, oni se mogu iskoristiti za podršku mreži, odnosno </w:t>
      </w:r>
      <w:r w:rsidRPr="00851C2D">
        <w:t xml:space="preserve">da se </w:t>
      </w:r>
      <w:r w:rsidR="00B754EA" w:rsidRPr="00851C2D">
        <w:t xml:space="preserve">njihovim radom ublaži propad napona pri nastanku kvara u mreži. </w:t>
      </w:r>
      <w:r w:rsidR="00646771">
        <w:t>To se postiže specifičnim zahtevima o radu (</w:t>
      </w:r>
      <w:r w:rsidR="00646771" w:rsidRPr="00646771">
        <w:rPr>
          <w:i/>
        </w:rPr>
        <w:t>Grid Code</w:t>
      </w:r>
      <w:r w:rsidR="00646771">
        <w:t xml:space="preserve">), odnosno </w:t>
      </w:r>
      <w:r w:rsidR="00785AD0" w:rsidRPr="00851C2D">
        <w:t>LVRT (</w:t>
      </w:r>
      <w:r w:rsidR="00785AD0" w:rsidRPr="00646771">
        <w:rPr>
          <w:i/>
        </w:rPr>
        <w:t>Low Voltage Ride Through</w:t>
      </w:r>
      <w:r w:rsidR="00785AD0" w:rsidRPr="00851C2D">
        <w:t>) sposobno</w:t>
      </w:r>
      <w:r w:rsidR="00646771">
        <w:t xml:space="preserve">šću, koji podrazumevaju da oni </w:t>
      </w:r>
      <w:r w:rsidR="00785AD0" w:rsidRPr="00851C2D">
        <w:t xml:space="preserve">pri pojavama </w:t>
      </w:r>
      <w:r w:rsidR="00646771">
        <w:t>kvara, odnosno propada napona</w:t>
      </w:r>
      <w:r w:rsidR="00785AD0" w:rsidRPr="00851C2D">
        <w:t xml:space="preserve"> povećavaju proizvodnju reaktivne energije i time </w:t>
      </w:r>
      <w:r w:rsidR="00646771">
        <w:t xml:space="preserve">pozitivno </w:t>
      </w:r>
      <w:r w:rsidR="00785AD0" w:rsidRPr="00851C2D">
        <w:t xml:space="preserve">utiču na </w:t>
      </w:r>
      <w:r w:rsidR="00646771">
        <w:t xml:space="preserve">naponske prilike i </w:t>
      </w:r>
      <w:r w:rsidR="00785AD0" w:rsidRPr="00851C2D">
        <w:t>ispad</w:t>
      </w:r>
      <w:r w:rsidR="00646771">
        <w:t xml:space="preserve">e </w:t>
      </w:r>
      <w:r w:rsidR="00646771" w:rsidRPr="00851C2D">
        <w:t>potrošač</w:t>
      </w:r>
      <w:r w:rsidR="00646771">
        <w:t>a</w:t>
      </w:r>
      <w:r w:rsidR="00785AD0" w:rsidRPr="00851C2D">
        <w:t xml:space="preserve"> sa mreže</w:t>
      </w:r>
      <w:r w:rsidR="00646771">
        <w:t xml:space="preserve"> </w:t>
      </w:r>
      <w:r w:rsidR="003B3927">
        <w:t>[</w:t>
      </w:r>
      <w:r w:rsidR="001B3032">
        <w:t>7</w:t>
      </w:r>
      <w:r w:rsidR="003B3927">
        <w:t>]</w:t>
      </w:r>
      <w:r w:rsidR="00646771">
        <w:t>.</w:t>
      </w:r>
    </w:p>
    <w:p w:rsidR="00646771" w:rsidRPr="00851C2D" w:rsidRDefault="00646771" w:rsidP="00E32CBD">
      <w:pPr>
        <w:spacing w:before="60"/>
      </w:pPr>
      <w:r>
        <w:t xml:space="preserve">Cilj ovog rada je da ispita uticaj priključenja obnovljivih izvora na nivo propada napona u distributivnoj mreži. </w:t>
      </w:r>
      <w:r w:rsidR="00E532E9">
        <w:t xml:space="preserve">Radi referentne analize </w:t>
      </w:r>
      <w:r>
        <w:t xml:space="preserve">istraživanje </w:t>
      </w:r>
      <w:r w:rsidR="00726092">
        <w:t>sprovedeno je</w:t>
      </w:r>
      <w:r w:rsidR="00E532E9">
        <w:t xml:space="preserve"> </w:t>
      </w:r>
      <w:r w:rsidR="00726092">
        <w:t xml:space="preserve">korišćenjem </w:t>
      </w:r>
      <w:r w:rsidR="00E532E9">
        <w:t>standardnih</w:t>
      </w:r>
      <w:r w:rsidR="00726092">
        <w:t xml:space="preserve"> </w:t>
      </w:r>
      <w:r w:rsidR="002B391E">
        <w:t xml:space="preserve">distributivnih </w:t>
      </w:r>
      <w:r w:rsidR="00726092">
        <w:t xml:space="preserve">test mreža, konkretno IEEE test mreže sa 13 </w:t>
      </w:r>
      <w:r w:rsidR="00713363">
        <w:t>čvorova</w:t>
      </w:r>
      <w:r w:rsidR="00726092">
        <w:t xml:space="preserve"> (</w:t>
      </w:r>
      <w:r w:rsidR="00726092" w:rsidRPr="00726092">
        <w:rPr>
          <w:i/>
        </w:rPr>
        <w:t>IEEE 13-bus Test Grid</w:t>
      </w:r>
      <w:r w:rsidR="00726092">
        <w:t>).</w:t>
      </w:r>
    </w:p>
    <w:p w:rsidR="005B519E" w:rsidRPr="00851C2D" w:rsidRDefault="005B519E" w:rsidP="005B519E"/>
    <w:p w:rsidR="008F7E22" w:rsidRPr="00851C2D" w:rsidRDefault="008F7E22" w:rsidP="005B519E">
      <w:pPr>
        <w:rPr>
          <w:b/>
          <w:bCs/>
        </w:rPr>
      </w:pPr>
      <w:r w:rsidRPr="00851C2D">
        <w:rPr>
          <w:b/>
          <w:bCs/>
        </w:rPr>
        <w:t xml:space="preserve">2. </w:t>
      </w:r>
      <w:r w:rsidR="002B391E">
        <w:rPr>
          <w:b/>
          <w:bCs/>
        </w:rPr>
        <w:t xml:space="preserve">DISTRIBUTIVNE </w:t>
      </w:r>
      <w:r w:rsidRPr="00851C2D">
        <w:rPr>
          <w:b/>
          <w:bCs/>
        </w:rPr>
        <w:t>TEST MREŽE</w:t>
      </w:r>
    </w:p>
    <w:p w:rsidR="008F7E22" w:rsidRDefault="002B391E" w:rsidP="008036A7">
      <w:pPr>
        <w:spacing w:before="120"/>
      </w:pPr>
      <w:r w:rsidRPr="00851C2D">
        <w:t xml:space="preserve">Distributivne test mreže predstavljaju modele mreža koji su replike ponašanja stvarnih distributivnih mreža. Cilj je </w:t>
      </w:r>
      <w:r>
        <w:t>reproduktovati</w:t>
      </w:r>
      <w:r w:rsidRPr="00851C2D">
        <w:t xml:space="preserve"> karakteristike stvarnih mreža, pri čemu se uvažavaju specifičnosti određenog regiona gdje se mreža nalazi. Distributivne test mreže su veoma koristan alat i veoma često se koriste u istraživanjima u oblasti elektroenergetike. One omogućavaju da rezultati budu međunarodno provjerljivi i da se sva testiranja mogu ponoviti i da se rezultati koji dobiju mogu posmatrati zajedno sa rezultatima drugih istraživanja.</w:t>
      </w:r>
    </w:p>
    <w:p w:rsidR="002B391E" w:rsidRPr="00851C2D" w:rsidRDefault="002B391E" w:rsidP="002B391E">
      <w:pPr>
        <w:spacing w:before="60"/>
      </w:pPr>
      <w:r w:rsidRPr="00851C2D">
        <w:t>Ovi tipovi mreža su dizajnirani prije svega za testiranje algoritama</w:t>
      </w:r>
      <w:r w:rsidR="00713363">
        <w:t>, pa su</w:t>
      </w:r>
      <w:r w:rsidRPr="00851C2D">
        <w:t xml:space="preserve"> svi potrebni parametri za modelovanje jasno i nedvosmisleno definisani i dati, kao i šematski prikazi i instrukcije za modelovanje. Postojanje ovakve dokumentacije </w:t>
      </w:r>
      <w:r>
        <w:t>standardizuje</w:t>
      </w:r>
      <w:r w:rsidRPr="00851C2D">
        <w:t xml:space="preserve"> modelovanje i povećava pouzdanost dobijenih rezultata. Pored električnih osobenosti modela (oprema, vodovi, potrošači, zaštitini uređaji, itd.) u dokumentaciji test mreže definisani su geografski podaci o vodovima kao i međusobnim vezama (dužina vodova, njihove rute i način povezivanja), zatim definisani su parametric potrošača u svakom čvoru mreže (broj potrošača, veličina, klasa, profil potrošnje, vršno </w:t>
      </w:r>
      <w:r w:rsidRPr="00851C2D">
        <w:lastRenderedPageBreak/>
        <w:t>opterećenje-kW kao i faktor snage), i linijski dijagram u kome su ucrtani vodovi i čvorovi i informacije o transformatorima (MVA, kV, impedansama, sprežni brojevi, itd.)</w:t>
      </w:r>
      <w:r w:rsidR="001B3032">
        <w:t xml:space="preserve"> </w:t>
      </w:r>
      <w:r w:rsidRPr="00851C2D">
        <w:t>[</w:t>
      </w:r>
      <w:r w:rsidR="001B3032">
        <w:t>8</w:t>
      </w:r>
      <w:r w:rsidRPr="00851C2D">
        <w:t>]</w:t>
      </w:r>
      <w:r w:rsidR="001B3032">
        <w:t>.</w:t>
      </w:r>
    </w:p>
    <w:p w:rsidR="00E32CBD" w:rsidRPr="00851C2D" w:rsidRDefault="00E32CBD" w:rsidP="001F58A6">
      <w:pPr>
        <w:spacing w:before="120"/>
        <w:jc w:val="left"/>
        <w:rPr>
          <w:b/>
          <w:iCs/>
          <w:szCs w:val="20"/>
        </w:rPr>
      </w:pPr>
      <w:r w:rsidRPr="00851C2D">
        <w:rPr>
          <w:b/>
          <w:iCs/>
          <w:szCs w:val="20"/>
        </w:rPr>
        <w:t>2.</w:t>
      </w:r>
      <w:r w:rsidR="008F7E22" w:rsidRPr="00851C2D">
        <w:rPr>
          <w:b/>
          <w:iCs/>
          <w:szCs w:val="20"/>
        </w:rPr>
        <w:t>1</w:t>
      </w:r>
      <w:r w:rsidRPr="00851C2D">
        <w:rPr>
          <w:b/>
          <w:iCs/>
          <w:szCs w:val="20"/>
        </w:rPr>
        <w:t xml:space="preserve">. </w:t>
      </w:r>
      <w:r w:rsidR="002B391E">
        <w:rPr>
          <w:b/>
          <w:iCs/>
          <w:szCs w:val="20"/>
        </w:rPr>
        <w:t>IEEE</w:t>
      </w:r>
      <w:r w:rsidR="008F7E22" w:rsidRPr="00851C2D">
        <w:rPr>
          <w:b/>
          <w:iCs/>
          <w:szCs w:val="20"/>
        </w:rPr>
        <w:t xml:space="preserve"> test mreže</w:t>
      </w:r>
    </w:p>
    <w:p w:rsidR="00FE5386" w:rsidRPr="00851C2D" w:rsidRDefault="002B391E" w:rsidP="006331BD">
      <w:pPr>
        <w:spacing w:before="60"/>
      </w:pPr>
      <w:r>
        <w:t xml:space="preserve">IEEE test mreže </w:t>
      </w:r>
      <w:r w:rsidR="00713363">
        <w:t xml:space="preserve">uglavnom </w:t>
      </w:r>
      <w:r>
        <w:t>predstavljaju delove distributivnih elektroenergetskih sistema u Sjedinjenim Američkim Državama i n</w:t>
      </w:r>
      <w:r w:rsidR="00FE5386" w:rsidRPr="00851C2D">
        <w:t>ajčešće</w:t>
      </w:r>
      <w:r w:rsidR="00074C10" w:rsidRPr="00851C2D">
        <w:t xml:space="preserve"> </w:t>
      </w:r>
      <w:r>
        <w:t xml:space="preserve">su </w:t>
      </w:r>
      <w:r w:rsidR="00FE5386" w:rsidRPr="00851C2D">
        <w:t>korišćene</w:t>
      </w:r>
      <w:r w:rsidR="00074C10" w:rsidRPr="00851C2D">
        <w:t xml:space="preserve"> </w:t>
      </w:r>
      <w:r w:rsidR="00FE5386" w:rsidRPr="00851C2D">
        <w:t>distributivne test mreže</w:t>
      </w:r>
      <w:r w:rsidR="00713363">
        <w:t xml:space="preserve"> za razna istraživanja</w:t>
      </w:r>
      <w:r w:rsidR="00FE5386" w:rsidRPr="00851C2D">
        <w:t>. IEEE je kreirao test mreže</w:t>
      </w:r>
      <w:r w:rsidR="00230AD5" w:rsidRPr="00851C2D">
        <w:t xml:space="preserve"> </w:t>
      </w:r>
      <w:r w:rsidR="00FE5386" w:rsidRPr="00851C2D">
        <w:t>sa 4, 13,</w:t>
      </w:r>
      <w:r w:rsidR="00230AD5" w:rsidRPr="00851C2D">
        <w:t xml:space="preserve"> </w:t>
      </w:r>
      <w:r w:rsidR="00713363">
        <w:t xml:space="preserve">30, </w:t>
      </w:r>
      <w:r w:rsidR="00FE5386" w:rsidRPr="00851C2D">
        <w:t>34, 37, 123 i 8500 čvorova. Originalni</w:t>
      </w:r>
      <w:r w:rsidR="00074C10" w:rsidRPr="00851C2D">
        <w:t xml:space="preserve"> do</w:t>
      </w:r>
      <w:r w:rsidR="00321438" w:rsidRPr="00851C2D">
        <w:t>k</w:t>
      </w:r>
      <w:r w:rsidR="00074C10" w:rsidRPr="00851C2D">
        <w:t xml:space="preserve">ument </w:t>
      </w:r>
      <w:r w:rsidR="00FE5386" w:rsidRPr="00851C2D">
        <w:t>koji</w:t>
      </w:r>
      <w:r w:rsidR="00074C10" w:rsidRPr="00851C2D">
        <w:t xml:space="preserve"> </w:t>
      </w:r>
      <w:r w:rsidR="00FE5386" w:rsidRPr="00851C2D">
        <w:t>opisuje test mreže</w:t>
      </w:r>
      <w:r w:rsidR="00230AD5" w:rsidRPr="00851C2D">
        <w:t xml:space="preserve"> </w:t>
      </w:r>
      <w:r w:rsidR="00FE5386" w:rsidRPr="00851C2D">
        <w:t>sa 13, 34, 37, i 123 čvora</w:t>
      </w:r>
      <w:r w:rsidR="00074C10" w:rsidRPr="00851C2D">
        <w:t xml:space="preserve"> </w:t>
      </w:r>
      <w:r w:rsidR="00FE5386" w:rsidRPr="00851C2D">
        <w:t>kreiran je 1992. godine, a njegova publikacija je odobrena 2000.</w:t>
      </w:r>
      <w:r w:rsidR="00074C10" w:rsidRPr="00851C2D">
        <w:t xml:space="preserve"> </w:t>
      </w:r>
      <w:r w:rsidR="00FE5386" w:rsidRPr="00851C2D">
        <w:t>godine.</w:t>
      </w:r>
      <w:r w:rsidR="00074C10" w:rsidRPr="00851C2D">
        <w:t xml:space="preserve"> </w:t>
      </w:r>
      <w:r w:rsidR="00FE5386" w:rsidRPr="00851C2D">
        <w:t>Posle toga publikovane</w:t>
      </w:r>
      <w:r w:rsidR="00074C10" w:rsidRPr="00851C2D">
        <w:t xml:space="preserve"> </w:t>
      </w:r>
      <w:r w:rsidR="00FE5386" w:rsidRPr="00851C2D">
        <w:t>su test mreže</w:t>
      </w:r>
      <w:r w:rsidR="00074C10" w:rsidRPr="00851C2D">
        <w:t xml:space="preserve"> </w:t>
      </w:r>
      <w:r w:rsidR="00FE5386" w:rsidRPr="00851C2D">
        <w:t>sa 8500 čvorova (2010.)</w:t>
      </w:r>
      <w:r w:rsidR="00713363">
        <w:t>,</w:t>
      </w:r>
      <w:r w:rsidR="00074C10" w:rsidRPr="00851C2D">
        <w:t xml:space="preserve"> </w:t>
      </w:r>
      <w:r w:rsidR="00FE5386" w:rsidRPr="00851C2D">
        <w:t>kao</w:t>
      </w:r>
      <w:r w:rsidR="00074C10" w:rsidRPr="00851C2D">
        <w:t xml:space="preserve"> </w:t>
      </w:r>
      <w:r w:rsidR="00FE5386" w:rsidRPr="00851C2D">
        <w:t>i</w:t>
      </w:r>
      <w:r w:rsidR="00074C10" w:rsidRPr="00851C2D">
        <w:t xml:space="preserve"> e</w:t>
      </w:r>
      <w:r w:rsidR="00FE5386" w:rsidRPr="00851C2D">
        <w:t>vropska</w:t>
      </w:r>
      <w:r w:rsidR="00074C10" w:rsidRPr="00851C2D">
        <w:t xml:space="preserve"> </w:t>
      </w:r>
      <w:r w:rsidR="00FE5386" w:rsidRPr="00851C2D">
        <w:t>nisko</w:t>
      </w:r>
      <w:r w:rsidR="00074C10" w:rsidRPr="00851C2D">
        <w:t>-</w:t>
      </w:r>
      <w:r w:rsidR="00FE5386" w:rsidRPr="00851C2D">
        <w:t>naponska test mreža (2015.) [</w:t>
      </w:r>
      <w:r w:rsidR="001B3032">
        <w:t>8</w:t>
      </w:r>
      <w:r w:rsidR="00FE5386" w:rsidRPr="00851C2D">
        <w:t>]</w:t>
      </w:r>
      <w:r w:rsidR="00713363">
        <w:t>.</w:t>
      </w:r>
    </w:p>
    <w:p w:rsidR="00595A21" w:rsidRPr="00851C2D" w:rsidRDefault="00595A21" w:rsidP="006331BD">
      <w:pPr>
        <w:spacing w:before="60"/>
        <w:rPr>
          <w:rFonts w:eastAsia="SimSun"/>
        </w:rPr>
      </w:pPr>
      <w:r w:rsidRPr="00851C2D">
        <w:rPr>
          <w:iCs/>
          <w:szCs w:val="20"/>
        </w:rPr>
        <w:t xml:space="preserve">U </w:t>
      </w:r>
      <w:r w:rsidR="00F935D6">
        <w:rPr>
          <w:iCs/>
          <w:szCs w:val="20"/>
        </w:rPr>
        <w:t xml:space="preserve">ovom </w:t>
      </w:r>
      <w:r w:rsidR="00713363">
        <w:rPr>
          <w:iCs/>
          <w:szCs w:val="20"/>
        </w:rPr>
        <w:t>radu</w:t>
      </w:r>
      <w:r w:rsidRPr="00851C2D">
        <w:rPr>
          <w:iCs/>
          <w:szCs w:val="20"/>
        </w:rPr>
        <w:t xml:space="preserve"> kori</w:t>
      </w:r>
      <w:r w:rsidR="0021065D" w:rsidRPr="00851C2D">
        <w:rPr>
          <w:iCs/>
          <w:szCs w:val="20"/>
        </w:rPr>
        <w:t>š</w:t>
      </w:r>
      <w:r w:rsidR="006331BD" w:rsidRPr="00851C2D">
        <w:rPr>
          <w:iCs/>
          <w:szCs w:val="20"/>
        </w:rPr>
        <w:t>ćena je</w:t>
      </w:r>
      <w:r w:rsidRPr="00851C2D">
        <w:rPr>
          <w:iCs/>
          <w:szCs w:val="20"/>
        </w:rPr>
        <w:t xml:space="preserve"> IEEE</w:t>
      </w:r>
      <w:r w:rsidR="006331BD" w:rsidRPr="00851C2D">
        <w:rPr>
          <w:iCs/>
          <w:szCs w:val="20"/>
        </w:rPr>
        <w:t xml:space="preserve"> </w:t>
      </w:r>
      <w:r w:rsidRPr="00851C2D">
        <w:rPr>
          <w:iCs/>
          <w:szCs w:val="20"/>
        </w:rPr>
        <w:t>13</w:t>
      </w:r>
      <w:r w:rsidR="00713363">
        <w:rPr>
          <w:iCs/>
          <w:szCs w:val="20"/>
        </w:rPr>
        <w:t>-bus</w:t>
      </w:r>
      <w:r w:rsidRPr="00851C2D">
        <w:rPr>
          <w:iCs/>
          <w:szCs w:val="20"/>
        </w:rPr>
        <w:t xml:space="preserve"> </w:t>
      </w:r>
      <w:r w:rsidR="00713363">
        <w:rPr>
          <w:iCs/>
          <w:szCs w:val="20"/>
        </w:rPr>
        <w:t xml:space="preserve">test </w:t>
      </w:r>
      <w:r w:rsidRPr="00851C2D">
        <w:rPr>
          <w:iCs/>
          <w:szCs w:val="20"/>
        </w:rPr>
        <w:t>mrež</w:t>
      </w:r>
      <w:r w:rsidR="00F935D6">
        <w:rPr>
          <w:iCs/>
          <w:szCs w:val="20"/>
        </w:rPr>
        <w:t>a</w:t>
      </w:r>
      <w:r w:rsidRPr="00851C2D">
        <w:rPr>
          <w:iCs/>
          <w:szCs w:val="20"/>
        </w:rPr>
        <w:t xml:space="preserve">. </w:t>
      </w:r>
      <w:r w:rsidRPr="00851C2D">
        <w:rPr>
          <w:rFonts w:eastAsia="SimSun"/>
        </w:rPr>
        <w:t>Ono što</w:t>
      </w:r>
      <w:r w:rsidR="00515A9D" w:rsidRPr="00851C2D">
        <w:rPr>
          <w:rFonts w:eastAsia="SimSun"/>
        </w:rPr>
        <w:t xml:space="preserve"> </w:t>
      </w:r>
      <w:r w:rsidRPr="00851C2D">
        <w:rPr>
          <w:rFonts w:eastAsia="SimSun"/>
        </w:rPr>
        <w:t>karakteriše</w:t>
      </w:r>
      <w:r w:rsidR="00515A9D" w:rsidRPr="00851C2D">
        <w:rPr>
          <w:rFonts w:eastAsia="SimSun"/>
        </w:rPr>
        <w:t xml:space="preserve"> </w:t>
      </w:r>
      <w:r w:rsidRPr="00851C2D">
        <w:rPr>
          <w:rFonts w:eastAsia="SimSun"/>
        </w:rPr>
        <w:t>ovu</w:t>
      </w:r>
      <w:r w:rsidR="00515A9D" w:rsidRPr="00851C2D">
        <w:rPr>
          <w:rFonts w:eastAsia="SimSun"/>
        </w:rPr>
        <w:t xml:space="preserve"> </w:t>
      </w:r>
      <w:r w:rsidRPr="00851C2D">
        <w:rPr>
          <w:rFonts w:eastAsia="SimSun"/>
        </w:rPr>
        <w:t>mrežu je da je ona</w:t>
      </w:r>
      <w:r w:rsidR="00515A9D" w:rsidRPr="00851C2D">
        <w:rPr>
          <w:rFonts w:eastAsia="SimSun"/>
        </w:rPr>
        <w:t xml:space="preserve"> </w:t>
      </w:r>
      <w:r w:rsidR="00F935D6">
        <w:rPr>
          <w:rFonts w:eastAsia="SimSun"/>
        </w:rPr>
        <w:t>mala</w:t>
      </w:r>
      <w:r w:rsidRPr="00851C2D">
        <w:rPr>
          <w:rFonts w:eastAsia="SimSun"/>
        </w:rPr>
        <w:t>, nebalansirana</w:t>
      </w:r>
      <w:r w:rsidR="00321438" w:rsidRPr="00851C2D">
        <w:rPr>
          <w:rFonts w:eastAsia="SimSun"/>
        </w:rPr>
        <w:t xml:space="preserve"> </w:t>
      </w:r>
      <w:r w:rsidRPr="00851C2D">
        <w:rPr>
          <w:rFonts w:eastAsia="SimSun"/>
        </w:rPr>
        <w:t>i u značajnoj mjeri</w:t>
      </w:r>
      <w:r w:rsidR="00321438" w:rsidRPr="00851C2D">
        <w:rPr>
          <w:rFonts w:eastAsia="SimSun"/>
        </w:rPr>
        <w:t xml:space="preserve"> </w:t>
      </w:r>
      <w:r w:rsidRPr="00851C2D">
        <w:rPr>
          <w:rFonts w:eastAsia="SimSun"/>
        </w:rPr>
        <w:t>opterećena</w:t>
      </w:r>
      <w:r w:rsidR="00321438" w:rsidRPr="00851C2D">
        <w:rPr>
          <w:rFonts w:eastAsia="SimSun"/>
        </w:rPr>
        <w:t xml:space="preserve"> </w:t>
      </w:r>
      <w:r w:rsidRPr="00851C2D">
        <w:rPr>
          <w:rFonts w:eastAsia="SimSun"/>
        </w:rPr>
        <w:t xml:space="preserve">mreža. </w:t>
      </w:r>
      <w:r w:rsidR="00713363" w:rsidRPr="00851C2D">
        <w:rPr>
          <w:rFonts w:eastAsia="Arial"/>
        </w:rPr>
        <w:t xml:space="preserve">Naponski nivo mreže je 4,16 kV. </w:t>
      </w:r>
      <w:r w:rsidRPr="00851C2D">
        <w:rPr>
          <w:rFonts w:eastAsia="SimSun"/>
        </w:rPr>
        <w:t>Mreža se sastoji od 13 čvorova</w:t>
      </w:r>
      <w:r w:rsidR="00321438" w:rsidRPr="00851C2D">
        <w:rPr>
          <w:rFonts w:eastAsia="SimSun"/>
        </w:rPr>
        <w:t xml:space="preserve"> </w:t>
      </w:r>
      <w:r w:rsidRPr="00851C2D">
        <w:rPr>
          <w:rFonts w:eastAsia="SimSun"/>
        </w:rPr>
        <w:t>koji</w:t>
      </w:r>
      <w:r w:rsidR="00321438" w:rsidRPr="00851C2D">
        <w:rPr>
          <w:rFonts w:eastAsia="SimSun"/>
        </w:rPr>
        <w:t xml:space="preserve"> </w:t>
      </w:r>
      <w:r w:rsidRPr="00851C2D">
        <w:rPr>
          <w:rFonts w:eastAsia="SimSun"/>
        </w:rPr>
        <w:t>su</w:t>
      </w:r>
      <w:r w:rsidR="00321438" w:rsidRPr="00851C2D">
        <w:rPr>
          <w:rFonts w:eastAsia="SimSun"/>
        </w:rPr>
        <w:t xml:space="preserve"> </w:t>
      </w:r>
      <w:r w:rsidRPr="00851C2D">
        <w:rPr>
          <w:rFonts w:eastAsia="SimSun"/>
        </w:rPr>
        <w:t>međusobno</w:t>
      </w:r>
      <w:r w:rsidR="00321438" w:rsidRPr="00851C2D">
        <w:rPr>
          <w:rFonts w:eastAsia="SimSun"/>
        </w:rPr>
        <w:t xml:space="preserve"> </w:t>
      </w:r>
      <w:r w:rsidRPr="00851C2D">
        <w:rPr>
          <w:rFonts w:eastAsia="SimSun"/>
        </w:rPr>
        <w:t>povezani</w:t>
      </w:r>
      <w:r w:rsidR="00321438" w:rsidRPr="00851C2D">
        <w:rPr>
          <w:rFonts w:eastAsia="SimSun"/>
        </w:rPr>
        <w:t xml:space="preserve"> </w:t>
      </w:r>
      <w:r w:rsidRPr="00851C2D">
        <w:rPr>
          <w:rFonts w:eastAsia="SimSun"/>
        </w:rPr>
        <w:t>sa 10 vodova, ima</w:t>
      </w:r>
      <w:r w:rsidR="00321438" w:rsidRPr="00851C2D">
        <w:rPr>
          <w:rFonts w:eastAsia="SimSun"/>
        </w:rPr>
        <w:t xml:space="preserve"> </w:t>
      </w:r>
      <w:r w:rsidRPr="00851C2D">
        <w:rPr>
          <w:rFonts w:eastAsia="SimSun"/>
        </w:rPr>
        <w:t>jedan</w:t>
      </w:r>
      <w:r w:rsidR="00321438" w:rsidRPr="00851C2D">
        <w:rPr>
          <w:rFonts w:eastAsia="SimSun"/>
        </w:rPr>
        <w:t xml:space="preserve"> </w:t>
      </w:r>
      <w:r w:rsidRPr="00851C2D">
        <w:rPr>
          <w:rFonts w:eastAsia="SimSun"/>
        </w:rPr>
        <w:t>glavni</w:t>
      </w:r>
      <w:r w:rsidR="00321438" w:rsidRPr="00851C2D">
        <w:rPr>
          <w:rFonts w:eastAsia="SimSun"/>
        </w:rPr>
        <w:t xml:space="preserve"> </w:t>
      </w:r>
      <w:r w:rsidRPr="00851C2D">
        <w:rPr>
          <w:rFonts w:eastAsia="SimSun"/>
        </w:rPr>
        <w:t>izvor</w:t>
      </w:r>
      <w:r w:rsidR="00321438" w:rsidRPr="00851C2D">
        <w:rPr>
          <w:rFonts w:eastAsia="SimSun"/>
        </w:rPr>
        <w:t xml:space="preserve"> </w:t>
      </w:r>
      <w:r w:rsidRPr="00851C2D">
        <w:rPr>
          <w:rFonts w:eastAsia="SimSun"/>
        </w:rPr>
        <w:t>napajanja</w:t>
      </w:r>
      <w:r w:rsidR="00321438" w:rsidRPr="00851C2D">
        <w:rPr>
          <w:rFonts w:eastAsia="SimSun"/>
        </w:rPr>
        <w:t xml:space="preserve"> </w:t>
      </w:r>
      <w:r w:rsidRPr="00851C2D">
        <w:rPr>
          <w:rFonts w:eastAsia="SimSun"/>
        </w:rPr>
        <w:t>kao</w:t>
      </w:r>
      <w:r w:rsidR="00321438" w:rsidRPr="00851C2D">
        <w:rPr>
          <w:rFonts w:eastAsia="SimSun"/>
        </w:rPr>
        <w:t xml:space="preserve"> </w:t>
      </w:r>
      <w:r w:rsidRPr="00851C2D">
        <w:rPr>
          <w:rFonts w:eastAsia="SimSun"/>
        </w:rPr>
        <w:t>i</w:t>
      </w:r>
      <w:r w:rsidR="00321438" w:rsidRPr="00851C2D">
        <w:rPr>
          <w:rFonts w:eastAsia="SimSun"/>
        </w:rPr>
        <w:t xml:space="preserve"> </w:t>
      </w:r>
      <w:r w:rsidRPr="00851C2D">
        <w:rPr>
          <w:rFonts w:eastAsia="SimSun"/>
        </w:rPr>
        <w:t>dva</w:t>
      </w:r>
      <w:r w:rsidR="00321438" w:rsidRPr="00851C2D">
        <w:rPr>
          <w:rFonts w:eastAsia="SimSun"/>
        </w:rPr>
        <w:t xml:space="preserve"> </w:t>
      </w:r>
      <w:r w:rsidRPr="00851C2D">
        <w:rPr>
          <w:rFonts w:eastAsia="SimSun"/>
        </w:rPr>
        <w:t>transformatora (jedan</w:t>
      </w:r>
      <w:r w:rsidR="00321438" w:rsidRPr="00851C2D">
        <w:rPr>
          <w:rFonts w:eastAsia="SimSun"/>
        </w:rPr>
        <w:t xml:space="preserve"> </w:t>
      </w:r>
      <w:r w:rsidRPr="00851C2D">
        <w:rPr>
          <w:rFonts w:eastAsia="SimSun"/>
        </w:rPr>
        <w:t>distributivni</w:t>
      </w:r>
      <w:r w:rsidR="00321438" w:rsidRPr="00851C2D">
        <w:rPr>
          <w:rFonts w:eastAsia="SimSun"/>
        </w:rPr>
        <w:t xml:space="preserve"> </w:t>
      </w:r>
      <w:r w:rsidRPr="00851C2D">
        <w:rPr>
          <w:rFonts w:eastAsia="SimSun"/>
        </w:rPr>
        <w:t>transformator ∆Y 115/4</w:t>
      </w:r>
      <w:r w:rsidR="00230AD5" w:rsidRPr="00851C2D">
        <w:rPr>
          <w:rFonts w:eastAsia="SimSun"/>
        </w:rPr>
        <w:t>,</w:t>
      </w:r>
      <w:r w:rsidRPr="00851C2D">
        <w:rPr>
          <w:rFonts w:eastAsia="SimSun"/>
        </w:rPr>
        <w:t>16</w:t>
      </w:r>
      <w:r w:rsidR="002974F5">
        <w:rPr>
          <w:rFonts w:eastAsia="SimSun"/>
        </w:rPr>
        <w:t> </w:t>
      </w:r>
      <w:r w:rsidR="00230AD5" w:rsidRPr="00851C2D">
        <w:rPr>
          <w:rFonts w:eastAsia="SimSun"/>
        </w:rPr>
        <w:t>k</w:t>
      </w:r>
      <w:r w:rsidRPr="00851C2D">
        <w:rPr>
          <w:rFonts w:eastAsia="SimSun"/>
        </w:rPr>
        <w:t>V i</w:t>
      </w:r>
      <w:r w:rsidR="00321438" w:rsidRPr="00851C2D">
        <w:rPr>
          <w:rFonts w:eastAsia="SimSun"/>
        </w:rPr>
        <w:t xml:space="preserve"> </w:t>
      </w:r>
      <w:r w:rsidRPr="00851C2D">
        <w:rPr>
          <w:rFonts w:eastAsia="SimSun"/>
        </w:rPr>
        <w:t>jedan</w:t>
      </w:r>
      <w:r w:rsidR="00321438" w:rsidRPr="00851C2D">
        <w:rPr>
          <w:rFonts w:eastAsia="SimSun"/>
        </w:rPr>
        <w:t xml:space="preserve"> </w:t>
      </w:r>
      <w:r w:rsidRPr="00851C2D">
        <w:rPr>
          <w:rFonts w:eastAsia="SimSun"/>
        </w:rPr>
        <w:t>linijski</w:t>
      </w:r>
      <w:r w:rsidR="00321438" w:rsidRPr="00851C2D">
        <w:rPr>
          <w:rFonts w:eastAsia="SimSun"/>
        </w:rPr>
        <w:t xml:space="preserve"> </w:t>
      </w:r>
      <w:r w:rsidRPr="00851C2D">
        <w:rPr>
          <w:rFonts w:eastAsia="SimSun"/>
        </w:rPr>
        <w:t>transformator YY</w:t>
      </w:r>
      <w:r w:rsidR="00230AD5" w:rsidRPr="00851C2D">
        <w:rPr>
          <w:rFonts w:eastAsia="SimSun"/>
        </w:rPr>
        <w:t> </w:t>
      </w:r>
      <w:r w:rsidRPr="00851C2D">
        <w:rPr>
          <w:rFonts w:eastAsia="SimSun"/>
        </w:rPr>
        <w:t>4</w:t>
      </w:r>
      <w:r w:rsidR="00230AD5" w:rsidRPr="00851C2D">
        <w:rPr>
          <w:rFonts w:eastAsia="SimSun"/>
        </w:rPr>
        <w:t>,</w:t>
      </w:r>
      <w:r w:rsidRPr="00851C2D">
        <w:rPr>
          <w:rFonts w:eastAsia="SimSun"/>
        </w:rPr>
        <w:t>16/0</w:t>
      </w:r>
      <w:r w:rsidR="00230AD5" w:rsidRPr="00851C2D">
        <w:rPr>
          <w:rFonts w:eastAsia="SimSun"/>
        </w:rPr>
        <w:t>,</w:t>
      </w:r>
      <w:r w:rsidRPr="00851C2D">
        <w:rPr>
          <w:rFonts w:eastAsia="SimSun"/>
        </w:rPr>
        <w:t>480</w:t>
      </w:r>
      <w:r w:rsidR="00230AD5" w:rsidRPr="00851C2D">
        <w:rPr>
          <w:rFonts w:eastAsia="SimSun"/>
        </w:rPr>
        <w:t> k</w:t>
      </w:r>
      <w:r w:rsidRPr="00851C2D">
        <w:rPr>
          <w:rFonts w:eastAsia="SimSun"/>
        </w:rPr>
        <w:t>V), dvije kondenzatorske</w:t>
      </w:r>
      <w:r w:rsidR="00515A9D" w:rsidRPr="00851C2D">
        <w:rPr>
          <w:rFonts w:eastAsia="SimSun"/>
        </w:rPr>
        <w:t xml:space="preserve"> </w:t>
      </w:r>
      <w:r w:rsidRPr="00851C2D">
        <w:rPr>
          <w:rFonts w:eastAsia="SimSun"/>
        </w:rPr>
        <w:t>baterije, kao</w:t>
      </w:r>
      <w:r w:rsidR="00515A9D" w:rsidRPr="00851C2D">
        <w:rPr>
          <w:rFonts w:eastAsia="SimSun"/>
        </w:rPr>
        <w:t xml:space="preserve"> </w:t>
      </w:r>
      <w:r w:rsidRPr="00851C2D">
        <w:rPr>
          <w:rFonts w:eastAsia="SimSun"/>
        </w:rPr>
        <w:t>i</w:t>
      </w:r>
      <w:r w:rsidR="00515A9D" w:rsidRPr="00851C2D">
        <w:rPr>
          <w:rFonts w:eastAsia="SimSun"/>
        </w:rPr>
        <w:t xml:space="preserve"> </w:t>
      </w:r>
      <w:r w:rsidRPr="00851C2D">
        <w:rPr>
          <w:rFonts w:eastAsia="SimSun"/>
        </w:rPr>
        <w:t>neuravnoteženi</w:t>
      </w:r>
      <w:r w:rsidR="00515A9D" w:rsidRPr="00851C2D">
        <w:rPr>
          <w:rFonts w:eastAsia="SimSun"/>
        </w:rPr>
        <w:t xml:space="preserve"> </w:t>
      </w:r>
      <w:r w:rsidRPr="00851C2D">
        <w:rPr>
          <w:rFonts w:eastAsia="SimSun"/>
        </w:rPr>
        <w:t>distributivni</w:t>
      </w:r>
      <w:r w:rsidR="00515A9D" w:rsidRPr="00851C2D">
        <w:rPr>
          <w:rFonts w:eastAsia="SimSun"/>
        </w:rPr>
        <w:t xml:space="preserve"> </w:t>
      </w:r>
      <w:r w:rsidRPr="00851C2D">
        <w:rPr>
          <w:rFonts w:eastAsia="SimSun"/>
        </w:rPr>
        <w:t>potrošači.</w:t>
      </w:r>
      <w:r w:rsidR="00713363">
        <w:rPr>
          <w:rFonts w:eastAsia="SimSun"/>
        </w:rPr>
        <w:t xml:space="preserve"> Mreža je kombinacija trofazne i </w:t>
      </w:r>
      <w:r w:rsidR="00713363" w:rsidRPr="00851C2D">
        <w:t>dijelova dvofaznim i monofaznim</w:t>
      </w:r>
      <w:r w:rsidR="00713363">
        <w:t xml:space="preserve"> vodovima</w:t>
      </w:r>
      <w:r w:rsidR="00713363" w:rsidRPr="00851C2D">
        <w:t>.</w:t>
      </w:r>
      <w:r w:rsidR="00515A9D" w:rsidRPr="00851C2D">
        <w:rPr>
          <w:rFonts w:eastAsia="SimSun"/>
        </w:rPr>
        <w:t xml:space="preserve"> </w:t>
      </w:r>
      <w:r w:rsidRPr="00851C2D">
        <w:rPr>
          <w:rFonts w:eastAsia="SimSun"/>
        </w:rPr>
        <w:t>Izgled IEEE-13 mreže</w:t>
      </w:r>
      <w:r w:rsidR="00AA68F6" w:rsidRPr="00851C2D">
        <w:rPr>
          <w:rFonts w:eastAsia="SimSun"/>
        </w:rPr>
        <w:t xml:space="preserve"> </w:t>
      </w:r>
      <w:r w:rsidRPr="00851C2D">
        <w:rPr>
          <w:rFonts w:eastAsia="SimSun"/>
        </w:rPr>
        <w:t>prikazan je na</w:t>
      </w:r>
      <w:r w:rsidR="00515A9D" w:rsidRPr="00851C2D">
        <w:rPr>
          <w:rFonts w:eastAsia="SimSun"/>
        </w:rPr>
        <w:t xml:space="preserve"> </w:t>
      </w:r>
      <w:r w:rsidRPr="00851C2D">
        <w:rPr>
          <w:rFonts w:eastAsia="SimSun"/>
        </w:rPr>
        <w:t>slici 1.</w:t>
      </w:r>
    </w:p>
    <w:p w:rsidR="00FE5386" w:rsidRPr="00851C2D" w:rsidRDefault="0036100F" w:rsidP="00595A21">
      <w:pPr>
        <w:spacing w:before="120"/>
        <w:jc w:val="center"/>
        <w:rPr>
          <w:iCs/>
          <w:szCs w:val="20"/>
        </w:rPr>
      </w:pPr>
      <w:r>
        <w:rPr>
          <w:noProof/>
          <w:lang w:eastAsia="en-GB"/>
        </w:rPr>
        <w:pict>
          <v:shape id="Picture 26" o:spid="_x0000_i1026" type="#_x0000_t75" alt="m28" style="width:175pt;height:112.5pt;visibility:visible">
            <v:imagedata r:id="rId11" o:title="m28"/>
          </v:shape>
        </w:pict>
      </w:r>
    </w:p>
    <w:p w:rsidR="006D5E69" w:rsidRPr="00851C2D" w:rsidRDefault="006D5E69" w:rsidP="00E960A2">
      <w:pPr>
        <w:spacing w:before="60"/>
        <w:jc w:val="center"/>
        <w:rPr>
          <w:i/>
          <w:iCs/>
          <w:szCs w:val="20"/>
        </w:rPr>
      </w:pPr>
      <w:r w:rsidRPr="00851C2D">
        <w:rPr>
          <w:iCs/>
          <w:szCs w:val="20"/>
        </w:rPr>
        <w:t xml:space="preserve">Slika 1. </w:t>
      </w:r>
      <w:r w:rsidRPr="00851C2D">
        <w:rPr>
          <w:i/>
          <w:iCs/>
          <w:szCs w:val="20"/>
        </w:rPr>
        <w:t>IEEE</w:t>
      </w:r>
      <w:r w:rsidR="00FB4453">
        <w:rPr>
          <w:i/>
          <w:iCs/>
          <w:szCs w:val="20"/>
        </w:rPr>
        <w:t xml:space="preserve"> </w:t>
      </w:r>
      <w:r w:rsidRPr="00851C2D">
        <w:rPr>
          <w:i/>
          <w:iCs/>
          <w:szCs w:val="20"/>
        </w:rPr>
        <w:t>13</w:t>
      </w:r>
      <w:r w:rsidR="00FB4453">
        <w:rPr>
          <w:i/>
          <w:iCs/>
          <w:szCs w:val="20"/>
        </w:rPr>
        <w:t>-bus</w:t>
      </w:r>
      <w:r w:rsidRPr="00851C2D">
        <w:rPr>
          <w:i/>
          <w:iCs/>
          <w:szCs w:val="20"/>
        </w:rPr>
        <w:t xml:space="preserve"> test mreža</w:t>
      </w:r>
      <w:r w:rsidR="00F935D6">
        <w:rPr>
          <w:i/>
          <w:iCs/>
          <w:szCs w:val="20"/>
        </w:rPr>
        <w:t xml:space="preserve"> [</w:t>
      </w:r>
      <w:r w:rsidR="001B3032">
        <w:rPr>
          <w:i/>
          <w:iCs/>
          <w:szCs w:val="20"/>
        </w:rPr>
        <w:t>8</w:t>
      </w:r>
      <w:r w:rsidR="00F935D6">
        <w:rPr>
          <w:i/>
          <w:iCs/>
          <w:szCs w:val="20"/>
        </w:rPr>
        <w:t>]</w:t>
      </w:r>
    </w:p>
    <w:p w:rsidR="00430AC5" w:rsidRPr="00851C2D" w:rsidRDefault="00D66B51" w:rsidP="009841BB">
      <w:pPr>
        <w:spacing w:before="120"/>
        <w:rPr>
          <w:b/>
          <w:bCs/>
          <w:szCs w:val="20"/>
        </w:rPr>
      </w:pPr>
      <w:r>
        <w:rPr>
          <w:b/>
          <w:bCs/>
          <w:szCs w:val="20"/>
        </w:rPr>
        <w:t>2</w:t>
      </w:r>
      <w:r w:rsidR="00430AC5" w:rsidRPr="00851C2D">
        <w:rPr>
          <w:b/>
          <w:bCs/>
          <w:szCs w:val="20"/>
        </w:rPr>
        <w:t>.</w:t>
      </w:r>
      <w:r>
        <w:rPr>
          <w:b/>
          <w:bCs/>
          <w:szCs w:val="20"/>
        </w:rPr>
        <w:t>2</w:t>
      </w:r>
      <w:r w:rsidR="008036A7">
        <w:rPr>
          <w:b/>
          <w:bCs/>
          <w:szCs w:val="20"/>
        </w:rPr>
        <w:t>.</w:t>
      </w:r>
      <w:r w:rsidR="00430AC5" w:rsidRPr="00851C2D">
        <w:rPr>
          <w:b/>
          <w:bCs/>
          <w:szCs w:val="20"/>
        </w:rPr>
        <w:t xml:space="preserve"> Model </w:t>
      </w:r>
      <w:r>
        <w:rPr>
          <w:b/>
          <w:bCs/>
          <w:szCs w:val="20"/>
        </w:rPr>
        <w:t xml:space="preserve">test </w:t>
      </w:r>
      <w:r w:rsidR="00430AC5" w:rsidRPr="00851C2D">
        <w:rPr>
          <w:b/>
          <w:bCs/>
          <w:szCs w:val="20"/>
        </w:rPr>
        <w:t>mreže</w:t>
      </w:r>
    </w:p>
    <w:p w:rsidR="00430AC5" w:rsidRDefault="00885FCD" w:rsidP="00F16C8F">
      <w:pPr>
        <w:spacing w:before="60"/>
        <w:rPr>
          <w:rFonts w:eastAsia="Arial"/>
        </w:rPr>
      </w:pPr>
      <w:r w:rsidRPr="00851C2D">
        <w:rPr>
          <w:rFonts w:eastAsia="Arial"/>
        </w:rPr>
        <w:t>N</w:t>
      </w:r>
      <w:r w:rsidR="00430AC5" w:rsidRPr="00851C2D">
        <w:rPr>
          <w:rFonts w:eastAsia="Arial"/>
        </w:rPr>
        <w:t xml:space="preserve">a slici 2 prikazan </w:t>
      </w:r>
      <w:r w:rsidRPr="00851C2D">
        <w:rPr>
          <w:rFonts w:eastAsia="Arial"/>
        </w:rPr>
        <w:t xml:space="preserve">je </w:t>
      </w:r>
      <w:r w:rsidR="00430AC5" w:rsidRPr="00851C2D">
        <w:rPr>
          <w:rFonts w:eastAsia="Arial"/>
        </w:rPr>
        <w:t xml:space="preserve">izgled modela </w:t>
      </w:r>
      <w:r w:rsidRPr="00851C2D">
        <w:rPr>
          <w:rFonts w:eastAsia="Arial"/>
        </w:rPr>
        <w:t xml:space="preserve">test </w:t>
      </w:r>
      <w:r w:rsidR="00430AC5" w:rsidRPr="00851C2D">
        <w:rPr>
          <w:rFonts w:eastAsia="Arial"/>
        </w:rPr>
        <w:t xml:space="preserve">mreže </w:t>
      </w:r>
      <w:r w:rsidR="00F935D6">
        <w:rPr>
          <w:rFonts w:eastAsia="Arial"/>
        </w:rPr>
        <w:t>koja je korištena za ovo istraživanje</w:t>
      </w:r>
      <w:r w:rsidR="00430AC5" w:rsidRPr="00851C2D">
        <w:rPr>
          <w:rFonts w:eastAsia="Arial"/>
        </w:rPr>
        <w:t xml:space="preserve"> </w:t>
      </w:r>
      <w:r w:rsidR="00FB4453">
        <w:rPr>
          <w:rFonts w:eastAsia="Arial"/>
        </w:rPr>
        <w:t xml:space="preserve">modelovana u </w:t>
      </w:r>
      <w:r w:rsidR="00430AC5" w:rsidRPr="00851C2D">
        <w:rPr>
          <w:rFonts w:eastAsia="Arial"/>
        </w:rPr>
        <w:t>Matlab</w:t>
      </w:r>
      <w:r w:rsidR="00FB4453">
        <w:rPr>
          <w:rFonts w:eastAsia="Arial"/>
        </w:rPr>
        <w:t>/</w:t>
      </w:r>
      <w:r w:rsidR="00600938">
        <w:rPr>
          <w:rFonts w:eastAsia="Arial"/>
        </w:rPr>
        <w:t xml:space="preserve"> </w:t>
      </w:r>
      <w:r w:rsidR="00FB4453">
        <w:rPr>
          <w:rFonts w:eastAsia="Arial"/>
        </w:rPr>
        <w:t>Simulink softverskom alatu.</w:t>
      </w:r>
      <w:r w:rsidRPr="00851C2D">
        <w:rPr>
          <w:rFonts w:eastAsia="Arial"/>
        </w:rPr>
        <w:t xml:space="preserve"> </w:t>
      </w:r>
      <w:r w:rsidR="00FB4453">
        <w:rPr>
          <w:rFonts w:eastAsia="Arial"/>
        </w:rPr>
        <w:t xml:space="preserve">U modelu su </w:t>
      </w:r>
      <w:r w:rsidR="00CB7F1F" w:rsidRPr="00851C2D">
        <w:rPr>
          <w:rFonts w:eastAsia="Arial"/>
        </w:rPr>
        <w:t>d</w:t>
      </w:r>
      <w:r w:rsidRPr="00851C2D">
        <w:rPr>
          <w:rFonts w:eastAsia="Arial"/>
        </w:rPr>
        <w:t>o</w:t>
      </w:r>
      <w:r w:rsidR="00CB7F1F" w:rsidRPr="00851C2D">
        <w:rPr>
          <w:rFonts w:eastAsia="Arial"/>
        </w:rPr>
        <w:t>da</w:t>
      </w:r>
      <w:r w:rsidRPr="00851C2D">
        <w:rPr>
          <w:rFonts w:eastAsia="Arial"/>
        </w:rPr>
        <w:t>t</w:t>
      </w:r>
      <w:r w:rsidR="00CB7F1F" w:rsidRPr="00851C2D">
        <w:rPr>
          <w:rFonts w:eastAsia="Arial"/>
        </w:rPr>
        <w:t>e vjetro</w:t>
      </w:r>
      <w:r w:rsidR="00F935D6">
        <w:rPr>
          <w:rFonts w:eastAsia="Arial"/>
        </w:rPr>
        <w:t>-</w:t>
      </w:r>
      <w:r w:rsidR="00CB7F1F" w:rsidRPr="00851C2D">
        <w:rPr>
          <w:rFonts w:eastAsia="Arial"/>
        </w:rPr>
        <w:t>elektran</w:t>
      </w:r>
      <w:r w:rsidR="00FB4453">
        <w:rPr>
          <w:rFonts w:eastAsia="Arial"/>
        </w:rPr>
        <w:t>a</w:t>
      </w:r>
      <w:r w:rsidR="00CB7F1F" w:rsidRPr="00851C2D">
        <w:rPr>
          <w:rFonts w:eastAsia="Arial"/>
        </w:rPr>
        <w:t xml:space="preserve"> </w:t>
      </w:r>
      <w:r w:rsidRPr="00851C2D">
        <w:rPr>
          <w:rFonts w:eastAsia="Arial"/>
        </w:rPr>
        <w:t>(</w:t>
      </w:r>
      <w:r w:rsidR="00CB7F1F" w:rsidRPr="00851C2D">
        <w:rPr>
          <w:rFonts w:eastAsia="Arial"/>
        </w:rPr>
        <w:t>ograničena plavim pravougaonikom</w:t>
      </w:r>
      <w:r w:rsidRPr="00851C2D">
        <w:rPr>
          <w:rFonts w:eastAsia="Arial"/>
        </w:rPr>
        <w:t>)</w:t>
      </w:r>
      <w:r w:rsidR="00702C5E">
        <w:rPr>
          <w:rFonts w:eastAsia="Arial"/>
        </w:rPr>
        <w:t xml:space="preserve"> i </w:t>
      </w:r>
      <w:r w:rsidR="00702C5E" w:rsidRPr="00851C2D">
        <w:rPr>
          <w:rFonts w:eastAsia="Arial"/>
        </w:rPr>
        <w:t>solarn</w:t>
      </w:r>
      <w:r w:rsidR="00702C5E">
        <w:rPr>
          <w:rFonts w:eastAsia="Arial"/>
        </w:rPr>
        <w:t>a</w:t>
      </w:r>
      <w:r w:rsidR="00702C5E" w:rsidRPr="00851C2D">
        <w:rPr>
          <w:rFonts w:eastAsia="Arial"/>
        </w:rPr>
        <w:t xml:space="preserve"> elektran</w:t>
      </w:r>
      <w:r w:rsidR="00702C5E">
        <w:rPr>
          <w:rFonts w:eastAsia="Arial"/>
        </w:rPr>
        <w:t>a</w:t>
      </w:r>
      <w:r w:rsidR="00702C5E" w:rsidRPr="00851C2D">
        <w:rPr>
          <w:rFonts w:eastAsia="Arial"/>
        </w:rPr>
        <w:t xml:space="preserve"> (ograničena crvenim oravougaonikom)</w:t>
      </w:r>
      <w:r w:rsidR="00CB7F1F" w:rsidRPr="00851C2D">
        <w:rPr>
          <w:rFonts w:eastAsia="Arial"/>
        </w:rPr>
        <w:t>. Čvorovi su prikazani malim narandžastim pravougaonicima, potrošači i glavni izvor energije prikazani su žutim pravougaonicima, transformatori plavim, a mjesto na kojem će biti simulirani kratki spojevi prikazano je bjelim pravougaonikom sa znakom munje u njemu.</w:t>
      </w:r>
    </w:p>
    <w:p w:rsidR="00FB4453" w:rsidRDefault="00FB4453" w:rsidP="00FB4453">
      <w:pPr>
        <w:spacing w:before="240"/>
        <w:rPr>
          <w:b/>
          <w:bCs/>
          <w:szCs w:val="20"/>
        </w:rPr>
      </w:pPr>
      <w:r>
        <w:rPr>
          <w:b/>
          <w:bCs/>
          <w:szCs w:val="20"/>
        </w:rPr>
        <w:t>3. MODELI DISTRIBUIRANIH IZVORA</w:t>
      </w:r>
    </w:p>
    <w:p w:rsidR="00FB4453" w:rsidRPr="00851C2D" w:rsidRDefault="00FB4453" w:rsidP="00FB4453">
      <w:pPr>
        <w:spacing w:before="120"/>
        <w:rPr>
          <w:b/>
          <w:bCs/>
          <w:szCs w:val="20"/>
        </w:rPr>
      </w:pPr>
      <w:r w:rsidRPr="00851C2D">
        <w:rPr>
          <w:b/>
          <w:bCs/>
          <w:szCs w:val="20"/>
        </w:rPr>
        <w:t>3.</w:t>
      </w:r>
      <w:r>
        <w:rPr>
          <w:b/>
          <w:bCs/>
          <w:szCs w:val="20"/>
        </w:rPr>
        <w:t>1</w:t>
      </w:r>
      <w:r w:rsidRPr="00851C2D">
        <w:rPr>
          <w:b/>
          <w:bCs/>
          <w:szCs w:val="20"/>
        </w:rPr>
        <w:t xml:space="preserve"> Model vjetroelektrane</w:t>
      </w:r>
    </w:p>
    <w:p w:rsidR="00FB4453" w:rsidRPr="00851C2D" w:rsidRDefault="00FB4453" w:rsidP="00FB4453">
      <w:pPr>
        <w:spacing w:before="60"/>
        <w:rPr>
          <w:rFonts w:eastAsia="Arial"/>
        </w:rPr>
      </w:pPr>
      <w:r w:rsidRPr="00851C2D">
        <w:rPr>
          <w:rFonts w:eastAsia="Arial"/>
        </w:rPr>
        <w:t>Na test mrežu prikačena je vjetroelektrana nominalne snage 2 MW (4 x 0,5 MW)</w:t>
      </w:r>
      <w:r w:rsidR="003B6CF6">
        <w:rPr>
          <w:rFonts w:eastAsia="Arial"/>
        </w:rPr>
        <w:t>,</w:t>
      </w:r>
      <w:r w:rsidRPr="00851C2D">
        <w:rPr>
          <w:rFonts w:eastAsia="Arial"/>
        </w:rPr>
        <w:t xml:space="preserve"> čij</w:t>
      </w:r>
      <w:r w:rsidR="000F7854">
        <w:rPr>
          <w:rFonts w:eastAsia="Arial"/>
        </w:rPr>
        <w:t xml:space="preserve">i je Matlab/Simulik model </w:t>
      </w:r>
      <w:r w:rsidRPr="00851C2D">
        <w:rPr>
          <w:rFonts w:eastAsia="Arial"/>
        </w:rPr>
        <w:t>prikazan na slici 3. Vjetroelektrana je sastavljena od četiri vjetrogeneratora, sa dvostruko napajanim klizno kolutnim asinhronim generatorom (</w:t>
      </w:r>
      <w:r w:rsidR="003B6CF6" w:rsidRPr="003B6CF6">
        <w:rPr>
          <w:rFonts w:eastAsia="Arial"/>
          <w:i/>
        </w:rPr>
        <w:t>D</w:t>
      </w:r>
      <w:r w:rsidR="003B6CF6">
        <w:rPr>
          <w:rFonts w:eastAsia="Arial"/>
          <w:i/>
        </w:rPr>
        <w:t>FIG - D</w:t>
      </w:r>
      <w:r w:rsidRPr="003B6CF6">
        <w:rPr>
          <w:rFonts w:eastAsia="Arial"/>
          <w:i/>
        </w:rPr>
        <w:t xml:space="preserve">oubly </w:t>
      </w:r>
      <w:r w:rsidR="003B6CF6" w:rsidRPr="003B6CF6">
        <w:rPr>
          <w:rFonts w:eastAsia="Arial"/>
          <w:i/>
        </w:rPr>
        <w:t>F</w:t>
      </w:r>
      <w:r w:rsidRPr="003B6CF6">
        <w:rPr>
          <w:rFonts w:eastAsia="Arial"/>
          <w:i/>
        </w:rPr>
        <w:t xml:space="preserve">ed </w:t>
      </w:r>
      <w:r w:rsidR="003B6CF6" w:rsidRPr="003B6CF6">
        <w:rPr>
          <w:rFonts w:eastAsia="Arial"/>
          <w:i/>
        </w:rPr>
        <w:t>I</w:t>
      </w:r>
      <w:r w:rsidRPr="003B6CF6">
        <w:rPr>
          <w:rFonts w:eastAsia="Arial"/>
          <w:i/>
        </w:rPr>
        <w:t xml:space="preserve">nduction </w:t>
      </w:r>
      <w:r w:rsidR="003B6CF6" w:rsidRPr="003B6CF6">
        <w:rPr>
          <w:rFonts w:eastAsia="Arial"/>
          <w:i/>
        </w:rPr>
        <w:t>G</w:t>
      </w:r>
      <w:r w:rsidRPr="003B6CF6">
        <w:rPr>
          <w:rFonts w:eastAsia="Arial"/>
          <w:i/>
        </w:rPr>
        <w:t>enerator</w:t>
      </w:r>
      <w:r w:rsidRPr="00851C2D">
        <w:rPr>
          <w:rFonts w:eastAsia="Arial"/>
        </w:rPr>
        <w:t xml:space="preserve">) i turbinom promjenljive brzine obrtanja, nominalne snage 0,5 MW. Nominalni napon statora vjetrogeneratora je 575 V. On je preko transformatora </w:t>
      </w:r>
      <w:r w:rsidRPr="00851C2D">
        <w:rPr>
          <w:rFonts w:eastAsia="Arial"/>
        </w:rPr>
        <w:lastRenderedPageBreak/>
        <w:t>575V/4160V i preko voda dugačkog 10 km povezan sa mrežom (slika 3).</w:t>
      </w:r>
    </w:p>
    <w:p w:rsidR="00430AC5" w:rsidRPr="00851C2D" w:rsidRDefault="0036100F" w:rsidP="009841BB">
      <w:pPr>
        <w:spacing w:before="120"/>
        <w:rPr>
          <w:szCs w:val="20"/>
        </w:rPr>
      </w:pPr>
      <w:r>
        <w:rPr>
          <w:rFonts w:eastAsia="Arial"/>
          <w:noProof/>
          <w:lang w:eastAsia="en-GB"/>
        </w:rPr>
        <w:pict>
          <v:shape id="Picture 181" o:spid="_x0000_i1027" type="#_x0000_t75" alt="Diagram, schematic&#10;&#10;Description automatically generated" style="width:234pt;height:192pt;visibility:visible">
            <v:imagedata r:id="rId12" o:title="Diagram, schematic&#10;&#10;Description automatically generated" cropbottom="4011f"/>
          </v:shape>
        </w:pict>
      </w:r>
    </w:p>
    <w:p w:rsidR="00CB7F1F" w:rsidRPr="00851C2D" w:rsidRDefault="00CB7F1F" w:rsidP="00E960A2">
      <w:pPr>
        <w:spacing w:before="60"/>
        <w:jc w:val="center"/>
        <w:rPr>
          <w:i/>
          <w:iCs/>
          <w:szCs w:val="20"/>
        </w:rPr>
      </w:pPr>
      <w:r w:rsidRPr="00851C2D">
        <w:rPr>
          <w:iCs/>
          <w:szCs w:val="20"/>
        </w:rPr>
        <w:t xml:space="preserve">Slika 2. </w:t>
      </w:r>
      <w:r w:rsidR="00FB4453" w:rsidRPr="00FB4453">
        <w:rPr>
          <w:i/>
          <w:iCs/>
          <w:szCs w:val="20"/>
        </w:rPr>
        <w:t xml:space="preserve">Model </w:t>
      </w:r>
      <w:r w:rsidRPr="00851C2D">
        <w:rPr>
          <w:i/>
          <w:iCs/>
          <w:szCs w:val="20"/>
        </w:rPr>
        <w:t>IEEE</w:t>
      </w:r>
      <w:r w:rsidR="00FB4453">
        <w:rPr>
          <w:i/>
          <w:iCs/>
          <w:szCs w:val="20"/>
        </w:rPr>
        <w:t xml:space="preserve"> </w:t>
      </w:r>
      <w:r w:rsidRPr="00851C2D">
        <w:rPr>
          <w:i/>
          <w:iCs/>
          <w:szCs w:val="20"/>
        </w:rPr>
        <w:t>13</w:t>
      </w:r>
      <w:r w:rsidR="00FB4453">
        <w:rPr>
          <w:i/>
          <w:iCs/>
          <w:szCs w:val="20"/>
        </w:rPr>
        <w:t>-bus test mreže</w:t>
      </w:r>
      <w:r w:rsidRPr="00851C2D">
        <w:rPr>
          <w:i/>
          <w:iCs/>
          <w:szCs w:val="20"/>
        </w:rPr>
        <w:t xml:space="preserve"> u Matlab-u</w:t>
      </w:r>
    </w:p>
    <w:p w:rsidR="00CB7F1F" w:rsidRPr="00851C2D" w:rsidRDefault="0036100F" w:rsidP="00CB7F1F">
      <w:pPr>
        <w:spacing w:before="120"/>
        <w:rPr>
          <w:szCs w:val="20"/>
        </w:rPr>
      </w:pPr>
      <w:r>
        <w:rPr>
          <w:rFonts w:eastAsia="Arial"/>
          <w:noProof/>
          <w:lang w:eastAsia="en-GB"/>
        </w:rPr>
        <w:pict>
          <v:shape id="Picture 27" o:spid="_x0000_i1028" type="#_x0000_t75" alt="Diagram, schematic&#10;&#10;Description automatically generated" style="width:236.5pt;height:109pt;visibility:visible">
            <v:imagedata r:id="rId13" o:title="Diagram, schematic&#10;&#10;Description automatically generated"/>
          </v:shape>
        </w:pict>
      </w:r>
    </w:p>
    <w:p w:rsidR="00E93B8A" w:rsidRPr="00851C2D" w:rsidRDefault="00E93B8A" w:rsidP="00E960A2">
      <w:pPr>
        <w:jc w:val="center"/>
        <w:rPr>
          <w:i/>
          <w:iCs/>
          <w:szCs w:val="20"/>
        </w:rPr>
      </w:pPr>
      <w:r w:rsidRPr="00851C2D">
        <w:rPr>
          <w:iCs/>
          <w:szCs w:val="20"/>
        </w:rPr>
        <w:t xml:space="preserve">Slika 3. </w:t>
      </w:r>
      <w:r w:rsidRPr="00851C2D">
        <w:rPr>
          <w:i/>
          <w:iCs/>
          <w:szCs w:val="20"/>
        </w:rPr>
        <w:t>Šema vjetroelektrane</w:t>
      </w:r>
    </w:p>
    <w:p w:rsidR="00E93B8A" w:rsidRPr="00851C2D" w:rsidRDefault="00E93B8A" w:rsidP="00CB7F1F">
      <w:pPr>
        <w:spacing w:before="120"/>
        <w:rPr>
          <w:b/>
          <w:bCs/>
          <w:szCs w:val="20"/>
        </w:rPr>
      </w:pPr>
      <w:r w:rsidRPr="00851C2D">
        <w:rPr>
          <w:b/>
          <w:bCs/>
          <w:szCs w:val="20"/>
        </w:rPr>
        <w:t>3.</w:t>
      </w:r>
      <w:r w:rsidR="001977AB">
        <w:rPr>
          <w:b/>
          <w:bCs/>
          <w:szCs w:val="20"/>
        </w:rPr>
        <w:t>2</w:t>
      </w:r>
      <w:r w:rsidRPr="00851C2D">
        <w:rPr>
          <w:b/>
          <w:bCs/>
          <w:szCs w:val="20"/>
        </w:rPr>
        <w:t xml:space="preserve"> Model solarne elektrane</w:t>
      </w:r>
    </w:p>
    <w:p w:rsidR="00E93B8A" w:rsidRPr="00851C2D" w:rsidRDefault="00E93B8A" w:rsidP="0021065D">
      <w:pPr>
        <w:spacing w:before="60"/>
      </w:pPr>
      <w:r w:rsidRPr="00851C2D">
        <w:t>Solarna</w:t>
      </w:r>
      <w:r w:rsidR="00515A9D" w:rsidRPr="00851C2D">
        <w:t xml:space="preserve"> </w:t>
      </w:r>
      <w:r w:rsidRPr="00851C2D">
        <w:t>elektrana</w:t>
      </w:r>
      <w:r w:rsidR="00E64DA8" w:rsidRPr="00851C2D">
        <w:t xml:space="preserve">, </w:t>
      </w:r>
      <w:r w:rsidRPr="00851C2D">
        <w:t>koja je kor</w:t>
      </w:r>
      <w:r w:rsidR="00515A9D" w:rsidRPr="00851C2D">
        <w:t>i</w:t>
      </w:r>
      <w:r w:rsidRPr="00851C2D">
        <w:t>š</w:t>
      </w:r>
      <w:r w:rsidR="00515A9D" w:rsidRPr="00851C2D">
        <w:t>ć</w:t>
      </w:r>
      <w:r w:rsidRPr="00851C2D">
        <w:t xml:space="preserve">ena u </w:t>
      </w:r>
      <w:r w:rsidR="00515A9D" w:rsidRPr="00851C2D">
        <w:t xml:space="preserve">ovom istraživanju </w:t>
      </w:r>
      <w:r w:rsidRPr="00851C2D">
        <w:t>sastoji</w:t>
      </w:r>
      <w:r w:rsidR="00515A9D" w:rsidRPr="00851C2D">
        <w:t xml:space="preserve"> se </w:t>
      </w:r>
      <w:r w:rsidRPr="00851C2D">
        <w:t>od</w:t>
      </w:r>
      <w:r w:rsidR="00515A9D" w:rsidRPr="00851C2D">
        <w:t xml:space="preserve"> </w:t>
      </w:r>
      <w:r w:rsidRPr="00851C2D">
        <w:t>4000 modula. Maksimalna</w:t>
      </w:r>
      <w:r w:rsidR="00515A9D" w:rsidRPr="00851C2D">
        <w:t xml:space="preserve"> </w:t>
      </w:r>
      <w:r w:rsidRPr="00851C2D">
        <w:t>snaga</w:t>
      </w:r>
      <w:r w:rsidR="00515A9D" w:rsidRPr="00851C2D">
        <w:t xml:space="preserve"> </w:t>
      </w:r>
      <w:r w:rsidRPr="00851C2D">
        <w:t>jednog</w:t>
      </w:r>
      <w:r w:rsidR="00515A9D" w:rsidRPr="00851C2D">
        <w:t xml:space="preserve"> </w:t>
      </w:r>
      <w:r w:rsidRPr="00851C2D">
        <w:t>modula je 250</w:t>
      </w:r>
      <w:r w:rsidR="00230AD5" w:rsidRPr="00851C2D">
        <w:t> </w:t>
      </w:r>
      <w:r w:rsidRPr="00851C2D">
        <w:t>W</w:t>
      </w:r>
      <w:r w:rsidR="00E0522E">
        <w:t>p</w:t>
      </w:r>
      <w:r w:rsidRPr="00851C2D">
        <w:t xml:space="preserve"> (dakle nominalna snaga elektrane je 1</w:t>
      </w:r>
      <w:r w:rsidR="00230AD5" w:rsidRPr="00851C2D">
        <w:t> </w:t>
      </w:r>
      <w:r w:rsidRPr="00851C2D">
        <w:t>x</w:t>
      </w:r>
      <w:r w:rsidR="00230AD5" w:rsidRPr="00851C2D">
        <w:t> </w:t>
      </w:r>
      <w:r w:rsidRPr="00851C2D">
        <w:t>4000</w:t>
      </w:r>
      <w:r w:rsidR="00230AD5" w:rsidRPr="00851C2D">
        <w:t> </w:t>
      </w:r>
      <w:r w:rsidRPr="00851C2D">
        <w:t>x</w:t>
      </w:r>
      <w:r w:rsidR="00230AD5" w:rsidRPr="00851C2D">
        <w:t> </w:t>
      </w:r>
      <w:r w:rsidRPr="00851C2D">
        <w:t>250</w:t>
      </w:r>
      <w:r w:rsidR="00230AD5" w:rsidRPr="00851C2D">
        <w:t> </w:t>
      </w:r>
      <w:r w:rsidRPr="00851C2D">
        <w:t>W</w:t>
      </w:r>
      <w:r w:rsidR="00E0522E">
        <w:t>p</w:t>
      </w:r>
      <w:r w:rsidR="00230AD5" w:rsidRPr="00851C2D">
        <w:t> </w:t>
      </w:r>
      <w:r w:rsidRPr="00851C2D">
        <w:t>=</w:t>
      </w:r>
      <w:r w:rsidR="00230AD5" w:rsidRPr="00851C2D">
        <w:t> </w:t>
      </w:r>
      <w:r w:rsidRPr="00851C2D">
        <w:t>1</w:t>
      </w:r>
      <w:r w:rsidR="00230AD5" w:rsidRPr="00851C2D">
        <w:t> </w:t>
      </w:r>
      <w:r w:rsidRPr="00851C2D">
        <w:t>MW</w:t>
      </w:r>
      <w:r w:rsidR="00E0522E">
        <w:t>p</w:t>
      </w:r>
      <w:r w:rsidRPr="00851C2D">
        <w:t>), broj ćelija po modulu je 60, struja kratkog spoja je 8</w:t>
      </w:r>
      <w:r w:rsidR="00AA68F6" w:rsidRPr="00851C2D">
        <w:t>,</w:t>
      </w:r>
      <w:r w:rsidRPr="00851C2D">
        <w:t>55</w:t>
      </w:r>
      <w:r w:rsidR="00230AD5" w:rsidRPr="00851C2D">
        <w:t> </w:t>
      </w:r>
      <w:r w:rsidRPr="00851C2D">
        <w:t>A, napon praznog hoda je 37</w:t>
      </w:r>
      <w:r w:rsidR="00AA68F6" w:rsidRPr="00851C2D">
        <w:t>,</w:t>
      </w:r>
      <w:r w:rsidRPr="00851C2D">
        <w:t>6</w:t>
      </w:r>
      <w:r w:rsidR="00230AD5" w:rsidRPr="00851C2D">
        <w:t> </w:t>
      </w:r>
      <w:r w:rsidRPr="00851C2D">
        <w:t>V, dok je napon pri maksimalnoj snazi 31</w:t>
      </w:r>
      <w:r w:rsidR="00230AD5" w:rsidRPr="00851C2D">
        <w:t> </w:t>
      </w:r>
      <w:r w:rsidRPr="00851C2D">
        <w:t>V.</w:t>
      </w:r>
      <w:r w:rsidR="00E0522E">
        <w:t xml:space="preserve"> Na </w:t>
      </w:r>
      <w:r w:rsidR="00E0522E" w:rsidRPr="00851C2D">
        <w:t>slici 4</w:t>
      </w:r>
      <w:r w:rsidR="00E0522E">
        <w:t xml:space="preserve"> </w:t>
      </w:r>
      <w:r w:rsidR="00E0522E" w:rsidRPr="00851C2D">
        <w:t xml:space="preserve">prikazana </w:t>
      </w:r>
      <w:r w:rsidR="00E0522E">
        <w:t>je šema Matlab/Simulik modela ove elektrane.</w:t>
      </w:r>
    </w:p>
    <w:p w:rsidR="00CB7F1F" w:rsidRPr="00851C2D" w:rsidRDefault="0036100F" w:rsidP="009841BB">
      <w:pPr>
        <w:spacing w:before="120"/>
        <w:rPr>
          <w:szCs w:val="20"/>
        </w:rPr>
      </w:pPr>
      <w:r>
        <w:rPr>
          <w:rFonts w:eastAsia="Arial"/>
          <w:noProof/>
          <w:szCs w:val="24"/>
          <w:lang w:eastAsia="en-GB"/>
        </w:rPr>
        <w:pict>
          <v:shape id="Picture 28" o:spid="_x0000_i1029" type="#_x0000_t75" alt="Diagram, schematic&#10;&#10;Description automatically generated" style="width:233.5pt;height:119.5pt;visibility:visible">
            <v:imagedata r:id="rId14" o:title="Diagram, schematic&#10;&#10;Description automatically generated"/>
          </v:shape>
        </w:pict>
      </w:r>
    </w:p>
    <w:p w:rsidR="00E64DA8" w:rsidRPr="00851C2D" w:rsidRDefault="00E64DA8" w:rsidP="00E960A2">
      <w:pPr>
        <w:jc w:val="center"/>
        <w:rPr>
          <w:i/>
          <w:iCs/>
          <w:szCs w:val="20"/>
        </w:rPr>
      </w:pPr>
      <w:r w:rsidRPr="00851C2D">
        <w:rPr>
          <w:iCs/>
          <w:szCs w:val="20"/>
        </w:rPr>
        <w:t xml:space="preserve">Slika 4. </w:t>
      </w:r>
      <w:r w:rsidRPr="00851C2D">
        <w:rPr>
          <w:i/>
          <w:iCs/>
          <w:szCs w:val="20"/>
        </w:rPr>
        <w:t>Šema solarne elektrane</w:t>
      </w:r>
    </w:p>
    <w:p w:rsidR="00E64DA8" w:rsidRPr="00851C2D" w:rsidRDefault="00E64DA8" w:rsidP="008036A7">
      <w:pPr>
        <w:spacing w:before="240"/>
        <w:rPr>
          <w:b/>
          <w:bCs/>
          <w:szCs w:val="20"/>
        </w:rPr>
      </w:pPr>
      <w:r w:rsidRPr="00851C2D">
        <w:rPr>
          <w:b/>
          <w:bCs/>
          <w:szCs w:val="20"/>
        </w:rPr>
        <w:t>4. PLAN ISTRAŽIVANJA</w:t>
      </w:r>
    </w:p>
    <w:p w:rsidR="00E64DA8" w:rsidRPr="00851C2D" w:rsidRDefault="00AB7253" w:rsidP="00CA4ED1">
      <w:pPr>
        <w:spacing w:before="60"/>
        <w:rPr>
          <w:rFonts w:eastAsia="Arial"/>
        </w:rPr>
      </w:pPr>
      <w:r>
        <w:rPr>
          <w:rFonts w:eastAsia="Arial"/>
        </w:rPr>
        <w:t xml:space="preserve">Cilj </w:t>
      </w:r>
      <w:r w:rsidR="00E64DA8" w:rsidRPr="00851C2D">
        <w:rPr>
          <w:rFonts w:eastAsia="Arial"/>
        </w:rPr>
        <w:t>istraživanj</w:t>
      </w:r>
      <w:r>
        <w:rPr>
          <w:rFonts w:eastAsia="Arial"/>
        </w:rPr>
        <w:t>a je da se pokaže</w:t>
      </w:r>
      <w:r w:rsidR="00484F78" w:rsidRPr="00851C2D">
        <w:rPr>
          <w:rFonts w:eastAsia="Arial"/>
        </w:rPr>
        <w:t xml:space="preserve"> </w:t>
      </w:r>
      <w:r w:rsidR="00E64DA8" w:rsidRPr="00851C2D">
        <w:rPr>
          <w:rFonts w:eastAsia="Arial"/>
        </w:rPr>
        <w:t>kako</w:t>
      </w:r>
      <w:r w:rsidR="00484F78" w:rsidRPr="00851C2D">
        <w:rPr>
          <w:rFonts w:eastAsia="Arial"/>
        </w:rPr>
        <w:t xml:space="preserve"> </w:t>
      </w:r>
      <w:r w:rsidR="00E64DA8" w:rsidRPr="00851C2D">
        <w:rPr>
          <w:rFonts w:eastAsia="Arial"/>
        </w:rPr>
        <w:t>na</w:t>
      </w:r>
      <w:r w:rsidR="00484F78" w:rsidRPr="00851C2D">
        <w:rPr>
          <w:rFonts w:eastAsia="Arial"/>
        </w:rPr>
        <w:t xml:space="preserve"> </w:t>
      </w:r>
      <w:r>
        <w:rPr>
          <w:rFonts w:eastAsia="Arial"/>
        </w:rPr>
        <w:t xml:space="preserve">nivo </w:t>
      </w:r>
      <w:r w:rsidR="00E64DA8" w:rsidRPr="00851C2D">
        <w:rPr>
          <w:rFonts w:eastAsia="Arial"/>
        </w:rPr>
        <w:t>propad</w:t>
      </w:r>
      <w:r>
        <w:rPr>
          <w:rFonts w:eastAsia="Arial"/>
        </w:rPr>
        <w:t>a</w:t>
      </w:r>
      <w:r w:rsidR="00484F78" w:rsidRPr="00851C2D">
        <w:rPr>
          <w:rFonts w:eastAsia="Arial"/>
        </w:rPr>
        <w:t xml:space="preserve"> </w:t>
      </w:r>
      <w:r w:rsidR="00E64DA8" w:rsidRPr="00851C2D">
        <w:rPr>
          <w:rFonts w:eastAsia="Arial"/>
        </w:rPr>
        <w:t>napona na</w:t>
      </w:r>
      <w:r w:rsidR="00484F78" w:rsidRPr="00851C2D">
        <w:rPr>
          <w:rFonts w:eastAsia="Arial"/>
        </w:rPr>
        <w:t xml:space="preserve"> </w:t>
      </w:r>
      <w:r w:rsidR="00E64DA8" w:rsidRPr="00851C2D">
        <w:rPr>
          <w:rFonts w:eastAsia="Arial"/>
        </w:rPr>
        <w:t>mjestima</w:t>
      </w:r>
      <w:r w:rsidR="00484F78" w:rsidRPr="00851C2D">
        <w:rPr>
          <w:rFonts w:eastAsia="Arial"/>
        </w:rPr>
        <w:t xml:space="preserve"> </w:t>
      </w:r>
      <w:r w:rsidR="008D1F5D">
        <w:rPr>
          <w:rFonts w:eastAsia="Arial"/>
        </w:rPr>
        <w:t>priključ</w:t>
      </w:r>
      <w:r>
        <w:rPr>
          <w:rFonts w:eastAsia="Arial"/>
        </w:rPr>
        <w:t>ivanja</w:t>
      </w:r>
      <w:r w:rsidR="00E64DA8" w:rsidRPr="00851C2D">
        <w:rPr>
          <w:rFonts w:eastAsia="Arial"/>
        </w:rPr>
        <w:t xml:space="preserve"> utiču rad solarne</w:t>
      </w:r>
      <w:r w:rsidR="00FD5F28" w:rsidRPr="00851C2D">
        <w:rPr>
          <w:rFonts w:eastAsia="Arial"/>
        </w:rPr>
        <w:t xml:space="preserve"> </w:t>
      </w:r>
      <w:r w:rsidR="00E64DA8" w:rsidRPr="00851C2D">
        <w:rPr>
          <w:rFonts w:eastAsia="Arial"/>
        </w:rPr>
        <w:t>i</w:t>
      </w:r>
      <w:r w:rsidR="00FD5F28" w:rsidRPr="00851C2D">
        <w:rPr>
          <w:rFonts w:eastAsia="Arial"/>
        </w:rPr>
        <w:t xml:space="preserve"> </w:t>
      </w:r>
      <w:r w:rsidR="00E64DA8" w:rsidRPr="00851C2D">
        <w:rPr>
          <w:rFonts w:eastAsia="Arial"/>
        </w:rPr>
        <w:t>vjetro</w:t>
      </w:r>
      <w:r w:rsidR="008D1F5D">
        <w:rPr>
          <w:rFonts w:eastAsia="Arial"/>
        </w:rPr>
        <w:t>e</w:t>
      </w:r>
      <w:r w:rsidR="00E64DA8" w:rsidRPr="00851C2D">
        <w:rPr>
          <w:rFonts w:eastAsia="Arial"/>
        </w:rPr>
        <w:t>lektrane</w:t>
      </w:r>
      <w:r>
        <w:rPr>
          <w:rFonts w:eastAsia="Arial"/>
        </w:rPr>
        <w:t>,</w:t>
      </w:r>
      <w:r w:rsidR="00FD5F28" w:rsidRPr="00851C2D">
        <w:rPr>
          <w:rFonts w:eastAsia="Arial"/>
        </w:rPr>
        <w:t xml:space="preserve"> </w:t>
      </w:r>
      <w:r w:rsidR="00E64DA8" w:rsidRPr="00851C2D">
        <w:rPr>
          <w:rFonts w:eastAsia="Arial"/>
        </w:rPr>
        <w:t>pri</w:t>
      </w:r>
      <w:r w:rsidR="00FD5F28" w:rsidRPr="00851C2D">
        <w:rPr>
          <w:rFonts w:eastAsia="Arial"/>
        </w:rPr>
        <w:t xml:space="preserve"> </w:t>
      </w:r>
      <w:r w:rsidR="001C3744">
        <w:rPr>
          <w:rFonts w:eastAsia="Arial"/>
        </w:rPr>
        <w:t>3</w:t>
      </w:r>
      <w:r w:rsidR="00FD5F28" w:rsidRPr="00851C2D">
        <w:rPr>
          <w:rFonts w:eastAsia="Arial"/>
        </w:rPr>
        <w:t xml:space="preserve"> </w:t>
      </w:r>
      <w:r w:rsidR="00E64DA8" w:rsidRPr="00851C2D">
        <w:rPr>
          <w:rFonts w:eastAsia="Arial"/>
        </w:rPr>
        <w:t>vrst</w:t>
      </w:r>
      <w:r w:rsidR="001C3744">
        <w:rPr>
          <w:rFonts w:eastAsia="Arial"/>
        </w:rPr>
        <w:t>e</w:t>
      </w:r>
      <w:r w:rsidR="00FD5F28" w:rsidRPr="00851C2D">
        <w:rPr>
          <w:rFonts w:eastAsia="Arial"/>
        </w:rPr>
        <w:t xml:space="preserve"> </w:t>
      </w:r>
      <w:r w:rsidR="00E64DA8" w:rsidRPr="00851C2D">
        <w:rPr>
          <w:rFonts w:eastAsia="Arial"/>
        </w:rPr>
        <w:t>kratkih</w:t>
      </w:r>
      <w:r w:rsidR="00FD5F28" w:rsidRPr="00851C2D">
        <w:rPr>
          <w:rFonts w:eastAsia="Arial"/>
        </w:rPr>
        <w:t xml:space="preserve"> </w:t>
      </w:r>
      <w:r w:rsidR="00E64DA8" w:rsidRPr="00851C2D">
        <w:rPr>
          <w:rFonts w:eastAsia="Arial"/>
        </w:rPr>
        <w:t xml:space="preserve">spojeva. </w:t>
      </w:r>
      <w:r w:rsidR="001C3744">
        <w:rPr>
          <w:rFonts w:eastAsia="Arial"/>
        </w:rPr>
        <w:t>S</w:t>
      </w:r>
      <w:r w:rsidR="00E64DA8" w:rsidRPr="00851C2D">
        <w:rPr>
          <w:rFonts w:eastAsia="Arial"/>
        </w:rPr>
        <w:t>imuliran</w:t>
      </w:r>
      <w:r w:rsidR="00C66CFA">
        <w:rPr>
          <w:rFonts w:eastAsia="Arial"/>
        </w:rPr>
        <w:t xml:space="preserve"> je kratak spoj kod čvora 671 i to </w:t>
      </w:r>
      <w:r w:rsidR="00E64DA8" w:rsidRPr="00851C2D">
        <w:rPr>
          <w:rFonts w:eastAsia="Arial"/>
        </w:rPr>
        <w:t>u 4 slučaja:</w:t>
      </w:r>
    </w:p>
    <w:p w:rsidR="00E64DA8" w:rsidRPr="00851C2D" w:rsidRDefault="00FD5F28" w:rsidP="00FD5F28">
      <w:pPr>
        <w:pStyle w:val="ListParagraph"/>
        <w:numPr>
          <w:ilvl w:val="0"/>
          <w:numId w:val="1"/>
        </w:numPr>
        <w:spacing w:after="120"/>
        <w:ind w:left="360" w:hanging="180"/>
        <w:rPr>
          <w:rFonts w:eastAsia="Arial"/>
        </w:rPr>
      </w:pPr>
      <w:r w:rsidRPr="00851C2D">
        <w:rPr>
          <w:rFonts w:eastAsia="Arial"/>
        </w:rPr>
        <w:t>k</w:t>
      </w:r>
      <w:r w:rsidR="00E64DA8" w:rsidRPr="00851C2D">
        <w:rPr>
          <w:rFonts w:eastAsia="Arial"/>
        </w:rPr>
        <w:t>ada</w:t>
      </w:r>
      <w:r w:rsidRPr="00851C2D">
        <w:rPr>
          <w:rFonts w:eastAsia="Arial"/>
        </w:rPr>
        <w:t xml:space="preserve"> </w:t>
      </w:r>
      <w:r w:rsidR="00E64DA8" w:rsidRPr="00851C2D">
        <w:rPr>
          <w:rFonts w:eastAsia="Arial"/>
        </w:rPr>
        <w:t>na</w:t>
      </w:r>
      <w:r w:rsidRPr="00851C2D">
        <w:rPr>
          <w:rFonts w:eastAsia="Arial"/>
        </w:rPr>
        <w:t xml:space="preserve"> </w:t>
      </w:r>
      <w:r w:rsidR="00E64DA8" w:rsidRPr="00851C2D">
        <w:rPr>
          <w:rFonts w:eastAsia="Arial"/>
        </w:rPr>
        <w:t>mrežu</w:t>
      </w:r>
      <w:r w:rsidRPr="00851C2D">
        <w:rPr>
          <w:rFonts w:eastAsia="Arial"/>
        </w:rPr>
        <w:t xml:space="preserve"> </w:t>
      </w:r>
      <w:r w:rsidR="00E64DA8" w:rsidRPr="00851C2D">
        <w:rPr>
          <w:rFonts w:eastAsia="Arial"/>
        </w:rPr>
        <w:t>nisu</w:t>
      </w:r>
      <w:r w:rsidRPr="00851C2D">
        <w:rPr>
          <w:rFonts w:eastAsia="Arial"/>
        </w:rPr>
        <w:t xml:space="preserve"> </w:t>
      </w:r>
      <w:r w:rsidR="00E64DA8" w:rsidRPr="00851C2D">
        <w:rPr>
          <w:rFonts w:eastAsia="Arial"/>
        </w:rPr>
        <w:t>priključeni</w:t>
      </w:r>
      <w:r w:rsidRPr="00851C2D">
        <w:rPr>
          <w:rFonts w:eastAsia="Arial"/>
        </w:rPr>
        <w:t xml:space="preserve"> </w:t>
      </w:r>
      <w:r w:rsidR="00E64DA8" w:rsidRPr="00851C2D">
        <w:rPr>
          <w:rFonts w:eastAsia="Arial"/>
        </w:rPr>
        <w:t>ni</w:t>
      </w:r>
      <w:r w:rsidRPr="00851C2D">
        <w:rPr>
          <w:rFonts w:eastAsia="Arial"/>
        </w:rPr>
        <w:t xml:space="preserve"> </w:t>
      </w:r>
      <w:r w:rsidR="00E64DA8" w:rsidRPr="00851C2D">
        <w:rPr>
          <w:rFonts w:eastAsia="Arial"/>
        </w:rPr>
        <w:t>solarna, ni</w:t>
      </w:r>
      <w:r w:rsidRPr="00851C2D">
        <w:rPr>
          <w:rFonts w:eastAsia="Arial"/>
        </w:rPr>
        <w:t xml:space="preserve"> </w:t>
      </w:r>
      <w:r w:rsidR="00E64DA8" w:rsidRPr="00851C2D">
        <w:rPr>
          <w:rFonts w:eastAsia="Arial"/>
        </w:rPr>
        <w:t>vjetro</w:t>
      </w:r>
      <w:r w:rsidR="00600938">
        <w:rPr>
          <w:rFonts w:eastAsia="Arial"/>
        </w:rPr>
        <w:softHyphen/>
      </w:r>
      <w:r w:rsidR="00E64DA8" w:rsidRPr="00851C2D">
        <w:rPr>
          <w:rFonts w:eastAsia="Arial"/>
        </w:rPr>
        <w:t>elektrana</w:t>
      </w:r>
      <w:r w:rsidRPr="00851C2D">
        <w:rPr>
          <w:rFonts w:eastAsia="Arial"/>
        </w:rPr>
        <w:t>,</w:t>
      </w:r>
    </w:p>
    <w:p w:rsidR="00E64DA8" w:rsidRPr="00851C2D" w:rsidRDefault="00FD5F28" w:rsidP="00FD5F28">
      <w:pPr>
        <w:pStyle w:val="ListParagraph"/>
        <w:numPr>
          <w:ilvl w:val="0"/>
          <w:numId w:val="1"/>
        </w:numPr>
        <w:spacing w:after="120"/>
        <w:ind w:left="360" w:hanging="180"/>
        <w:rPr>
          <w:rFonts w:eastAsia="Arial"/>
        </w:rPr>
      </w:pPr>
      <w:r w:rsidRPr="00851C2D">
        <w:rPr>
          <w:rFonts w:eastAsia="Arial"/>
        </w:rPr>
        <w:t>k</w:t>
      </w:r>
      <w:r w:rsidR="00E64DA8" w:rsidRPr="00851C2D">
        <w:rPr>
          <w:rFonts w:eastAsia="Arial"/>
        </w:rPr>
        <w:t>ada je na</w:t>
      </w:r>
      <w:r w:rsidRPr="00851C2D">
        <w:rPr>
          <w:rFonts w:eastAsia="Arial"/>
        </w:rPr>
        <w:t xml:space="preserve"> </w:t>
      </w:r>
      <w:r w:rsidR="00E64DA8" w:rsidRPr="00851C2D">
        <w:rPr>
          <w:rFonts w:eastAsia="Arial"/>
        </w:rPr>
        <w:t>mrežu</w:t>
      </w:r>
      <w:r w:rsidRPr="00851C2D">
        <w:rPr>
          <w:rFonts w:eastAsia="Arial"/>
        </w:rPr>
        <w:t xml:space="preserve"> </w:t>
      </w:r>
      <w:r w:rsidR="00E64DA8" w:rsidRPr="00851C2D">
        <w:rPr>
          <w:rFonts w:eastAsia="Arial"/>
        </w:rPr>
        <w:t>priključena</w:t>
      </w:r>
      <w:r w:rsidRPr="00851C2D">
        <w:rPr>
          <w:rFonts w:eastAsia="Arial"/>
        </w:rPr>
        <w:t xml:space="preserve"> </w:t>
      </w:r>
      <w:r w:rsidR="00E64DA8" w:rsidRPr="00851C2D">
        <w:rPr>
          <w:rFonts w:eastAsia="Arial"/>
        </w:rPr>
        <w:t>samo</w:t>
      </w:r>
      <w:r w:rsidRPr="00851C2D">
        <w:rPr>
          <w:rFonts w:eastAsia="Arial"/>
        </w:rPr>
        <w:t xml:space="preserve"> </w:t>
      </w:r>
      <w:r w:rsidR="00E64DA8" w:rsidRPr="00851C2D">
        <w:rPr>
          <w:rFonts w:eastAsia="Arial"/>
        </w:rPr>
        <w:t>solarna</w:t>
      </w:r>
      <w:r w:rsidRPr="00851C2D">
        <w:rPr>
          <w:rFonts w:eastAsia="Arial"/>
        </w:rPr>
        <w:t xml:space="preserve"> </w:t>
      </w:r>
      <w:r w:rsidR="00E64DA8" w:rsidRPr="00851C2D">
        <w:rPr>
          <w:rFonts w:eastAsia="Arial"/>
        </w:rPr>
        <w:t>elektrana</w:t>
      </w:r>
      <w:r w:rsidRPr="00851C2D">
        <w:rPr>
          <w:rFonts w:eastAsia="Arial"/>
        </w:rPr>
        <w:t>,</w:t>
      </w:r>
    </w:p>
    <w:p w:rsidR="00E64DA8" w:rsidRPr="00851C2D" w:rsidRDefault="00FD5F28" w:rsidP="00FD5F28">
      <w:pPr>
        <w:pStyle w:val="ListParagraph"/>
        <w:numPr>
          <w:ilvl w:val="0"/>
          <w:numId w:val="1"/>
        </w:numPr>
        <w:spacing w:after="120"/>
        <w:ind w:left="360" w:hanging="180"/>
        <w:rPr>
          <w:rFonts w:eastAsia="Arial"/>
        </w:rPr>
      </w:pPr>
      <w:r w:rsidRPr="00851C2D">
        <w:rPr>
          <w:rFonts w:eastAsia="Arial"/>
        </w:rPr>
        <w:lastRenderedPageBreak/>
        <w:t>k</w:t>
      </w:r>
      <w:r w:rsidR="00E64DA8" w:rsidRPr="00851C2D">
        <w:rPr>
          <w:rFonts w:eastAsia="Arial"/>
        </w:rPr>
        <w:t>ada je na</w:t>
      </w:r>
      <w:r w:rsidRPr="00851C2D">
        <w:rPr>
          <w:rFonts w:eastAsia="Arial"/>
        </w:rPr>
        <w:t xml:space="preserve"> </w:t>
      </w:r>
      <w:r w:rsidR="00E64DA8" w:rsidRPr="00851C2D">
        <w:rPr>
          <w:rFonts w:eastAsia="Arial"/>
        </w:rPr>
        <w:t>mrežu</w:t>
      </w:r>
      <w:r w:rsidRPr="00851C2D">
        <w:rPr>
          <w:rFonts w:eastAsia="Arial"/>
        </w:rPr>
        <w:t xml:space="preserve"> </w:t>
      </w:r>
      <w:r w:rsidR="00E64DA8" w:rsidRPr="00851C2D">
        <w:rPr>
          <w:rFonts w:eastAsia="Arial"/>
        </w:rPr>
        <w:t>priključena</w:t>
      </w:r>
      <w:r w:rsidRPr="00851C2D">
        <w:rPr>
          <w:rFonts w:eastAsia="Arial"/>
        </w:rPr>
        <w:t xml:space="preserve"> </w:t>
      </w:r>
      <w:r w:rsidR="00E64DA8" w:rsidRPr="00851C2D">
        <w:rPr>
          <w:rFonts w:eastAsia="Arial"/>
        </w:rPr>
        <w:t>samo</w:t>
      </w:r>
      <w:r w:rsidRPr="00851C2D">
        <w:rPr>
          <w:rFonts w:eastAsia="Arial"/>
        </w:rPr>
        <w:t xml:space="preserve"> </w:t>
      </w:r>
      <w:r w:rsidR="00E64DA8" w:rsidRPr="00851C2D">
        <w:rPr>
          <w:rFonts w:eastAsia="Arial"/>
        </w:rPr>
        <w:t>vjetroelektrana</w:t>
      </w:r>
      <w:r w:rsidRPr="00851C2D">
        <w:rPr>
          <w:rFonts w:eastAsia="Arial"/>
        </w:rPr>
        <w:t xml:space="preserve"> i</w:t>
      </w:r>
    </w:p>
    <w:p w:rsidR="00E64DA8" w:rsidRPr="00851C2D" w:rsidRDefault="00FD5F28" w:rsidP="00FD5F28">
      <w:pPr>
        <w:pStyle w:val="ListParagraph"/>
        <w:numPr>
          <w:ilvl w:val="0"/>
          <w:numId w:val="1"/>
        </w:numPr>
        <w:spacing w:after="120"/>
        <w:ind w:left="360" w:hanging="180"/>
        <w:rPr>
          <w:rFonts w:eastAsia="Arial"/>
        </w:rPr>
      </w:pPr>
      <w:r w:rsidRPr="00851C2D">
        <w:rPr>
          <w:rFonts w:eastAsia="Arial"/>
        </w:rPr>
        <w:t>k</w:t>
      </w:r>
      <w:r w:rsidR="00E64DA8" w:rsidRPr="00851C2D">
        <w:rPr>
          <w:rFonts w:eastAsia="Arial"/>
        </w:rPr>
        <w:t>ada</w:t>
      </w:r>
      <w:r w:rsidRPr="00851C2D">
        <w:rPr>
          <w:rFonts w:eastAsia="Arial"/>
        </w:rPr>
        <w:t xml:space="preserve"> </w:t>
      </w:r>
      <w:r w:rsidR="00E64DA8" w:rsidRPr="00851C2D">
        <w:rPr>
          <w:rFonts w:eastAsia="Arial"/>
        </w:rPr>
        <w:t>su</w:t>
      </w:r>
      <w:r w:rsidRPr="00851C2D">
        <w:rPr>
          <w:rFonts w:eastAsia="Arial"/>
        </w:rPr>
        <w:t xml:space="preserve"> </w:t>
      </w:r>
      <w:r w:rsidR="00E64DA8" w:rsidRPr="00851C2D">
        <w:rPr>
          <w:rFonts w:eastAsia="Arial"/>
        </w:rPr>
        <w:t>na</w:t>
      </w:r>
      <w:r w:rsidRPr="00851C2D">
        <w:rPr>
          <w:rFonts w:eastAsia="Arial"/>
        </w:rPr>
        <w:t xml:space="preserve"> </w:t>
      </w:r>
      <w:r w:rsidR="00E64DA8" w:rsidRPr="00851C2D">
        <w:rPr>
          <w:rFonts w:eastAsia="Arial"/>
        </w:rPr>
        <w:t>mrežu</w:t>
      </w:r>
      <w:r w:rsidRPr="00851C2D">
        <w:rPr>
          <w:rFonts w:eastAsia="Arial"/>
        </w:rPr>
        <w:t xml:space="preserve"> </w:t>
      </w:r>
      <w:r w:rsidR="00E64DA8" w:rsidRPr="00851C2D">
        <w:rPr>
          <w:rFonts w:eastAsia="Arial"/>
        </w:rPr>
        <w:t>priključene</w:t>
      </w:r>
      <w:r w:rsidRPr="00851C2D">
        <w:rPr>
          <w:rFonts w:eastAsia="Arial"/>
        </w:rPr>
        <w:t xml:space="preserve"> </w:t>
      </w:r>
      <w:r w:rsidR="00E64DA8" w:rsidRPr="00851C2D">
        <w:rPr>
          <w:rFonts w:eastAsia="Arial"/>
        </w:rPr>
        <w:t>obje (i</w:t>
      </w:r>
      <w:r w:rsidRPr="00851C2D">
        <w:rPr>
          <w:rFonts w:eastAsia="Arial"/>
        </w:rPr>
        <w:t xml:space="preserve"> </w:t>
      </w:r>
      <w:r w:rsidR="00E64DA8" w:rsidRPr="00851C2D">
        <w:rPr>
          <w:rFonts w:eastAsia="Arial"/>
        </w:rPr>
        <w:t>solarna</w:t>
      </w:r>
      <w:r w:rsidRPr="00851C2D">
        <w:rPr>
          <w:rFonts w:eastAsia="Arial"/>
        </w:rPr>
        <w:t xml:space="preserve"> </w:t>
      </w:r>
      <w:r w:rsidR="00E64DA8" w:rsidRPr="00851C2D">
        <w:rPr>
          <w:rFonts w:eastAsia="Arial"/>
        </w:rPr>
        <w:t>i</w:t>
      </w:r>
      <w:r w:rsidRPr="00851C2D">
        <w:rPr>
          <w:rFonts w:eastAsia="Arial"/>
        </w:rPr>
        <w:t xml:space="preserve"> </w:t>
      </w:r>
      <w:r w:rsidR="00E64DA8" w:rsidRPr="00851C2D">
        <w:rPr>
          <w:rFonts w:eastAsia="Arial"/>
        </w:rPr>
        <w:t>vjetroelektr</w:t>
      </w:r>
      <w:r w:rsidR="00C66CFA">
        <w:rPr>
          <w:rFonts w:eastAsia="Arial"/>
        </w:rPr>
        <w:t>a</w:t>
      </w:r>
      <w:r w:rsidR="00E64DA8" w:rsidRPr="00851C2D">
        <w:rPr>
          <w:rFonts w:eastAsia="Arial"/>
        </w:rPr>
        <w:t>na)</w:t>
      </w:r>
    </w:p>
    <w:p w:rsidR="00E64DA8" w:rsidRDefault="00E64DA8" w:rsidP="00C66CFA">
      <w:pPr>
        <w:rPr>
          <w:rFonts w:eastAsia="Arial"/>
        </w:rPr>
      </w:pPr>
      <w:r w:rsidRPr="00851C2D">
        <w:rPr>
          <w:rFonts w:eastAsia="Arial"/>
        </w:rPr>
        <w:t>Propad</w:t>
      </w:r>
      <w:r w:rsidR="00FD5F28" w:rsidRPr="00851C2D">
        <w:rPr>
          <w:rFonts w:eastAsia="Arial"/>
        </w:rPr>
        <w:t xml:space="preserve"> </w:t>
      </w:r>
      <w:r w:rsidRPr="00851C2D">
        <w:rPr>
          <w:rFonts w:eastAsia="Arial"/>
        </w:rPr>
        <w:t>napona</w:t>
      </w:r>
      <w:r w:rsidR="00FD5F28" w:rsidRPr="00851C2D">
        <w:rPr>
          <w:rFonts w:eastAsia="Arial"/>
        </w:rPr>
        <w:t xml:space="preserve"> </w:t>
      </w:r>
      <w:r w:rsidR="008D1F5D">
        <w:rPr>
          <w:rFonts w:eastAsia="Arial"/>
        </w:rPr>
        <w:t>sniman</w:t>
      </w:r>
      <w:r w:rsidRPr="00851C2D">
        <w:rPr>
          <w:rFonts w:eastAsia="Arial"/>
        </w:rPr>
        <w:t xml:space="preserve"> </w:t>
      </w:r>
      <w:r w:rsidR="00A149E2">
        <w:rPr>
          <w:rFonts w:eastAsia="Arial"/>
        </w:rPr>
        <w:t xml:space="preserve">je </w:t>
      </w:r>
      <w:r w:rsidR="008D1F5D">
        <w:rPr>
          <w:rFonts w:eastAsia="Arial"/>
        </w:rPr>
        <w:t xml:space="preserve">u slučaju </w:t>
      </w:r>
      <w:r w:rsidR="00C66CFA" w:rsidRPr="00851C2D">
        <w:rPr>
          <w:rFonts w:eastAsia="Arial"/>
        </w:rPr>
        <w:t>jednopoln</w:t>
      </w:r>
      <w:r w:rsidR="00C66CFA">
        <w:rPr>
          <w:rFonts w:eastAsia="Arial"/>
        </w:rPr>
        <w:t>og</w:t>
      </w:r>
      <w:r w:rsidR="00A149E2">
        <w:rPr>
          <w:rFonts w:eastAsia="Arial"/>
        </w:rPr>
        <w:t xml:space="preserve"> (zemljospoj faze A)</w:t>
      </w:r>
      <w:r w:rsidR="00C66CFA" w:rsidRPr="00851C2D">
        <w:rPr>
          <w:rFonts w:eastAsia="Arial"/>
        </w:rPr>
        <w:t>, dvopoln</w:t>
      </w:r>
      <w:r w:rsidR="00C66CFA">
        <w:rPr>
          <w:rFonts w:eastAsia="Arial"/>
        </w:rPr>
        <w:t>og</w:t>
      </w:r>
      <w:r w:rsidR="00A149E2">
        <w:rPr>
          <w:rFonts w:eastAsia="Arial"/>
        </w:rPr>
        <w:t xml:space="preserve"> (međufazni spoj faza A i B)</w:t>
      </w:r>
      <w:r w:rsidR="00C66CFA" w:rsidRPr="00851C2D">
        <w:rPr>
          <w:rFonts w:eastAsia="Arial"/>
        </w:rPr>
        <w:t xml:space="preserve"> i tropoln</w:t>
      </w:r>
      <w:r w:rsidR="00C66CFA">
        <w:rPr>
          <w:rFonts w:eastAsia="Arial"/>
        </w:rPr>
        <w:t>og</w:t>
      </w:r>
      <w:r w:rsidR="00C917F7" w:rsidRPr="00851C2D">
        <w:rPr>
          <w:rFonts w:eastAsia="Arial"/>
        </w:rPr>
        <w:t xml:space="preserve"> </w:t>
      </w:r>
      <w:r w:rsidRPr="00851C2D">
        <w:rPr>
          <w:rFonts w:eastAsia="Arial"/>
        </w:rPr>
        <w:t>k</w:t>
      </w:r>
      <w:r w:rsidR="00C917F7" w:rsidRPr="00851C2D">
        <w:rPr>
          <w:rFonts w:eastAsia="Arial"/>
        </w:rPr>
        <w:t>r</w:t>
      </w:r>
      <w:r w:rsidRPr="00851C2D">
        <w:rPr>
          <w:rFonts w:eastAsia="Arial"/>
        </w:rPr>
        <w:t>atkog</w:t>
      </w:r>
      <w:r w:rsidR="00C917F7" w:rsidRPr="00851C2D">
        <w:rPr>
          <w:rFonts w:eastAsia="Arial"/>
        </w:rPr>
        <w:t xml:space="preserve"> </w:t>
      </w:r>
      <w:r w:rsidRPr="00851C2D">
        <w:rPr>
          <w:rFonts w:eastAsia="Arial"/>
        </w:rPr>
        <w:t>spoja</w:t>
      </w:r>
      <w:r w:rsidR="00C66CFA">
        <w:rPr>
          <w:rFonts w:eastAsia="Arial"/>
        </w:rPr>
        <w:t xml:space="preserve">, a </w:t>
      </w:r>
      <w:r w:rsidR="001C3744">
        <w:rPr>
          <w:rFonts w:eastAsia="Arial"/>
        </w:rPr>
        <w:t>n</w:t>
      </w:r>
      <w:r w:rsidRPr="00851C2D">
        <w:rPr>
          <w:rFonts w:eastAsia="Arial"/>
        </w:rPr>
        <w:t xml:space="preserve">apon </w:t>
      </w:r>
      <w:r w:rsidR="008D1F5D">
        <w:rPr>
          <w:rFonts w:eastAsia="Arial"/>
        </w:rPr>
        <w:t xml:space="preserve">je </w:t>
      </w:r>
      <w:r w:rsidR="00C66CFA">
        <w:rPr>
          <w:rFonts w:eastAsia="Arial"/>
        </w:rPr>
        <w:t>posmatran (</w:t>
      </w:r>
      <w:r w:rsidR="008D1F5D">
        <w:rPr>
          <w:rFonts w:eastAsia="Arial"/>
        </w:rPr>
        <w:t>mjeren</w:t>
      </w:r>
      <w:r w:rsidR="00C66CFA">
        <w:rPr>
          <w:rFonts w:eastAsia="Arial"/>
        </w:rPr>
        <w:t>)</w:t>
      </w:r>
      <w:r w:rsidR="00C917F7" w:rsidRPr="00851C2D">
        <w:rPr>
          <w:rFonts w:eastAsia="Arial"/>
        </w:rPr>
        <w:t xml:space="preserve"> </w:t>
      </w:r>
      <w:r w:rsidRPr="00851C2D">
        <w:rPr>
          <w:rFonts w:eastAsia="Arial"/>
        </w:rPr>
        <w:t>na</w:t>
      </w:r>
      <w:r w:rsidR="00C917F7" w:rsidRPr="00851C2D">
        <w:rPr>
          <w:rFonts w:eastAsia="Arial"/>
        </w:rPr>
        <w:t xml:space="preserve"> </w:t>
      </w:r>
      <w:r w:rsidRPr="00851C2D">
        <w:rPr>
          <w:rFonts w:eastAsia="Arial"/>
        </w:rPr>
        <w:t>mjest</w:t>
      </w:r>
      <w:r w:rsidR="00C66CFA">
        <w:rPr>
          <w:rFonts w:eastAsia="Arial"/>
        </w:rPr>
        <w:t xml:space="preserve">u priključenja solarne (kod čvora 652) i vjetroelektrane (kod čvora 633). </w:t>
      </w:r>
    </w:p>
    <w:p w:rsidR="00430AC5" w:rsidRPr="00851C2D" w:rsidRDefault="007D66E2" w:rsidP="00022D8C">
      <w:pPr>
        <w:spacing w:before="240"/>
        <w:rPr>
          <w:b/>
          <w:bCs/>
          <w:szCs w:val="20"/>
        </w:rPr>
      </w:pPr>
      <w:r w:rsidRPr="00851C2D">
        <w:rPr>
          <w:b/>
          <w:bCs/>
          <w:szCs w:val="20"/>
        </w:rPr>
        <w:t xml:space="preserve">5. POREĐENJE REZULTATA </w:t>
      </w:r>
    </w:p>
    <w:p w:rsidR="00600938" w:rsidRDefault="002C567D" w:rsidP="009841BB">
      <w:pPr>
        <w:spacing w:before="120"/>
        <w:rPr>
          <w:szCs w:val="20"/>
        </w:rPr>
      </w:pPr>
      <w:r w:rsidRPr="002C567D">
        <w:rPr>
          <w:bCs/>
          <w:szCs w:val="20"/>
        </w:rPr>
        <w:t xml:space="preserve">Rezultati simulacija </w:t>
      </w:r>
      <w:r w:rsidR="00064B81">
        <w:rPr>
          <w:bCs/>
          <w:szCs w:val="20"/>
        </w:rPr>
        <w:t>urađeni su za sva četiri slučaja pri pojavi kratkog spoja na kod čvora 671. Rezultati su prikazani na slikama 5-7. Na svakoj slici</w:t>
      </w:r>
      <w:r>
        <w:rPr>
          <w:szCs w:val="20"/>
        </w:rPr>
        <w:t xml:space="preserve"> </w:t>
      </w:r>
      <w:r w:rsidR="00064B81">
        <w:rPr>
          <w:szCs w:val="20"/>
        </w:rPr>
        <w:t xml:space="preserve">prikazana su četiri razmatrana slučaja i to </w:t>
      </w:r>
      <w:r>
        <w:rPr>
          <w:szCs w:val="20"/>
        </w:rPr>
        <w:t>kada nisu priključene</w:t>
      </w:r>
      <w:r w:rsidRPr="00851C2D">
        <w:rPr>
          <w:szCs w:val="20"/>
        </w:rPr>
        <w:t xml:space="preserve"> solarn</w:t>
      </w:r>
      <w:r>
        <w:rPr>
          <w:szCs w:val="20"/>
        </w:rPr>
        <w:t>a</w:t>
      </w:r>
      <w:r w:rsidRPr="00851C2D">
        <w:rPr>
          <w:szCs w:val="20"/>
        </w:rPr>
        <w:t xml:space="preserve"> i vjetroelektran</w:t>
      </w:r>
      <w:r>
        <w:rPr>
          <w:szCs w:val="20"/>
        </w:rPr>
        <w:t>a (gore levo)</w:t>
      </w:r>
      <w:r w:rsidRPr="00851C2D">
        <w:rPr>
          <w:szCs w:val="20"/>
        </w:rPr>
        <w:t xml:space="preserve">, </w:t>
      </w:r>
      <w:r>
        <w:rPr>
          <w:szCs w:val="20"/>
        </w:rPr>
        <w:t>kada je</w:t>
      </w:r>
      <w:r w:rsidRPr="00851C2D">
        <w:rPr>
          <w:szCs w:val="20"/>
        </w:rPr>
        <w:t xml:space="preserve"> priključen</w:t>
      </w:r>
      <w:r>
        <w:rPr>
          <w:szCs w:val="20"/>
        </w:rPr>
        <w:t>a</w:t>
      </w:r>
      <w:r w:rsidRPr="00851C2D">
        <w:rPr>
          <w:szCs w:val="20"/>
        </w:rPr>
        <w:t xml:space="preserve"> samo vjetroelektran</w:t>
      </w:r>
      <w:r>
        <w:rPr>
          <w:szCs w:val="20"/>
        </w:rPr>
        <w:t>a (gore desno)</w:t>
      </w:r>
      <w:r w:rsidRPr="00851C2D">
        <w:rPr>
          <w:szCs w:val="20"/>
        </w:rPr>
        <w:t xml:space="preserve">, </w:t>
      </w:r>
      <w:r>
        <w:rPr>
          <w:szCs w:val="20"/>
        </w:rPr>
        <w:t>kada</w:t>
      </w:r>
      <w:r w:rsidRPr="00851C2D">
        <w:rPr>
          <w:szCs w:val="20"/>
        </w:rPr>
        <w:t xml:space="preserve"> </w:t>
      </w:r>
      <w:r>
        <w:rPr>
          <w:szCs w:val="20"/>
        </w:rPr>
        <w:t xml:space="preserve">je </w:t>
      </w:r>
      <w:r w:rsidRPr="00851C2D">
        <w:rPr>
          <w:szCs w:val="20"/>
        </w:rPr>
        <w:t>priključen</w:t>
      </w:r>
      <w:r>
        <w:rPr>
          <w:szCs w:val="20"/>
        </w:rPr>
        <w:t>a</w:t>
      </w:r>
      <w:r w:rsidRPr="00851C2D">
        <w:rPr>
          <w:szCs w:val="20"/>
        </w:rPr>
        <w:t xml:space="preserve"> samo solarn</w:t>
      </w:r>
      <w:r>
        <w:rPr>
          <w:szCs w:val="20"/>
        </w:rPr>
        <w:t xml:space="preserve">a </w:t>
      </w:r>
      <w:r w:rsidRPr="00851C2D">
        <w:rPr>
          <w:szCs w:val="20"/>
        </w:rPr>
        <w:t>elektran</w:t>
      </w:r>
      <w:r>
        <w:rPr>
          <w:szCs w:val="20"/>
        </w:rPr>
        <w:t>a (dole levo)</w:t>
      </w:r>
      <w:r w:rsidRPr="00851C2D">
        <w:rPr>
          <w:szCs w:val="20"/>
        </w:rPr>
        <w:t xml:space="preserve"> i </w:t>
      </w:r>
      <w:r>
        <w:rPr>
          <w:szCs w:val="20"/>
        </w:rPr>
        <w:t>kada su</w:t>
      </w:r>
      <w:r w:rsidRPr="00851C2D">
        <w:rPr>
          <w:szCs w:val="20"/>
        </w:rPr>
        <w:t xml:space="preserve"> priključene obje</w:t>
      </w:r>
      <w:r>
        <w:rPr>
          <w:szCs w:val="20"/>
        </w:rPr>
        <w:t xml:space="preserve"> elektrane (dole desno)</w:t>
      </w:r>
      <w:r w:rsidRPr="00851C2D">
        <w:rPr>
          <w:szCs w:val="20"/>
        </w:rPr>
        <w:t>.</w:t>
      </w:r>
      <w:r w:rsidR="006E7A58">
        <w:rPr>
          <w:szCs w:val="20"/>
        </w:rPr>
        <w:t xml:space="preserve"> </w:t>
      </w:r>
    </w:p>
    <w:p w:rsidR="002C567D" w:rsidRPr="002C567D" w:rsidRDefault="006E7A58" w:rsidP="00600938">
      <w:pPr>
        <w:rPr>
          <w:bCs/>
          <w:szCs w:val="20"/>
        </w:rPr>
      </w:pPr>
      <w:r>
        <w:rPr>
          <w:szCs w:val="20"/>
        </w:rPr>
        <w:t>Zbog velikog broja rezultata ovde će biti prikazani samo slučajevi propada napona snimljeni na fazi A priključka vjetroelektrane.</w:t>
      </w:r>
    </w:p>
    <w:p w:rsidR="00430AC5" w:rsidRPr="00851C2D" w:rsidRDefault="007D66E2" w:rsidP="009841BB">
      <w:pPr>
        <w:spacing w:before="120"/>
        <w:rPr>
          <w:b/>
          <w:bCs/>
          <w:szCs w:val="20"/>
        </w:rPr>
      </w:pPr>
      <w:r w:rsidRPr="00851C2D">
        <w:rPr>
          <w:b/>
          <w:bCs/>
          <w:szCs w:val="20"/>
        </w:rPr>
        <w:t>5.1</w:t>
      </w:r>
      <w:r w:rsidR="000674A4">
        <w:rPr>
          <w:b/>
          <w:bCs/>
          <w:szCs w:val="20"/>
        </w:rPr>
        <w:t>.</w:t>
      </w:r>
      <w:r w:rsidRPr="00851C2D">
        <w:rPr>
          <w:b/>
          <w:bCs/>
          <w:szCs w:val="20"/>
        </w:rPr>
        <w:t xml:space="preserve"> Jednopolni kratki spoj između faze A i zemlje</w:t>
      </w:r>
    </w:p>
    <w:p w:rsidR="00933E2C" w:rsidRDefault="008D1F5D" w:rsidP="00CA4ED1">
      <w:pPr>
        <w:spacing w:before="60"/>
        <w:rPr>
          <w:szCs w:val="20"/>
        </w:rPr>
      </w:pPr>
      <w:r>
        <w:rPr>
          <w:szCs w:val="20"/>
        </w:rPr>
        <w:t>Nakon poređenja rezultata</w:t>
      </w:r>
      <w:r w:rsidR="007D66E2" w:rsidRPr="00851C2D">
        <w:rPr>
          <w:szCs w:val="20"/>
        </w:rPr>
        <w:t xml:space="preserve"> koji su dobijeni prilikom simulacije kratkog spoja između faze A i zemlje </w:t>
      </w:r>
      <w:r>
        <w:rPr>
          <w:szCs w:val="20"/>
        </w:rPr>
        <w:t>primjetno je</w:t>
      </w:r>
      <w:r w:rsidR="007D66E2" w:rsidRPr="00851C2D">
        <w:rPr>
          <w:szCs w:val="20"/>
        </w:rPr>
        <w:t xml:space="preserve"> da je propad napona manji par desetina volti kada je priključena vjetroelektrana. Rezultati prikazani na slici 5 prikazuju propad napona</w:t>
      </w:r>
      <w:r w:rsidR="00E605C1" w:rsidRPr="00851C2D">
        <w:rPr>
          <w:szCs w:val="20"/>
        </w:rPr>
        <w:t xml:space="preserve"> mjeren na mjestu priključka vjetroelektrane na mrežu</w:t>
      </w:r>
      <w:r w:rsidR="00565C2F">
        <w:rPr>
          <w:szCs w:val="20"/>
        </w:rPr>
        <w:t xml:space="preserve"> (kod čvora 633) pri zemljospoju faze A kod čvora 671.</w:t>
      </w:r>
      <w:r w:rsidR="00EF3B7F" w:rsidRPr="00851C2D">
        <w:rPr>
          <w:szCs w:val="20"/>
        </w:rPr>
        <w:t xml:space="preserve"> </w:t>
      </w:r>
      <w:r w:rsidR="00933E2C">
        <w:rPr>
          <w:szCs w:val="20"/>
        </w:rPr>
        <w:t xml:space="preserve">Dati su rezultati za sva četiri pomenuta slučaja. </w:t>
      </w:r>
    </w:p>
    <w:p w:rsidR="00366EA3" w:rsidRDefault="00DB5EFD" w:rsidP="00600938">
      <w:pPr>
        <w:spacing w:before="60" w:after="240"/>
        <w:rPr>
          <w:rFonts w:eastAsia="Arial"/>
        </w:rPr>
      </w:pPr>
      <w:r w:rsidRPr="00851C2D">
        <w:rPr>
          <w:rFonts w:eastAsia="Arial"/>
        </w:rPr>
        <w:t xml:space="preserve">Iz slike 5 </w:t>
      </w:r>
      <w:r w:rsidR="00933E2C">
        <w:rPr>
          <w:rFonts w:eastAsia="Arial"/>
        </w:rPr>
        <w:t xml:space="preserve">može se </w:t>
      </w:r>
      <w:r w:rsidR="008D1F5D">
        <w:rPr>
          <w:rFonts w:eastAsia="Arial"/>
        </w:rPr>
        <w:t>primjeti</w:t>
      </w:r>
      <w:r w:rsidR="00933E2C">
        <w:rPr>
          <w:rFonts w:eastAsia="Arial"/>
        </w:rPr>
        <w:t>ti</w:t>
      </w:r>
      <w:r w:rsidR="008D1F5D">
        <w:rPr>
          <w:rFonts w:eastAsia="Arial"/>
        </w:rPr>
        <w:t xml:space="preserve"> </w:t>
      </w:r>
      <w:r w:rsidRPr="00851C2D">
        <w:rPr>
          <w:rFonts w:eastAsia="Arial"/>
        </w:rPr>
        <w:t>da napon na mjestu priključenja vjetroelektrane, tj. njegova amplituda, opadne sa nominalnih 3390</w:t>
      </w:r>
      <w:r w:rsidR="00933E2C">
        <w:rPr>
          <w:rFonts w:eastAsia="Arial"/>
        </w:rPr>
        <w:t> </w:t>
      </w:r>
      <w:r w:rsidRPr="00851C2D">
        <w:rPr>
          <w:rFonts w:eastAsia="Arial"/>
        </w:rPr>
        <w:t>V na oko stotinjak volti u slučajevima kada nije priključena vjetroelektrana, a da kada je priključena vjetr</w:t>
      </w:r>
      <w:r w:rsidR="00484F78" w:rsidRPr="00851C2D">
        <w:rPr>
          <w:rFonts w:eastAsia="Arial"/>
        </w:rPr>
        <w:t>o</w:t>
      </w:r>
      <w:r w:rsidRPr="00851C2D">
        <w:rPr>
          <w:rFonts w:eastAsia="Arial"/>
        </w:rPr>
        <w:t>elektrana pada na nekih 220-320</w:t>
      </w:r>
      <w:r w:rsidR="0058796E" w:rsidRPr="00851C2D">
        <w:rPr>
          <w:rFonts w:eastAsia="Arial"/>
        </w:rPr>
        <w:t> </w:t>
      </w:r>
      <w:r w:rsidRPr="00851C2D">
        <w:rPr>
          <w:rFonts w:eastAsia="Arial"/>
        </w:rPr>
        <w:t>V, u zavisnosti da li je priključen</w:t>
      </w:r>
      <w:r w:rsidR="008D1F5D">
        <w:rPr>
          <w:rFonts w:eastAsia="Arial"/>
        </w:rPr>
        <w:t>a</w:t>
      </w:r>
      <w:r w:rsidRPr="00851C2D">
        <w:rPr>
          <w:rFonts w:eastAsia="Arial"/>
        </w:rPr>
        <w:t xml:space="preserve"> još solar</w:t>
      </w:r>
      <w:r w:rsidR="008D1F5D">
        <w:rPr>
          <w:rFonts w:eastAsia="Arial"/>
        </w:rPr>
        <w:t>na elektrana</w:t>
      </w:r>
      <w:r w:rsidRPr="00851C2D">
        <w:rPr>
          <w:rFonts w:eastAsia="Arial"/>
        </w:rPr>
        <w:t xml:space="preserve"> ili nije.</w:t>
      </w:r>
    </w:p>
    <w:p w:rsidR="00EF3B7F" w:rsidRPr="00851C2D" w:rsidRDefault="0036100F" w:rsidP="00EE3DA3">
      <w:pPr>
        <w:spacing w:before="120"/>
        <w:jc w:val="center"/>
        <w:rPr>
          <w:rFonts w:eastAsia="Arial"/>
          <w:i/>
          <w:iCs/>
          <w:sz w:val="22"/>
        </w:rPr>
      </w:pPr>
      <w:r>
        <w:rPr>
          <w:rFonts w:eastAsia="Arial"/>
          <w:i/>
          <w:noProof/>
          <w:sz w:val="22"/>
          <w:lang w:eastAsia="en-GB"/>
        </w:rPr>
        <w:pict>
          <v:shape id="Picture 5" o:spid="_x0000_i1030" type="#_x0000_t75" style="width:113.5pt;height:86.5pt;visibility:visible">
            <v:imagedata r:id="rId15" o:title=""/>
          </v:shape>
        </w:pict>
      </w:r>
      <w:r>
        <w:rPr>
          <w:rFonts w:eastAsia="Arial"/>
          <w:i/>
          <w:noProof/>
          <w:sz w:val="22"/>
          <w:lang w:eastAsia="en-GB"/>
        </w:rPr>
        <w:pict>
          <v:shape id="Picture 6" o:spid="_x0000_i1031" type="#_x0000_t75" alt="Chart&#10;&#10;Description automatically generated" style="width:113.5pt;height:87.5pt;visibility:visible">
            <v:imagedata r:id="rId16" o:title="Chart&#10;&#10;Description automatically generated"/>
          </v:shape>
        </w:pict>
      </w:r>
    </w:p>
    <w:p w:rsidR="00EE3DA3" w:rsidRPr="00851C2D" w:rsidRDefault="0036100F" w:rsidP="00EE3DA3">
      <w:pPr>
        <w:jc w:val="center"/>
        <w:rPr>
          <w:rFonts w:eastAsia="Arial"/>
          <w:i/>
          <w:iCs/>
          <w:sz w:val="22"/>
        </w:rPr>
      </w:pPr>
      <w:r>
        <w:rPr>
          <w:rFonts w:eastAsia="Arial"/>
          <w:i/>
          <w:noProof/>
          <w:sz w:val="22"/>
          <w:lang w:eastAsia="en-GB"/>
        </w:rPr>
        <w:pict>
          <v:shape id="Picture 178" o:spid="_x0000_i1032" type="#_x0000_t75" alt="Chart, line chart&#10;&#10;Description automatically generated" style="width:113.5pt;height:85pt;visibility:visible">
            <v:imagedata r:id="rId17" o:title="Chart, line chart&#10;&#10;Description automatically generated"/>
          </v:shape>
        </w:pict>
      </w:r>
      <w:r>
        <w:rPr>
          <w:rFonts w:eastAsia="Arial"/>
          <w:i/>
          <w:noProof/>
          <w:sz w:val="22"/>
          <w:lang w:eastAsia="en-GB"/>
        </w:rPr>
        <w:pict>
          <v:shape id="Picture 179" o:spid="_x0000_i1033" type="#_x0000_t75" alt="Chart, line chart&#10;&#10;Description automatically generated" style="width:113.5pt;height:86pt;visibility:visible">
            <v:imagedata r:id="rId18" o:title="Chart, line chart&#10;&#10;Description automatically generated"/>
          </v:shape>
        </w:pict>
      </w:r>
    </w:p>
    <w:p w:rsidR="00EE3DA3" w:rsidRPr="00851C2D" w:rsidRDefault="00EE3DA3" w:rsidP="00E960A2">
      <w:pPr>
        <w:spacing w:before="60"/>
        <w:jc w:val="center"/>
        <w:rPr>
          <w:i/>
          <w:iCs/>
          <w:szCs w:val="20"/>
        </w:rPr>
      </w:pPr>
      <w:r w:rsidRPr="00851C2D">
        <w:rPr>
          <w:iCs/>
          <w:szCs w:val="20"/>
        </w:rPr>
        <w:t xml:space="preserve">Slika 5. </w:t>
      </w:r>
      <w:r w:rsidRPr="00851C2D">
        <w:rPr>
          <w:i/>
          <w:iCs/>
          <w:szCs w:val="20"/>
        </w:rPr>
        <w:t xml:space="preserve">Prikaz propada napona na </w:t>
      </w:r>
      <w:r w:rsidR="00565C2F">
        <w:rPr>
          <w:i/>
          <w:iCs/>
          <w:szCs w:val="20"/>
        </w:rPr>
        <w:t xml:space="preserve">mestu priključenja </w:t>
      </w:r>
      <w:r w:rsidRPr="00851C2D">
        <w:rPr>
          <w:i/>
          <w:iCs/>
          <w:szCs w:val="20"/>
        </w:rPr>
        <w:t>vjetroelektrane</w:t>
      </w:r>
      <w:r w:rsidR="00565C2F">
        <w:rPr>
          <w:i/>
          <w:iCs/>
          <w:szCs w:val="20"/>
        </w:rPr>
        <w:t xml:space="preserve"> pri jednopolnom kratkom spoju faze A</w:t>
      </w:r>
    </w:p>
    <w:p w:rsidR="006E7A58" w:rsidRPr="00851C2D" w:rsidRDefault="006E7A58" w:rsidP="00600938">
      <w:pPr>
        <w:spacing w:before="180"/>
        <w:rPr>
          <w:szCs w:val="20"/>
        </w:rPr>
      </w:pPr>
      <w:r>
        <w:rPr>
          <w:rFonts w:eastAsia="Arial"/>
        </w:rPr>
        <w:t xml:space="preserve">Prilikom propada mogu se registrovati i tranzijentni viši harmonici u naponu, tako da ukupna harmonijska distorzija </w:t>
      </w:r>
      <w:r w:rsidR="00CF1109">
        <w:rPr>
          <w:rFonts w:eastAsia="Arial"/>
        </w:rPr>
        <w:t xml:space="preserve">(THD – </w:t>
      </w:r>
      <w:r w:rsidR="00CF1109" w:rsidRPr="00CF1109">
        <w:rPr>
          <w:rFonts w:eastAsia="Arial"/>
          <w:i/>
        </w:rPr>
        <w:t>Total Harmonic Distortion</w:t>
      </w:r>
      <w:r w:rsidR="00CF1109">
        <w:rPr>
          <w:rFonts w:eastAsia="Arial"/>
        </w:rPr>
        <w:t xml:space="preserve">) </w:t>
      </w:r>
      <w:r>
        <w:rPr>
          <w:rFonts w:eastAsia="Arial"/>
        </w:rPr>
        <w:t xml:space="preserve">napona skoči čak na 164,4%, ali se po nastajanju propada smanji na 0,9%. Ova pojava je ranije primećena i nazvana </w:t>
      </w:r>
      <w:r>
        <w:rPr>
          <w:rFonts w:eastAsia="Arial"/>
        </w:rPr>
        <w:lastRenderedPageBreak/>
        <w:t>harmonijski otisak (Harmonic Footprint) i karakteriše svaki propad napona [</w:t>
      </w:r>
      <w:r w:rsidR="001B3032">
        <w:rPr>
          <w:rFonts w:eastAsia="Arial"/>
        </w:rPr>
        <w:t>9</w:t>
      </w:r>
      <w:r>
        <w:rPr>
          <w:rFonts w:eastAsia="Arial"/>
        </w:rPr>
        <w:t>].</w:t>
      </w:r>
    </w:p>
    <w:p w:rsidR="00EE3DA3" w:rsidRPr="00851C2D" w:rsidRDefault="00DB5EFD" w:rsidP="00DB5EFD">
      <w:pPr>
        <w:spacing w:before="120"/>
        <w:rPr>
          <w:rFonts w:eastAsia="Arial"/>
          <w:b/>
          <w:bCs/>
          <w:szCs w:val="20"/>
        </w:rPr>
      </w:pPr>
      <w:r w:rsidRPr="00851C2D">
        <w:rPr>
          <w:rFonts w:eastAsia="Arial"/>
          <w:b/>
          <w:bCs/>
          <w:szCs w:val="20"/>
        </w:rPr>
        <w:t>5.2</w:t>
      </w:r>
      <w:r w:rsidR="000674A4">
        <w:rPr>
          <w:rFonts w:eastAsia="Arial"/>
          <w:b/>
          <w:bCs/>
          <w:szCs w:val="20"/>
        </w:rPr>
        <w:t>.</w:t>
      </w:r>
      <w:r w:rsidRPr="00851C2D">
        <w:rPr>
          <w:rFonts w:eastAsia="Arial"/>
          <w:b/>
          <w:bCs/>
          <w:szCs w:val="20"/>
        </w:rPr>
        <w:t xml:space="preserve"> Dvopolni kratki spoj između </w:t>
      </w:r>
      <w:r w:rsidR="005F693D">
        <w:rPr>
          <w:rFonts w:eastAsia="Arial"/>
          <w:b/>
          <w:bCs/>
          <w:szCs w:val="20"/>
        </w:rPr>
        <w:t xml:space="preserve">faza </w:t>
      </w:r>
      <w:r w:rsidRPr="00851C2D">
        <w:rPr>
          <w:rFonts w:eastAsia="Arial"/>
          <w:b/>
          <w:bCs/>
          <w:szCs w:val="20"/>
        </w:rPr>
        <w:t>A i B</w:t>
      </w:r>
    </w:p>
    <w:p w:rsidR="00CF1109" w:rsidRDefault="0002202A" w:rsidP="00CA4ED1">
      <w:pPr>
        <w:spacing w:before="60"/>
        <w:rPr>
          <w:rFonts w:eastAsia="Arial"/>
          <w:szCs w:val="20"/>
        </w:rPr>
      </w:pPr>
      <w:r w:rsidRPr="00851C2D">
        <w:rPr>
          <w:rFonts w:eastAsia="Arial"/>
          <w:szCs w:val="20"/>
        </w:rPr>
        <w:t xml:space="preserve">Rezultati </w:t>
      </w:r>
      <w:r w:rsidR="006E7A58">
        <w:rPr>
          <w:rFonts w:eastAsia="Arial"/>
          <w:szCs w:val="20"/>
        </w:rPr>
        <w:t xml:space="preserve">propada napona </w:t>
      </w:r>
      <w:r w:rsidRPr="00851C2D">
        <w:rPr>
          <w:rFonts w:eastAsia="Arial"/>
          <w:szCs w:val="20"/>
        </w:rPr>
        <w:t xml:space="preserve">na fazi A </w:t>
      </w:r>
      <w:r w:rsidR="006E7A58">
        <w:rPr>
          <w:rFonts w:eastAsia="Arial"/>
          <w:szCs w:val="20"/>
        </w:rPr>
        <w:t xml:space="preserve">na mestu priključka vetroelektrane </w:t>
      </w:r>
      <w:r w:rsidRPr="00851C2D">
        <w:rPr>
          <w:rFonts w:eastAsia="Arial"/>
          <w:szCs w:val="20"/>
        </w:rPr>
        <w:t xml:space="preserve">prilikom dvopolnog kratkog spoja između faza A i B </w:t>
      </w:r>
      <w:r w:rsidR="007D6C93" w:rsidRPr="00851C2D">
        <w:rPr>
          <w:rFonts w:eastAsia="Arial"/>
          <w:szCs w:val="20"/>
        </w:rPr>
        <w:t xml:space="preserve">prikazani su na slici 6. </w:t>
      </w:r>
      <w:r w:rsidR="006E7A58">
        <w:rPr>
          <w:rFonts w:eastAsia="Arial"/>
          <w:szCs w:val="20"/>
        </w:rPr>
        <w:t xml:space="preserve">Opet su data sva četiri posmatrana slučaja. </w:t>
      </w:r>
      <w:r w:rsidR="007D6C93" w:rsidRPr="00851C2D">
        <w:rPr>
          <w:rFonts w:eastAsia="Arial"/>
          <w:szCs w:val="20"/>
        </w:rPr>
        <w:t xml:space="preserve">Sa slike se primjeti </w:t>
      </w:r>
      <w:r w:rsidR="006E7A58">
        <w:rPr>
          <w:rFonts w:eastAsia="Arial"/>
          <w:szCs w:val="20"/>
        </w:rPr>
        <w:t>slična</w:t>
      </w:r>
      <w:r w:rsidR="007D6C93" w:rsidRPr="00851C2D">
        <w:rPr>
          <w:rFonts w:eastAsia="Arial"/>
          <w:szCs w:val="20"/>
        </w:rPr>
        <w:t xml:space="preserve"> pojava kao i prilikom simuliranja jednopolnog kratkog spoja. Propad napona je nešto blaži, za par desetina volti, kada su priključene solarna ili vjetro elektrana, nego kada distributivni izvori nisu priključeni. Rezultati mjerenja na ostalim fazama takođe prikazuju napon</w:t>
      </w:r>
      <w:r w:rsidR="006E7A58">
        <w:rPr>
          <w:rFonts w:eastAsia="Arial"/>
          <w:szCs w:val="20"/>
        </w:rPr>
        <w:t>,</w:t>
      </w:r>
      <w:r w:rsidR="007D6C93" w:rsidRPr="00851C2D">
        <w:rPr>
          <w:rFonts w:eastAsia="Arial"/>
          <w:szCs w:val="20"/>
        </w:rPr>
        <w:t xml:space="preserve"> koji je stabilni kada su priključeni distributivni izvori električne energije.</w:t>
      </w:r>
    </w:p>
    <w:p w:rsidR="00DB5EFD" w:rsidRPr="00851C2D" w:rsidRDefault="00CF1109" w:rsidP="00CA4ED1">
      <w:pPr>
        <w:spacing w:before="60"/>
        <w:rPr>
          <w:rFonts w:eastAsia="Arial"/>
          <w:szCs w:val="20"/>
        </w:rPr>
      </w:pPr>
      <w:r>
        <w:rPr>
          <w:rFonts w:eastAsia="Arial"/>
          <w:szCs w:val="20"/>
        </w:rPr>
        <w:t xml:space="preserve">U ovom slučaju dolazi do nešto manjeg skoka harmonijske distrozije tokom tranzicione periode propada napona. Vrednost THDU skoči na </w:t>
      </w:r>
      <w:r w:rsidR="00890475">
        <w:rPr>
          <w:rFonts w:eastAsia="Arial"/>
          <w:szCs w:val="20"/>
        </w:rPr>
        <w:t>49,9%, a na kraju ovog perioda padne na 0,41%.</w:t>
      </w:r>
    </w:p>
    <w:p w:rsidR="007D6C93" w:rsidRPr="00851C2D" w:rsidRDefault="0036100F" w:rsidP="00B1427D">
      <w:pPr>
        <w:spacing w:before="120"/>
        <w:jc w:val="center"/>
        <w:rPr>
          <w:rFonts w:eastAsia="Arial"/>
          <w:szCs w:val="20"/>
        </w:rPr>
      </w:pPr>
      <w:r>
        <w:rPr>
          <w:rFonts w:eastAsia="Arial"/>
          <w:noProof/>
          <w:lang w:eastAsia="en-GB"/>
        </w:rPr>
        <w:pict>
          <v:shape id="Picture 204" o:spid="_x0000_i1034" type="#_x0000_t75" alt="Chart, line chart&#10;&#10;Description automatically generated" style="width:113.5pt;height:87pt;visibility:visible">
            <v:imagedata r:id="rId19" o:title="Chart, line chart&#10;&#10;Description automatically generated"/>
          </v:shape>
        </w:pict>
      </w:r>
      <w:r>
        <w:rPr>
          <w:rFonts w:eastAsia="Arial"/>
          <w:noProof/>
          <w:lang w:eastAsia="en-GB"/>
        </w:rPr>
        <w:pict>
          <v:shape id="Picture 201" o:spid="_x0000_i1035" type="#_x0000_t75" alt="Chart, line chart&#10;&#10;Description automatically generated" style="width:113.5pt;height:87.5pt;visibility:visible">
            <v:imagedata r:id="rId20" o:title="Chart, line chart&#10;&#10;Description automatically generated"/>
          </v:shape>
        </w:pict>
      </w:r>
      <w:r>
        <w:rPr>
          <w:rFonts w:eastAsia="Arial"/>
          <w:noProof/>
          <w:lang w:eastAsia="en-GB"/>
        </w:rPr>
        <w:pict>
          <v:shape id="Picture 202" o:spid="_x0000_i1036" type="#_x0000_t75" alt="Chart, line chart&#10;&#10;Description automatically generated" style="width:113.5pt;height:87pt;visibility:visible">
            <v:imagedata r:id="rId21" o:title="Chart, line chart&#10;&#10;Description automatically generated"/>
          </v:shape>
        </w:pict>
      </w:r>
      <w:r>
        <w:rPr>
          <w:rFonts w:eastAsia="Arial"/>
          <w:noProof/>
          <w:lang w:eastAsia="en-GB"/>
        </w:rPr>
        <w:pict>
          <v:shape id="Picture 203" o:spid="_x0000_i1037" type="#_x0000_t75" alt="Chart, line chart&#10;&#10;Description automatically generated" style="width:113.5pt;height:87pt;visibility:visible">
            <v:imagedata r:id="rId22" o:title="Chart, line chart&#10;&#10;Description automatically generated"/>
          </v:shape>
        </w:pict>
      </w:r>
    </w:p>
    <w:p w:rsidR="00B1427D" w:rsidRPr="00851C2D" w:rsidRDefault="00B1427D" w:rsidP="00E960A2">
      <w:pPr>
        <w:spacing w:before="60"/>
        <w:jc w:val="center"/>
        <w:rPr>
          <w:i/>
          <w:iCs/>
          <w:szCs w:val="20"/>
        </w:rPr>
      </w:pPr>
      <w:r w:rsidRPr="00851C2D">
        <w:rPr>
          <w:iCs/>
          <w:szCs w:val="20"/>
        </w:rPr>
        <w:t xml:space="preserve">Slika 6. </w:t>
      </w:r>
      <w:r w:rsidRPr="00851C2D">
        <w:rPr>
          <w:i/>
          <w:iCs/>
          <w:szCs w:val="20"/>
        </w:rPr>
        <w:t xml:space="preserve">Prikaz propada napona na fazi A </w:t>
      </w:r>
      <w:r w:rsidR="006E7A58">
        <w:rPr>
          <w:i/>
          <w:iCs/>
          <w:szCs w:val="20"/>
        </w:rPr>
        <w:t>priključka</w:t>
      </w:r>
      <w:r w:rsidRPr="00851C2D">
        <w:rPr>
          <w:i/>
          <w:iCs/>
          <w:szCs w:val="20"/>
        </w:rPr>
        <w:t xml:space="preserve"> vjetroelektrane</w:t>
      </w:r>
      <w:r w:rsidR="006E7A58">
        <w:rPr>
          <w:i/>
          <w:iCs/>
          <w:szCs w:val="20"/>
        </w:rPr>
        <w:t xml:space="preserve"> prilikom dvopolnog propada napona</w:t>
      </w:r>
    </w:p>
    <w:p w:rsidR="00B1427D" w:rsidRPr="00851C2D" w:rsidRDefault="00B1427D" w:rsidP="009C66D6">
      <w:pPr>
        <w:spacing w:before="240"/>
        <w:rPr>
          <w:rFonts w:eastAsia="Arial"/>
          <w:b/>
          <w:bCs/>
          <w:szCs w:val="20"/>
        </w:rPr>
      </w:pPr>
      <w:r w:rsidRPr="00851C2D">
        <w:rPr>
          <w:rFonts w:eastAsia="Arial"/>
          <w:b/>
          <w:bCs/>
          <w:szCs w:val="20"/>
        </w:rPr>
        <w:t>5.3</w:t>
      </w:r>
      <w:r w:rsidR="000674A4">
        <w:rPr>
          <w:rFonts w:eastAsia="Arial"/>
          <w:b/>
          <w:bCs/>
          <w:szCs w:val="20"/>
        </w:rPr>
        <w:t>.</w:t>
      </w:r>
      <w:r w:rsidRPr="00851C2D">
        <w:rPr>
          <w:rFonts w:eastAsia="Arial"/>
          <w:b/>
          <w:bCs/>
          <w:szCs w:val="20"/>
        </w:rPr>
        <w:t xml:space="preserve"> Tropolni kratki spoj između faza A, B i C</w:t>
      </w:r>
    </w:p>
    <w:p w:rsidR="00AF4E58" w:rsidRDefault="00852A96" w:rsidP="00CA4ED1">
      <w:pPr>
        <w:spacing w:before="60"/>
        <w:rPr>
          <w:rFonts w:eastAsia="Arial"/>
          <w:szCs w:val="20"/>
        </w:rPr>
      </w:pPr>
      <w:r w:rsidRPr="00851C2D">
        <w:rPr>
          <w:rFonts w:eastAsia="Arial"/>
          <w:szCs w:val="20"/>
        </w:rPr>
        <w:t xml:space="preserve">Prilikom tropolnog kratkog spoja, takođe pratilo se ponašanje napona na sve tri faze </w:t>
      </w:r>
      <w:r w:rsidR="00633E99">
        <w:rPr>
          <w:rFonts w:eastAsia="Arial"/>
          <w:szCs w:val="20"/>
        </w:rPr>
        <w:t>na istim mjestima</w:t>
      </w:r>
      <w:r w:rsidRPr="00851C2D">
        <w:rPr>
          <w:rFonts w:eastAsia="Arial"/>
          <w:szCs w:val="20"/>
        </w:rPr>
        <w:t xml:space="preserve">. Rezultati simulacija pokazali </w:t>
      </w:r>
      <w:r w:rsidR="00633E99" w:rsidRPr="00633E99">
        <w:rPr>
          <w:rFonts w:eastAsia="Arial"/>
          <w:szCs w:val="20"/>
        </w:rPr>
        <w:t xml:space="preserve">su </w:t>
      </w:r>
      <w:r w:rsidRPr="00851C2D">
        <w:rPr>
          <w:rFonts w:eastAsia="Arial"/>
          <w:szCs w:val="20"/>
        </w:rPr>
        <w:t>takođe da se napon ponaša stabilnije kada su priključene solarna i vjetr-elektrana. Razlika u propadu napo</w:t>
      </w:r>
      <w:r w:rsidR="00CA4235">
        <w:rPr>
          <w:rFonts w:eastAsia="Arial"/>
          <w:szCs w:val="20"/>
        </w:rPr>
        <w:t>na je opet u par desetina volti. N</w:t>
      </w:r>
      <w:r w:rsidRPr="00851C2D">
        <w:rPr>
          <w:rFonts w:eastAsia="Arial"/>
          <w:szCs w:val="20"/>
        </w:rPr>
        <w:t xml:space="preserve">ajveća razlika </w:t>
      </w:r>
      <w:r w:rsidR="00CA4235">
        <w:rPr>
          <w:rFonts w:eastAsia="Arial"/>
          <w:szCs w:val="20"/>
        </w:rPr>
        <w:t xml:space="preserve">je </w:t>
      </w:r>
      <w:r w:rsidRPr="00851C2D">
        <w:rPr>
          <w:rFonts w:eastAsia="Arial"/>
          <w:szCs w:val="20"/>
        </w:rPr>
        <w:t xml:space="preserve">kada su priključene obje elektrane </w:t>
      </w:r>
      <w:r w:rsidR="00CA4235">
        <w:rPr>
          <w:rFonts w:eastAsia="Arial"/>
          <w:szCs w:val="20"/>
        </w:rPr>
        <w:t>u odnosu na slučaj kada</w:t>
      </w:r>
      <w:r w:rsidRPr="00851C2D">
        <w:rPr>
          <w:rFonts w:eastAsia="Arial"/>
          <w:szCs w:val="20"/>
        </w:rPr>
        <w:t xml:space="preserve"> nije priključena niti jedna elektrana </w:t>
      </w:r>
      <w:r w:rsidR="00CA4235">
        <w:rPr>
          <w:rFonts w:eastAsia="Arial"/>
          <w:szCs w:val="20"/>
        </w:rPr>
        <w:t xml:space="preserve">i iznosi </w:t>
      </w:r>
      <w:r w:rsidRPr="00851C2D">
        <w:rPr>
          <w:rFonts w:eastAsia="Arial"/>
          <w:szCs w:val="20"/>
        </w:rPr>
        <w:t>50</w:t>
      </w:r>
      <w:r w:rsidR="0058796E" w:rsidRPr="00851C2D">
        <w:rPr>
          <w:rFonts w:eastAsia="Arial"/>
          <w:szCs w:val="20"/>
        </w:rPr>
        <w:t> </w:t>
      </w:r>
      <w:r w:rsidRPr="00851C2D">
        <w:rPr>
          <w:rFonts w:eastAsia="Arial"/>
          <w:szCs w:val="20"/>
        </w:rPr>
        <w:t xml:space="preserve">V. Ova </w:t>
      </w:r>
      <w:r w:rsidR="00AF4E58" w:rsidRPr="00851C2D">
        <w:rPr>
          <w:rFonts w:eastAsia="Arial"/>
          <w:szCs w:val="20"/>
        </w:rPr>
        <w:t>razlika u propadu napona predstavlja oko 1.2% od nominalnog napona, što je veoma značajno</w:t>
      </w:r>
      <w:r w:rsidR="00CA4235">
        <w:rPr>
          <w:rFonts w:eastAsia="Arial"/>
          <w:szCs w:val="20"/>
        </w:rPr>
        <w:t xml:space="preserve"> u može da utiče na pojavu </w:t>
      </w:r>
      <w:r w:rsidR="00AF4E58" w:rsidRPr="00851C2D">
        <w:rPr>
          <w:rFonts w:eastAsia="Arial"/>
          <w:szCs w:val="20"/>
        </w:rPr>
        <w:t xml:space="preserve">da li će </w:t>
      </w:r>
      <w:r w:rsidR="00CA4235">
        <w:rPr>
          <w:rFonts w:eastAsia="Arial"/>
          <w:szCs w:val="20"/>
        </w:rPr>
        <w:t xml:space="preserve">podnaponska </w:t>
      </w:r>
      <w:r w:rsidR="00AF4E58" w:rsidRPr="00851C2D">
        <w:rPr>
          <w:rFonts w:eastAsia="Arial"/>
          <w:szCs w:val="20"/>
        </w:rPr>
        <w:t>zaštita da odreaguje ili neće.</w:t>
      </w:r>
      <w:r w:rsidR="00753713" w:rsidRPr="00851C2D">
        <w:rPr>
          <w:rFonts w:eastAsia="Arial"/>
          <w:szCs w:val="20"/>
        </w:rPr>
        <w:t xml:space="preserve"> Rezultati simulacije na fazi A priključka vjetroelektrane</w:t>
      </w:r>
      <w:r w:rsidR="00CA4235">
        <w:rPr>
          <w:rFonts w:eastAsia="Arial"/>
          <w:szCs w:val="20"/>
        </w:rPr>
        <w:t xml:space="preserve"> u slučaju tropolnog kratkog spoja </w:t>
      </w:r>
      <w:r w:rsidR="00753713" w:rsidRPr="00851C2D">
        <w:rPr>
          <w:rFonts w:eastAsia="Arial"/>
          <w:szCs w:val="20"/>
        </w:rPr>
        <w:t>prikazani su na slici 7.</w:t>
      </w:r>
    </w:p>
    <w:p w:rsidR="00CA4235" w:rsidRDefault="00CA4235" w:rsidP="00CA4ED1">
      <w:pPr>
        <w:spacing w:before="60"/>
        <w:rPr>
          <w:rFonts w:eastAsia="Arial"/>
          <w:szCs w:val="20"/>
        </w:rPr>
      </w:pPr>
      <w:r>
        <w:rPr>
          <w:rFonts w:eastAsia="Arial"/>
          <w:szCs w:val="20"/>
        </w:rPr>
        <w:t>U tranzijetnom delu propada napona opet se može uočiti visok nivo THDU (izobličenja napona), koje sada dostiže čak 145,5%, a po završetku propadanja napona ovo izobličenje sa ustali na 12,6%.</w:t>
      </w:r>
    </w:p>
    <w:p w:rsidR="000674A4" w:rsidRPr="000674A4" w:rsidRDefault="000674A4" w:rsidP="000674A4">
      <w:pPr>
        <w:spacing w:before="120"/>
        <w:rPr>
          <w:rFonts w:eastAsia="Arial"/>
          <w:b/>
          <w:szCs w:val="20"/>
        </w:rPr>
      </w:pPr>
      <w:r w:rsidRPr="000674A4">
        <w:rPr>
          <w:rFonts w:eastAsia="Arial"/>
          <w:b/>
          <w:szCs w:val="20"/>
        </w:rPr>
        <w:t xml:space="preserve">5.4. </w:t>
      </w:r>
      <w:r>
        <w:rPr>
          <w:rFonts w:eastAsia="Arial"/>
          <w:b/>
          <w:szCs w:val="20"/>
        </w:rPr>
        <w:t>Ostali rezultati</w:t>
      </w:r>
    </w:p>
    <w:p w:rsidR="000674A4" w:rsidRPr="00851C2D" w:rsidRDefault="000674A4" w:rsidP="00CA4ED1">
      <w:pPr>
        <w:spacing w:before="60"/>
        <w:rPr>
          <w:rFonts w:eastAsia="Arial"/>
          <w:szCs w:val="20"/>
        </w:rPr>
      </w:pPr>
      <w:r>
        <w:rPr>
          <w:rFonts w:eastAsia="Arial"/>
          <w:szCs w:val="20"/>
        </w:rPr>
        <w:t xml:space="preserve">Slični rezultati simulacija dobijaju se i na ostalim fazama (B i C) na mestu priključenja vjetroelektrane sa malom razlikom u dobijenim vrednostima. Takođe, na priključku solarne elektrane, kada dođe do kratkog spoja na posmatranom mestu (kod čvora 671), takođe se javljaju </w:t>
      </w:r>
      <w:r>
        <w:rPr>
          <w:rFonts w:eastAsia="Arial"/>
          <w:szCs w:val="20"/>
        </w:rPr>
        <w:lastRenderedPageBreak/>
        <w:t>slične pojave. Može se zaključiti, da rad vjetroelektrane i solarne elektrane u slučaju pojave kratkog spoja u distributivnoj mreži može pozitivno uticati na stabilnost napona, tj. da se može uočiti da su ispunjeni zahtevi LVRT.</w:t>
      </w:r>
    </w:p>
    <w:p w:rsidR="00EF3B7F" w:rsidRPr="00851C2D" w:rsidRDefault="0036100F" w:rsidP="00753713">
      <w:pPr>
        <w:spacing w:before="120"/>
        <w:jc w:val="center"/>
        <w:rPr>
          <w:iCs/>
          <w:sz w:val="12"/>
          <w:szCs w:val="24"/>
        </w:rPr>
      </w:pPr>
      <w:r>
        <w:rPr>
          <w:rFonts w:eastAsia="Arial"/>
          <w:noProof/>
          <w:lang w:eastAsia="en-GB"/>
        </w:rPr>
        <w:pict>
          <v:shape id="Picture 226" o:spid="_x0000_i1038" type="#_x0000_t75" alt="Chart&#10;&#10;Description automatically generated" style="width:113.5pt;height:87.5pt;visibility:visible">
            <v:imagedata r:id="rId23" o:title="Chart&#10;&#10;Description automatically generated"/>
          </v:shape>
        </w:pict>
      </w:r>
      <w:r>
        <w:rPr>
          <w:rFonts w:eastAsia="Arial"/>
          <w:noProof/>
          <w:lang w:eastAsia="en-GB"/>
        </w:rPr>
        <w:pict>
          <v:shape id="Picture 227" o:spid="_x0000_i1039" type="#_x0000_t75" alt="Chart&#10;&#10;Description automatically generated" style="width:113.5pt;height:86.5pt;visibility:visible">
            <v:imagedata r:id="rId24" o:title="Chart&#10;&#10;Description automatically generated"/>
          </v:shape>
        </w:pict>
      </w:r>
      <w:r>
        <w:rPr>
          <w:rFonts w:eastAsia="Arial"/>
          <w:noProof/>
          <w:lang w:eastAsia="en-GB"/>
        </w:rPr>
        <w:pict>
          <v:shape id="Picture 228" o:spid="_x0000_i1040" type="#_x0000_t75" style="width:113.5pt;height:87pt;visibility:visible">
            <v:imagedata r:id="rId25" o:title=""/>
          </v:shape>
        </w:pict>
      </w:r>
      <w:r>
        <w:rPr>
          <w:rFonts w:eastAsia="Arial"/>
          <w:noProof/>
          <w:lang w:eastAsia="en-GB"/>
        </w:rPr>
        <w:pict>
          <v:shape id="Picture 225" o:spid="_x0000_i1041" type="#_x0000_t75" style="width:113.5pt;height:85.5pt;visibility:visible">
            <v:imagedata r:id="rId26" o:title=""/>
          </v:shape>
        </w:pict>
      </w:r>
    </w:p>
    <w:p w:rsidR="00753713" w:rsidRPr="00851C2D" w:rsidRDefault="00753713" w:rsidP="00E960A2">
      <w:pPr>
        <w:spacing w:before="60"/>
        <w:jc w:val="center"/>
        <w:rPr>
          <w:i/>
          <w:iCs/>
          <w:szCs w:val="20"/>
        </w:rPr>
      </w:pPr>
      <w:r w:rsidRPr="00851C2D">
        <w:rPr>
          <w:iCs/>
          <w:szCs w:val="20"/>
        </w:rPr>
        <w:t xml:space="preserve">Slika 7. </w:t>
      </w:r>
      <w:r w:rsidRPr="00851C2D">
        <w:rPr>
          <w:i/>
          <w:iCs/>
          <w:szCs w:val="20"/>
        </w:rPr>
        <w:t xml:space="preserve">Prikaz propada napona na fazi A </w:t>
      </w:r>
      <w:r w:rsidR="00890475">
        <w:rPr>
          <w:i/>
          <w:iCs/>
          <w:szCs w:val="20"/>
        </w:rPr>
        <w:t xml:space="preserve">priključka </w:t>
      </w:r>
      <w:r w:rsidRPr="00851C2D">
        <w:rPr>
          <w:i/>
          <w:iCs/>
          <w:szCs w:val="20"/>
        </w:rPr>
        <w:t>vjetroelektrane</w:t>
      </w:r>
      <w:r w:rsidR="00890475">
        <w:rPr>
          <w:i/>
          <w:iCs/>
          <w:szCs w:val="20"/>
        </w:rPr>
        <w:t xml:space="preserve"> prilikom tropolnog propada napona</w:t>
      </w:r>
    </w:p>
    <w:p w:rsidR="00753713" w:rsidRPr="00851C2D" w:rsidRDefault="00523768" w:rsidP="006F2B67">
      <w:pPr>
        <w:spacing w:before="240"/>
        <w:rPr>
          <w:b/>
          <w:bCs/>
          <w:iCs/>
          <w:szCs w:val="20"/>
        </w:rPr>
      </w:pPr>
      <w:r w:rsidRPr="00851C2D">
        <w:rPr>
          <w:b/>
          <w:bCs/>
          <w:iCs/>
          <w:szCs w:val="20"/>
        </w:rPr>
        <w:t>6. ZAKLJUČAK</w:t>
      </w:r>
    </w:p>
    <w:p w:rsidR="004C0478" w:rsidRPr="00851C2D" w:rsidRDefault="00633E99" w:rsidP="00A820FD">
      <w:pPr>
        <w:spacing w:before="60"/>
        <w:rPr>
          <w:rFonts w:eastAsia="Arial"/>
        </w:rPr>
      </w:pPr>
      <w:r>
        <w:rPr>
          <w:rFonts w:eastAsia="Arial"/>
        </w:rPr>
        <w:t>U</w:t>
      </w:r>
      <w:r w:rsidR="006E5F9F" w:rsidRPr="00851C2D">
        <w:rPr>
          <w:rFonts w:eastAsia="Arial"/>
        </w:rPr>
        <w:t xml:space="preserve"> radu </w:t>
      </w:r>
      <w:r>
        <w:rPr>
          <w:rFonts w:eastAsia="Arial"/>
        </w:rPr>
        <w:t>ispitivan je</w:t>
      </w:r>
      <w:r w:rsidR="006E5F9F" w:rsidRPr="00851C2D">
        <w:rPr>
          <w:rFonts w:eastAsia="Arial"/>
        </w:rPr>
        <w:t xml:space="preserve"> uticaj obnovljivih izvora energije na propade napona u distributivnoj mreži. Istraživanje </w:t>
      </w:r>
      <w:r>
        <w:rPr>
          <w:rFonts w:eastAsia="Arial"/>
        </w:rPr>
        <w:t>je vođeno</w:t>
      </w:r>
      <w:r w:rsidR="006E5F9F" w:rsidRPr="00851C2D">
        <w:rPr>
          <w:rFonts w:eastAsia="Arial"/>
        </w:rPr>
        <w:t xml:space="preserve"> tako što </w:t>
      </w:r>
      <w:r>
        <w:rPr>
          <w:rFonts w:eastAsia="Arial"/>
        </w:rPr>
        <w:t>su na</w:t>
      </w:r>
      <w:r w:rsidR="006E5F9F" w:rsidRPr="00851C2D">
        <w:rPr>
          <w:rFonts w:eastAsia="Arial"/>
        </w:rPr>
        <w:t xml:space="preserve"> IEEE</w:t>
      </w:r>
      <w:r>
        <w:rPr>
          <w:rFonts w:eastAsia="Arial"/>
        </w:rPr>
        <w:t xml:space="preserve"> </w:t>
      </w:r>
      <w:r w:rsidR="006E5F9F" w:rsidRPr="00851C2D">
        <w:rPr>
          <w:rFonts w:eastAsia="Arial"/>
        </w:rPr>
        <w:t>13 test mreži simulira</w:t>
      </w:r>
      <w:r>
        <w:rPr>
          <w:rFonts w:eastAsia="Arial"/>
        </w:rPr>
        <w:t>ne</w:t>
      </w:r>
      <w:r w:rsidR="006E5F9F" w:rsidRPr="00851C2D">
        <w:rPr>
          <w:rFonts w:eastAsia="Arial"/>
        </w:rPr>
        <w:t xml:space="preserve"> 3 vrste kratkog spoja (jednopolni, dvopolni i tropolni) pri tome </w:t>
      </w:r>
      <w:r>
        <w:rPr>
          <w:rFonts w:eastAsia="Arial"/>
        </w:rPr>
        <w:t>mjereni</w:t>
      </w:r>
      <w:r w:rsidR="006E5F9F" w:rsidRPr="00851C2D">
        <w:rPr>
          <w:rFonts w:eastAsia="Arial"/>
        </w:rPr>
        <w:t xml:space="preserve"> propad</w:t>
      </w:r>
      <w:r>
        <w:rPr>
          <w:rFonts w:eastAsia="Arial"/>
        </w:rPr>
        <w:t>i</w:t>
      </w:r>
      <w:r w:rsidR="006E5F9F" w:rsidRPr="00851C2D">
        <w:rPr>
          <w:rFonts w:eastAsia="Arial"/>
        </w:rPr>
        <w:t xml:space="preserve"> napona na 2 mjesta u mreži (na mjestu gdje se priključuje solarna i na mjestu gdje se priključuje vjetroelektrana)</w:t>
      </w:r>
      <w:r w:rsidR="004C0478" w:rsidRPr="00851C2D">
        <w:rPr>
          <w:rFonts w:eastAsia="Arial"/>
        </w:rPr>
        <w:t xml:space="preserve"> </w:t>
      </w:r>
      <w:r w:rsidR="0054254E">
        <w:rPr>
          <w:rFonts w:eastAsia="Arial"/>
        </w:rPr>
        <w:t xml:space="preserve">i to </w:t>
      </w:r>
      <w:r w:rsidR="004C0478" w:rsidRPr="00851C2D">
        <w:rPr>
          <w:rFonts w:eastAsia="Arial"/>
        </w:rPr>
        <w:t xml:space="preserve">u 4 slučaja: </w:t>
      </w:r>
    </w:p>
    <w:p w:rsidR="004C0478" w:rsidRPr="00851C2D" w:rsidRDefault="00A820FD" w:rsidP="00A820FD">
      <w:pPr>
        <w:pStyle w:val="ListParagraph"/>
        <w:numPr>
          <w:ilvl w:val="0"/>
          <w:numId w:val="3"/>
        </w:numPr>
        <w:ind w:left="360" w:hanging="180"/>
        <w:rPr>
          <w:rFonts w:eastAsia="Arial"/>
        </w:rPr>
      </w:pPr>
      <w:r w:rsidRPr="00851C2D">
        <w:rPr>
          <w:rFonts w:eastAsia="Arial"/>
        </w:rPr>
        <w:t>k</w:t>
      </w:r>
      <w:r w:rsidR="004C0478" w:rsidRPr="00851C2D">
        <w:rPr>
          <w:rFonts w:eastAsia="Arial"/>
        </w:rPr>
        <w:t>ada nisu priključene niti solarna, niti vjetroelek</w:t>
      </w:r>
      <w:r w:rsidR="00600938">
        <w:rPr>
          <w:rFonts w:eastAsia="Arial"/>
        </w:rPr>
        <w:softHyphen/>
      </w:r>
      <w:r w:rsidR="004C0478" w:rsidRPr="00851C2D">
        <w:rPr>
          <w:rFonts w:eastAsia="Arial"/>
        </w:rPr>
        <w:t>trana</w:t>
      </w:r>
      <w:r w:rsidRPr="00851C2D">
        <w:rPr>
          <w:rFonts w:eastAsia="Arial"/>
        </w:rPr>
        <w:t>,</w:t>
      </w:r>
    </w:p>
    <w:p w:rsidR="004C0478" w:rsidRPr="00851C2D" w:rsidRDefault="00A820FD" w:rsidP="00A820FD">
      <w:pPr>
        <w:pStyle w:val="ListParagraph"/>
        <w:numPr>
          <w:ilvl w:val="0"/>
          <w:numId w:val="3"/>
        </w:numPr>
        <w:ind w:left="360" w:hanging="180"/>
        <w:rPr>
          <w:rFonts w:eastAsia="Arial"/>
        </w:rPr>
      </w:pPr>
      <w:r w:rsidRPr="00851C2D">
        <w:rPr>
          <w:rFonts w:eastAsia="Arial"/>
        </w:rPr>
        <w:t>k</w:t>
      </w:r>
      <w:r w:rsidR="004C0478" w:rsidRPr="00851C2D">
        <w:rPr>
          <w:rFonts w:eastAsia="Arial"/>
        </w:rPr>
        <w:t>ada je priključena samo vjetroelektrana</w:t>
      </w:r>
      <w:r w:rsidRPr="00851C2D">
        <w:rPr>
          <w:rFonts w:eastAsia="Arial"/>
        </w:rPr>
        <w:t>,</w:t>
      </w:r>
    </w:p>
    <w:p w:rsidR="004C0478" w:rsidRPr="00851C2D" w:rsidRDefault="00A820FD" w:rsidP="00A820FD">
      <w:pPr>
        <w:pStyle w:val="ListParagraph"/>
        <w:numPr>
          <w:ilvl w:val="0"/>
          <w:numId w:val="3"/>
        </w:numPr>
        <w:ind w:left="360" w:hanging="180"/>
        <w:rPr>
          <w:rFonts w:eastAsia="Arial"/>
        </w:rPr>
      </w:pPr>
      <w:r w:rsidRPr="00851C2D">
        <w:rPr>
          <w:rFonts w:eastAsia="Arial"/>
        </w:rPr>
        <w:t>k</w:t>
      </w:r>
      <w:r w:rsidR="004C0478" w:rsidRPr="00851C2D">
        <w:rPr>
          <w:rFonts w:eastAsia="Arial"/>
        </w:rPr>
        <w:t>ada je priključena samo solarna elektrana</w:t>
      </w:r>
      <w:r w:rsidRPr="00851C2D">
        <w:rPr>
          <w:rFonts w:eastAsia="Arial"/>
        </w:rPr>
        <w:t xml:space="preserve"> i</w:t>
      </w:r>
    </w:p>
    <w:p w:rsidR="004C0478" w:rsidRPr="00851C2D" w:rsidRDefault="00A820FD" w:rsidP="00A820FD">
      <w:pPr>
        <w:pStyle w:val="ListParagraph"/>
        <w:numPr>
          <w:ilvl w:val="0"/>
          <w:numId w:val="3"/>
        </w:numPr>
        <w:ind w:left="360" w:hanging="180"/>
        <w:rPr>
          <w:rFonts w:eastAsia="Arial"/>
        </w:rPr>
      </w:pPr>
      <w:r w:rsidRPr="00851C2D">
        <w:rPr>
          <w:rFonts w:eastAsia="Arial"/>
        </w:rPr>
        <w:t>k</w:t>
      </w:r>
      <w:r w:rsidR="004C0478" w:rsidRPr="00851C2D">
        <w:rPr>
          <w:rFonts w:eastAsia="Arial"/>
        </w:rPr>
        <w:t>ada su priključene obje elektrane</w:t>
      </w:r>
      <w:r w:rsidRPr="00851C2D">
        <w:rPr>
          <w:rFonts w:eastAsia="Arial"/>
        </w:rPr>
        <w:t>.</w:t>
      </w:r>
    </w:p>
    <w:p w:rsidR="004C0478" w:rsidRPr="00851C2D" w:rsidRDefault="004C0478" w:rsidP="00A820FD">
      <w:pPr>
        <w:spacing w:before="60"/>
        <w:rPr>
          <w:rFonts w:eastAsia="Arial"/>
        </w:rPr>
      </w:pPr>
      <w:r w:rsidRPr="00851C2D">
        <w:rPr>
          <w:rFonts w:eastAsia="Arial"/>
        </w:rPr>
        <w:t xml:space="preserve">Cilj istraživanja </w:t>
      </w:r>
      <w:r w:rsidR="0054254E">
        <w:rPr>
          <w:rFonts w:eastAsia="Arial"/>
        </w:rPr>
        <w:t xml:space="preserve">bio </w:t>
      </w:r>
      <w:r w:rsidRPr="00851C2D">
        <w:rPr>
          <w:rFonts w:eastAsia="Arial"/>
        </w:rPr>
        <w:t xml:space="preserve">je da se pokaže mogućnost </w:t>
      </w:r>
      <w:r w:rsidR="0091185C" w:rsidRPr="00851C2D">
        <w:rPr>
          <w:rFonts w:eastAsia="Arial"/>
        </w:rPr>
        <w:t>obnov</w:t>
      </w:r>
      <w:r w:rsidR="00600938">
        <w:rPr>
          <w:rFonts w:eastAsia="Arial"/>
        </w:rPr>
        <w:softHyphen/>
      </w:r>
      <w:r w:rsidR="0091185C" w:rsidRPr="00851C2D">
        <w:rPr>
          <w:rFonts w:eastAsia="Arial"/>
        </w:rPr>
        <w:t xml:space="preserve">ljivih </w:t>
      </w:r>
      <w:r w:rsidRPr="00851C2D">
        <w:rPr>
          <w:rFonts w:eastAsia="Arial"/>
        </w:rPr>
        <w:t>izvora da smanje propad napona na distributivnoj mre</w:t>
      </w:r>
      <w:r w:rsidR="0091185C" w:rsidRPr="00851C2D">
        <w:rPr>
          <w:rFonts w:eastAsia="Arial"/>
        </w:rPr>
        <w:t>ži. Ta pojava</w:t>
      </w:r>
      <w:r w:rsidR="00914587">
        <w:rPr>
          <w:rFonts w:eastAsia="Arial"/>
        </w:rPr>
        <w:t>,</w:t>
      </w:r>
      <w:r w:rsidR="0091185C" w:rsidRPr="00851C2D">
        <w:rPr>
          <w:rFonts w:eastAsia="Arial"/>
        </w:rPr>
        <w:t xml:space="preserve"> poznatija kao LVRT</w:t>
      </w:r>
      <w:r w:rsidR="00633E99">
        <w:rPr>
          <w:rFonts w:eastAsia="Arial"/>
        </w:rPr>
        <w:t>,</w:t>
      </w:r>
      <w:r w:rsidR="0091185C" w:rsidRPr="00851C2D">
        <w:rPr>
          <w:rFonts w:eastAsia="Arial"/>
        </w:rPr>
        <w:t xml:space="preserve"> predstavlja mogućnost obnovljivih izvora energije (u </w:t>
      </w:r>
      <w:r w:rsidR="00914587">
        <w:rPr>
          <w:rFonts w:eastAsia="Arial"/>
        </w:rPr>
        <w:t>ovom</w:t>
      </w:r>
      <w:r w:rsidR="0091185C" w:rsidRPr="00851C2D">
        <w:rPr>
          <w:rFonts w:eastAsia="Arial"/>
        </w:rPr>
        <w:t xml:space="preserve"> slučaju solarnih i vjetroelektrana) da prilikom pojave kvara u mreži, tj. propada napona, povećaju svoju proizvodnju reaktivne energije, a smanje proizvodnju aktivne. Time kompenzuju propad napona na mreži. U </w:t>
      </w:r>
      <w:r w:rsidR="00633E99">
        <w:rPr>
          <w:rFonts w:eastAsia="Arial"/>
        </w:rPr>
        <w:t>ovom</w:t>
      </w:r>
      <w:r w:rsidR="0091185C" w:rsidRPr="00851C2D">
        <w:rPr>
          <w:rFonts w:eastAsia="Arial"/>
        </w:rPr>
        <w:t xml:space="preserve"> radu </w:t>
      </w:r>
      <w:r w:rsidR="00633E99">
        <w:rPr>
          <w:rFonts w:eastAsia="Arial"/>
        </w:rPr>
        <w:t>potvrđen</w:t>
      </w:r>
      <w:r w:rsidR="00600938">
        <w:rPr>
          <w:rFonts w:eastAsia="Arial"/>
        </w:rPr>
        <w:t>a</w:t>
      </w:r>
      <w:r w:rsidR="00633E99">
        <w:rPr>
          <w:rFonts w:eastAsia="Arial"/>
        </w:rPr>
        <w:t xml:space="preserve"> je ta sposobnost obnovljivih izvora</w:t>
      </w:r>
      <w:r w:rsidR="0091185C" w:rsidRPr="00851C2D">
        <w:rPr>
          <w:rFonts w:eastAsia="Arial"/>
        </w:rPr>
        <w:t xml:space="preserve">, </w:t>
      </w:r>
      <w:r w:rsidR="00914587">
        <w:rPr>
          <w:rFonts w:eastAsia="Arial"/>
        </w:rPr>
        <w:t xml:space="preserve">tj. </w:t>
      </w:r>
      <w:r w:rsidR="00633E99">
        <w:rPr>
          <w:rFonts w:eastAsia="Arial"/>
        </w:rPr>
        <w:t>uočeno je</w:t>
      </w:r>
      <w:r w:rsidR="0091185C" w:rsidRPr="00851C2D">
        <w:rPr>
          <w:rFonts w:eastAsia="Arial"/>
        </w:rPr>
        <w:t xml:space="preserve"> poređenjem rezultata da </w:t>
      </w:r>
      <w:r w:rsidR="00914587">
        <w:rPr>
          <w:rFonts w:eastAsia="Arial"/>
        </w:rPr>
        <w:t xml:space="preserve">je </w:t>
      </w:r>
      <w:r w:rsidR="00B05D5C" w:rsidRPr="00851C2D">
        <w:rPr>
          <w:rFonts w:eastAsia="Arial"/>
        </w:rPr>
        <w:t>propad napona prilikom kvara manji kada su priključene solarna i vjetroelektrana, ili jedna od njih</w:t>
      </w:r>
      <w:r w:rsidR="00633E99">
        <w:rPr>
          <w:rFonts w:eastAsia="Arial"/>
        </w:rPr>
        <w:t>,</w:t>
      </w:r>
      <w:r w:rsidR="00B05D5C" w:rsidRPr="00851C2D">
        <w:rPr>
          <w:rFonts w:eastAsia="Arial"/>
        </w:rPr>
        <w:t xml:space="preserve"> </w:t>
      </w:r>
      <w:r w:rsidR="00633E99">
        <w:rPr>
          <w:rFonts w:eastAsia="Arial"/>
        </w:rPr>
        <w:t>na mrežu</w:t>
      </w:r>
      <w:r w:rsidR="00B05D5C" w:rsidRPr="00851C2D">
        <w:rPr>
          <w:rFonts w:eastAsia="Arial"/>
        </w:rPr>
        <w:t>. Razlika u propadu napona u nekim slučajevima doseže i do stotinjak volti</w:t>
      </w:r>
      <w:r w:rsidR="00914587">
        <w:rPr>
          <w:rFonts w:eastAsia="Arial"/>
        </w:rPr>
        <w:t>,</w:t>
      </w:r>
      <w:r w:rsidR="00B05D5C" w:rsidRPr="00851C2D">
        <w:rPr>
          <w:rFonts w:eastAsia="Arial"/>
        </w:rPr>
        <w:t xml:space="preserve"> što je preko 2 posto od nominalne vrijednosti napona</w:t>
      </w:r>
      <w:r w:rsidR="00914587">
        <w:rPr>
          <w:rFonts w:eastAsia="Arial"/>
        </w:rPr>
        <w:t>. T</w:t>
      </w:r>
      <w:r w:rsidR="00B05D5C" w:rsidRPr="00851C2D">
        <w:rPr>
          <w:rFonts w:eastAsia="Arial"/>
        </w:rPr>
        <w:t xml:space="preserve">o je </w:t>
      </w:r>
      <w:r w:rsidR="00914587">
        <w:rPr>
          <w:rFonts w:eastAsia="Arial"/>
        </w:rPr>
        <w:t>značajan</w:t>
      </w:r>
      <w:r w:rsidR="00B05D5C" w:rsidRPr="00851C2D">
        <w:rPr>
          <w:rFonts w:eastAsia="Arial"/>
        </w:rPr>
        <w:t xml:space="preserve"> procenat za </w:t>
      </w:r>
      <w:r w:rsidR="00914587">
        <w:rPr>
          <w:rFonts w:eastAsia="Arial"/>
        </w:rPr>
        <w:t xml:space="preserve">način rada podnaponske </w:t>
      </w:r>
      <w:r w:rsidR="00B05D5C" w:rsidRPr="00851C2D">
        <w:rPr>
          <w:rFonts w:eastAsia="Arial"/>
        </w:rPr>
        <w:t>zaštit</w:t>
      </w:r>
      <w:r w:rsidR="00914587">
        <w:rPr>
          <w:rFonts w:eastAsia="Arial"/>
        </w:rPr>
        <w:t>e</w:t>
      </w:r>
      <w:r w:rsidR="00633E99">
        <w:rPr>
          <w:rFonts w:eastAsia="Arial"/>
        </w:rPr>
        <w:t xml:space="preserve">, kada se odlučuje </w:t>
      </w:r>
      <w:r w:rsidR="00B05D5C" w:rsidRPr="00851C2D">
        <w:rPr>
          <w:rFonts w:eastAsia="Arial"/>
        </w:rPr>
        <w:t>da</w:t>
      </w:r>
      <w:r w:rsidR="00633E99">
        <w:rPr>
          <w:rFonts w:eastAsia="Arial"/>
        </w:rPr>
        <w:t xml:space="preserve"> </w:t>
      </w:r>
      <w:r w:rsidR="00B05D5C" w:rsidRPr="00851C2D">
        <w:rPr>
          <w:rFonts w:eastAsia="Arial"/>
        </w:rPr>
        <w:t xml:space="preserve">li </w:t>
      </w:r>
      <w:r w:rsidR="00914587">
        <w:rPr>
          <w:rFonts w:eastAsia="Arial"/>
        </w:rPr>
        <w:t xml:space="preserve">će ona </w:t>
      </w:r>
      <w:r w:rsidR="00B05D5C" w:rsidRPr="00851C2D">
        <w:rPr>
          <w:rFonts w:eastAsia="Arial"/>
        </w:rPr>
        <w:t xml:space="preserve">da odreaguje ili ne. </w:t>
      </w:r>
    </w:p>
    <w:p w:rsidR="008777FB" w:rsidRPr="00F04CE1" w:rsidRDefault="00B05D5C" w:rsidP="00A820FD">
      <w:pPr>
        <w:spacing w:before="60"/>
        <w:rPr>
          <w:iCs/>
          <w:szCs w:val="20"/>
          <w:lang w:val="en-US"/>
        </w:rPr>
      </w:pPr>
      <w:r w:rsidRPr="00851C2D">
        <w:rPr>
          <w:iCs/>
          <w:szCs w:val="20"/>
        </w:rPr>
        <w:t xml:space="preserve">Ovim </w:t>
      </w:r>
      <w:r w:rsidR="00633E99">
        <w:rPr>
          <w:iCs/>
          <w:szCs w:val="20"/>
        </w:rPr>
        <w:t>je pokazana</w:t>
      </w:r>
      <w:r w:rsidRPr="00851C2D">
        <w:rPr>
          <w:iCs/>
          <w:szCs w:val="20"/>
        </w:rPr>
        <w:t xml:space="preserve"> još jedn</w:t>
      </w:r>
      <w:r w:rsidR="00633E99">
        <w:rPr>
          <w:iCs/>
          <w:szCs w:val="20"/>
        </w:rPr>
        <w:t>a</w:t>
      </w:r>
      <w:r w:rsidRPr="00851C2D">
        <w:rPr>
          <w:iCs/>
          <w:szCs w:val="20"/>
        </w:rPr>
        <w:t xml:space="preserve"> prednost koriš</w:t>
      </w:r>
      <w:r w:rsidR="008F2C55">
        <w:rPr>
          <w:iCs/>
          <w:szCs w:val="20"/>
        </w:rPr>
        <w:t>ć</w:t>
      </w:r>
      <w:r w:rsidRPr="00851C2D">
        <w:rPr>
          <w:iCs/>
          <w:szCs w:val="20"/>
        </w:rPr>
        <w:t>enja obnovljivih izvora energije u distributivnim mrežama.</w:t>
      </w:r>
      <w:r w:rsidR="00633E99">
        <w:rPr>
          <w:iCs/>
          <w:szCs w:val="20"/>
        </w:rPr>
        <w:t xml:space="preserve"> Naravno rezultate ovog istraživanja treba uzimati sa određenom rezervom zbog više faktora kao što su vjerodostojnost simulacije rada </w:t>
      </w:r>
      <w:r w:rsidR="00F04CE1">
        <w:rPr>
          <w:iCs/>
          <w:szCs w:val="20"/>
        </w:rPr>
        <w:t xml:space="preserve">električnih </w:t>
      </w:r>
      <w:r w:rsidR="00633E99">
        <w:rPr>
          <w:iCs/>
          <w:szCs w:val="20"/>
        </w:rPr>
        <w:t xml:space="preserve">komponenti </w:t>
      </w:r>
      <w:r w:rsidR="00F04CE1">
        <w:rPr>
          <w:iCs/>
          <w:szCs w:val="20"/>
        </w:rPr>
        <w:t>u Matlab</w:t>
      </w:r>
      <w:r w:rsidR="00914587">
        <w:rPr>
          <w:iCs/>
          <w:szCs w:val="20"/>
        </w:rPr>
        <w:t>/Simulink</w:t>
      </w:r>
      <w:r w:rsidR="00F04CE1">
        <w:rPr>
          <w:iCs/>
          <w:szCs w:val="20"/>
        </w:rPr>
        <w:t xml:space="preserve">-u, generalizovanje distributivnih mreža (postoje mreže sa potrošačima veće snage, takođe distributivnim izvorima veće snage, sa većim brojem potrošača,...). Svi ovi faktori </w:t>
      </w:r>
      <w:r w:rsidR="00914587">
        <w:rPr>
          <w:iCs/>
          <w:szCs w:val="20"/>
        </w:rPr>
        <w:t xml:space="preserve">mogli su da </w:t>
      </w:r>
      <w:r w:rsidR="00F04CE1">
        <w:rPr>
          <w:iCs/>
          <w:szCs w:val="20"/>
        </w:rPr>
        <w:t xml:space="preserve">utiču na </w:t>
      </w:r>
      <w:r w:rsidR="00F04CE1">
        <w:rPr>
          <w:iCs/>
          <w:szCs w:val="20"/>
        </w:rPr>
        <w:lastRenderedPageBreak/>
        <w:t>rezultate ovog istraživanja</w:t>
      </w:r>
      <w:r w:rsidR="00914587">
        <w:rPr>
          <w:iCs/>
          <w:szCs w:val="20"/>
        </w:rPr>
        <w:t>, ali ipak oni su u saglasnosti sa opštim zaključcima prikazanim u drugim naučnim i stručnim radovima</w:t>
      </w:r>
      <w:r w:rsidR="00F04CE1">
        <w:rPr>
          <w:iCs/>
          <w:szCs w:val="20"/>
        </w:rPr>
        <w:t>.</w:t>
      </w:r>
    </w:p>
    <w:p w:rsidR="00F04CE1" w:rsidRPr="00851C2D" w:rsidRDefault="00F04CE1" w:rsidP="001C7D76">
      <w:pPr>
        <w:rPr>
          <w:iCs/>
          <w:szCs w:val="20"/>
        </w:rPr>
      </w:pPr>
    </w:p>
    <w:p w:rsidR="005463F7" w:rsidRDefault="005463F7" w:rsidP="00730629">
      <w:pPr>
        <w:spacing w:after="120"/>
        <w:rPr>
          <w:rFonts w:eastAsia="Arial"/>
          <w:b/>
          <w:bCs/>
        </w:rPr>
      </w:pPr>
      <w:r w:rsidRPr="00851C2D">
        <w:rPr>
          <w:rFonts w:eastAsia="Arial"/>
          <w:b/>
          <w:bCs/>
        </w:rPr>
        <w:t>7. LITERATURA</w:t>
      </w:r>
    </w:p>
    <w:p w:rsidR="00F04CE1" w:rsidRPr="00851C2D" w:rsidRDefault="00F04CE1" w:rsidP="00730629">
      <w:pPr>
        <w:ind w:left="357" w:hanging="357"/>
        <w:rPr>
          <w:rFonts w:eastAsia="Arial"/>
        </w:rPr>
      </w:pPr>
      <w:r w:rsidRPr="00851C2D">
        <w:rPr>
          <w:rFonts w:eastAsia="Arial"/>
        </w:rPr>
        <w:t>[</w:t>
      </w:r>
      <w:r>
        <w:rPr>
          <w:rFonts w:eastAsia="Arial"/>
        </w:rPr>
        <w:t>1</w:t>
      </w:r>
      <w:r w:rsidRPr="00851C2D">
        <w:rPr>
          <w:rFonts w:eastAsia="Arial"/>
        </w:rPr>
        <w:t>]</w:t>
      </w:r>
      <w:r w:rsidR="00DA7D33">
        <w:rPr>
          <w:rFonts w:eastAsia="Arial"/>
        </w:rPr>
        <w:tab/>
      </w:r>
      <w:r w:rsidR="001C0275">
        <w:rPr>
          <w:rFonts w:eastAsia="Arial"/>
        </w:rPr>
        <w:t>World Energy Council, „World Energy Resources – 2013 Survey: Summary“, Lond</w:t>
      </w:r>
      <w:r w:rsidR="00730629">
        <w:rPr>
          <w:rFonts w:eastAsia="Arial"/>
        </w:rPr>
        <w:t>o</w:t>
      </w:r>
      <w:r w:rsidR="001C0275">
        <w:rPr>
          <w:rFonts w:eastAsia="Arial"/>
        </w:rPr>
        <w:t xml:space="preserve">n, 2013, </w:t>
      </w:r>
      <w:hyperlink r:id="rId27" w:history="1">
        <w:r w:rsidR="00713913" w:rsidRPr="005B46DB">
          <w:rPr>
            <w:rStyle w:val="Hyperlink"/>
            <w:rFonts w:eastAsia="Arial"/>
          </w:rPr>
          <w:t>https://www.worldenergy.org</w:t>
        </w:r>
      </w:hyperlink>
    </w:p>
    <w:p w:rsidR="00903E0F" w:rsidRPr="00714749" w:rsidRDefault="005463F7" w:rsidP="00730629">
      <w:pPr>
        <w:ind w:left="357" w:hanging="357"/>
        <w:rPr>
          <w:rFonts w:eastAsia="Arial"/>
          <w:b/>
        </w:rPr>
      </w:pPr>
      <w:r w:rsidRPr="00851C2D">
        <w:rPr>
          <w:rFonts w:eastAsia="Arial"/>
        </w:rPr>
        <w:t>[</w:t>
      </w:r>
      <w:r w:rsidR="00F04CE1">
        <w:rPr>
          <w:rFonts w:eastAsia="Arial"/>
        </w:rPr>
        <w:t>2</w:t>
      </w:r>
      <w:r w:rsidRPr="00851C2D">
        <w:rPr>
          <w:rFonts w:eastAsia="Arial"/>
        </w:rPr>
        <w:t>]</w:t>
      </w:r>
      <w:r w:rsidR="00DA7D33">
        <w:rPr>
          <w:rFonts w:eastAsia="Arial"/>
        </w:rPr>
        <w:tab/>
      </w:r>
      <w:r w:rsidR="00730629">
        <w:rPr>
          <w:rFonts w:eastAsia="Arial"/>
        </w:rPr>
        <w:t xml:space="preserve">British Petroleum, „Energy Outlook: 2020 edition“, </w:t>
      </w:r>
      <w:r w:rsidR="00714749">
        <w:rPr>
          <w:rFonts w:eastAsia="Arial"/>
        </w:rPr>
        <w:t xml:space="preserve">BP Global, </w:t>
      </w:r>
      <w:r w:rsidR="00730629">
        <w:rPr>
          <w:rFonts w:eastAsia="Arial"/>
        </w:rPr>
        <w:t xml:space="preserve">London, 2020, </w:t>
      </w:r>
      <w:hyperlink r:id="rId28" w:history="1">
        <w:r w:rsidR="00714749" w:rsidRPr="009011EC">
          <w:rPr>
            <w:rStyle w:val="Hyperlink"/>
            <w:rFonts w:eastAsia="Arial"/>
          </w:rPr>
          <w:t>https://www.bp.com</w:t>
        </w:r>
      </w:hyperlink>
      <w:r w:rsidR="00714749">
        <w:rPr>
          <w:rFonts w:eastAsia="Arial"/>
        </w:rPr>
        <w:t xml:space="preserve"> </w:t>
      </w:r>
    </w:p>
    <w:p w:rsidR="005463F7" w:rsidRPr="005A70AC" w:rsidRDefault="00730629" w:rsidP="005A70AC">
      <w:pPr>
        <w:pStyle w:val="Heading1"/>
        <w:spacing w:before="0"/>
        <w:ind w:left="360" w:hanging="360"/>
        <w:contextualSpacing w:val="0"/>
        <w:rPr>
          <w:rFonts w:eastAsia="Arial"/>
          <w:b w:val="0"/>
          <w:sz w:val="20"/>
          <w:szCs w:val="20"/>
        </w:rPr>
      </w:pPr>
      <w:r w:rsidRPr="005A70AC">
        <w:rPr>
          <w:rFonts w:eastAsia="Arial"/>
          <w:b w:val="0"/>
          <w:sz w:val="20"/>
          <w:szCs w:val="20"/>
        </w:rPr>
        <w:t>[3]</w:t>
      </w:r>
      <w:r w:rsidRPr="005A70AC">
        <w:rPr>
          <w:rFonts w:eastAsia="Arial"/>
          <w:b w:val="0"/>
          <w:sz w:val="20"/>
          <w:szCs w:val="20"/>
        </w:rPr>
        <w:tab/>
      </w:r>
      <w:r w:rsidR="005A70AC" w:rsidRPr="005A70AC">
        <w:rPr>
          <w:rFonts w:eastAsia="Arial"/>
          <w:b w:val="0"/>
          <w:sz w:val="20"/>
          <w:szCs w:val="20"/>
        </w:rPr>
        <w:t xml:space="preserve">European Commission, „Energy, Climat change, Environment - </w:t>
      </w:r>
      <w:r w:rsidR="005A70AC" w:rsidRPr="005A70AC">
        <w:rPr>
          <w:b w:val="0"/>
          <w:sz w:val="20"/>
          <w:szCs w:val="20"/>
        </w:rPr>
        <w:t>Overall targets and reporting</w:t>
      </w:r>
      <w:r w:rsidR="005A70AC" w:rsidRPr="005A70AC">
        <w:rPr>
          <w:rFonts w:eastAsia="Arial"/>
          <w:b w:val="0"/>
          <w:sz w:val="20"/>
          <w:szCs w:val="20"/>
        </w:rPr>
        <w:t xml:space="preserve">“, </w:t>
      </w:r>
      <w:hyperlink r:id="rId29" w:history="1">
        <w:r w:rsidRPr="005A70AC">
          <w:rPr>
            <w:rStyle w:val="Hyperlink"/>
            <w:rFonts w:eastAsia="Arial"/>
            <w:b w:val="0"/>
            <w:sz w:val="20"/>
            <w:szCs w:val="20"/>
          </w:rPr>
          <w:t>www.ec.europa.eu</w:t>
        </w:r>
      </w:hyperlink>
      <w:r w:rsidRPr="005A70AC">
        <w:rPr>
          <w:rFonts w:eastAsia="Arial"/>
          <w:b w:val="0"/>
          <w:sz w:val="20"/>
          <w:szCs w:val="20"/>
        </w:rPr>
        <w:t xml:space="preserve"> </w:t>
      </w:r>
    </w:p>
    <w:p w:rsidR="00DA7D33" w:rsidRDefault="00DA7D33" w:rsidP="00730629">
      <w:pPr>
        <w:ind w:left="357" w:hanging="357"/>
        <w:rPr>
          <w:rFonts w:eastAsia="Arial"/>
        </w:rPr>
      </w:pPr>
      <w:r>
        <w:rPr>
          <w:rFonts w:eastAsia="Arial"/>
        </w:rPr>
        <w:t>[4]</w:t>
      </w:r>
      <w:r>
        <w:rPr>
          <w:rFonts w:eastAsia="Arial"/>
        </w:rPr>
        <w:tab/>
        <w:t>V.</w:t>
      </w:r>
      <w:r w:rsidR="004E2E41">
        <w:rPr>
          <w:rFonts w:eastAsia="Arial"/>
        </w:rPr>
        <w:t> </w:t>
      </w:r>
      <w:r>
        <w:rPr>
          <w:rFonts w:eastAsia="Arial"/>
        </w:rPr>
        <w:t>Katić, „Kvalitet električne energije – viši harmonici“, Edicija tehničke nauke</w:t>
      </w:r>
      <w:r w:rsidR="000C48B4">
        <w:rPr>
          <w:rFonts w:eastAsia="Arial"/>
        </w:rPr>
        <w:t xml:space="preserve"> </w:t>
      </w:r>
      <w:r>
        <w:rPr>
          <w:rFonts w:eastAsia="Arial"/>
        </w:rPr>
        <w:t>-</w:t>
      </w:r>
      <w:r w:rsidR="000C48B4">
        <w:rPr>
          <w:rFonts w:eastAsia="Arial"/>
        </w:rPr>
        <w:t xml:space="preserve"> </w:t>
      </w:r>
      <w:r>
        <w:rPr>
          <w:rFonts w:eastAsia="Arial"/>
        </w:rPr>
        <w:t xml:space="preserve">Monografije, br.6, Fakultet tehničkih nauka, Novi Sad, </w:t>
      </w:r>
      <w:r w:rsidR="000C48B4">
        <w:rPr>
          <w:rFonts w:eastAsia="Arial"/>
        </w:rPr>
        <w:t>2002.</w:t>
      </w:r>
    </w:p>
    <w:p w:rsidR="00713913" w:rsidRPr="006F2B67" w:rsidRDefault="00244987" w:rsidP="006F2B67">
      <w:pPr>
        <w:pStyle w:val="Heading1"/>
        <w:spacing w:before="0"/>
        <w:ind w:left="360" w:hanging="360"/>
        <w:rPr>
          <w:b w:val="0"/>
          <w:sz w:val="20"/>
          <w:szCs w:val="20"/>
        </w:rPr>
      </w:pPr>
      <w:r w:rsidRPr="006F2B67">
        <w:rPr>
          <w:rFonts w:eastAsia="Arial"/>
          <w:b w:val="0"/>
          <w:sz w:val="20"/>
          <w:szCs w:val="20"/>
        </w:rPr>
        <w:t>[</w:t>
      </w:r>
      <w:r w:rsidR="00F93BC7" w:rsidRPr="006F2B67">
        <w:rPr>
          <w:rFonts w:eastAsia="Arial"/>
          <w:b w:val="0"/>
          <w:sz w:val="20"/>
          <w:szCs w:val="20"/>
        </w:rPr>
        <w:t>5</w:t>
      </w:r>
      <w:r w:rsidRPr="006F2B67">
        <w:rPr>
          <w:rFonts w:eastAsia="Arial"/>
          <w:b w:val="0"/>
          <w:sz w:val="20"/>
          <w:szCs w:val="20"/>
        </w:rPr>
        <w:t>]</w:t>
      </w:r>
      <w:r w:rsidR="00F93BC7" w:rsidRPr="006F2B67">
        <w:rPr>
          <w:rFonts w:eastAsia="Arial"/>
          <w:b w:val="0"/>
          <w:sz w:val="20"/>
          <w:szCs w:val="20"/>
        </w:rPr>
        <w:tab/>
      </w:r>
      <w:r w:rsidR="00713913" w:rsidRPr="006F2B67">
        <w:rPr>
          <w:b w:val="0"/>
          <w:sz w:val="20"/>
          <w:szCs w:val="20"/>
        </w:rPr>
        <w:t>J. Janković, V. Katić, “</w:t>
      </w:r>
      <w:r w:rsidR="00713913" w:rsidRPr="006F2B67">
        <w:rPr>
          <w:b w:val="0"/>
          <w:bCs w:val="0"/>
          <w:sz w:val="20"/>
          <w:szCs w:val="20"/>
        </w:rPr>
        <w:t xml:space="preserve">Uticaj propada napona na rad punionica za električna vozila napajanih iz sistema krovnih </w:t>
      </w:r>
      <w:r w:rsidR="006F2B67">
        <w:rPr>
          <w:b w:val="0"/>
          <w:bCs w:val="0"/>
          <w:sz w:val="20"/>
          <w:szCs w:val="20"/>
        </w:rPr>
        <w:t>FN</w:t>
      </w:r>
      <w:r w:rsidR="00713913" w:rsidRPr="006F2B67">
        <w:rPr>
          <w:b w:val="0"/>
          <w:bCs w:val="0"/>
          <w:sz w:val="20"/>
          <w:szCs w:val="20"/>
        </w:rPr>
        <w:t xml:space="preserve"> elektrana”, Zbornik radova FTN, Novi Sad, </w:t>
      </w:r>
      <w:r w:rsidR="00713913" w:rsidRPr="006F2B67">
        <w:rPr>
          <w:b w:val="0"/>
          <w:sz w:val="20"/>
          <w:szCs w:val="20"/>
        </w:rPr>
        <w:t>God. 34 Br. 11, 2019, pp. 1993-1996</w:t>
      </w:r>
      <w:r w:rsidR="006F2B67" w:rsidRPr="006F2B67">
        <w:rPr>
          <w:b w:val="0"/>
          <w:sz w:val="20"/>
          <w:szCs w:val="20"/>
        </w:rPr>
        <w:t>.</w:t>
      </w:r>
    </w:p>
    <w:p w:rsidR="00244987" w:rsidRDefault="006F2B67" w:rsidP="00730629">
      <w:pPr>
        <w:ind w:left="357" w:hanging="357"/>
        <w:rPr>
          <w:rFonts w:eastAsia="Arial"/>
        </w:rPr>
      </w:pPr>
      <w:r>
        <w:rPr>
          <w:rFonts w:eastAsia="Arial"/>
        </w:rPr>
        <w:t>[6]</w:t>
      </w:r>
      <w:r>
        <w:rPr>
          <w:rFonts w:eastAsia="Arial"/>
        </w:rPr>
        <w:tab/>
      </w:r>
      <w:r w:rsidR="00F93BC7">
        <w:rPr>
          <w:rFonts w:eastAsia="Arial"/>
        </w:rPr>
        <w:t>D.D.</w:t>
      </w:r>
      <w:r w:rsidR="004E2E41">
        <w:rPr>
          <w:rFonts w:eastAsia="Arial"/>
        </w:rPr>
        <w:t> </w:t>
      </w:r>
      <w:r w:rsidR="00244987" w:rsidRPr="00851C2D">
        <w:rPr>
          <w:rFonts w:eastAsia="Arial"/>
        </w:rPr>
        <w:t xml:space="preserve">Sabin, </w:t>
      </w:r>
      <w:r w:rsidR="00F93BC7">
        <w:rPr>
          <w:rFonts w:eastAsia="Arial"/>
        </w:rPr>
        <w:t>T.E.</w:t>
      </w:r>
      <w:r w:rsidR="004E2E41">
        <w:rPr>
          <w:rFonts w:eastAsia="Arial"/>
        </w:rPr>
        <w:t> </w:t>
      </w:r>
      <w:r w:rsidR="00244987" w:rsidRPr="00851C2D">
        <w:rPr>
          <w:rFonts w:eastAsia="Arial"/>
        </w:rPr>
        <w:t>Grebe,</w:t>
      </w:r>
      <w:r w:rsidR="00F93BC7">
        <w:rPr>
          <w:rFonts w:eastAsia="Arial"/>
        </w:rPr>
        <w:t xml:space="preserve"> A.</w:t>
      </w:r>
      <w:r w:rsidR="004E2E41">
        <w:rPr>
          <w:rFonts w:eastAsia="Arial"/>
        </w:rPr>
        <w:t> </w:t>
      </w:r>
      <w:r w:rsidR="00F93BC7">
        <w:rPr>
          <w:rFonts w:eastAsia="Arial"/>
        </w:rPr>
        <w:t>Sundaram,</w:t>
      </w:r>
      <w:r w:rsidR="00244987" w:rsidRPr="00851C2D">
        <w:rPr>
          <w:rFonts w:eastAsia="Arial"/>
        </w:rPr>
        <w:t xml:space="preserve"> “RMS voltage variation statistical analysis for a survey of distribution system power quality performance,” </w:t>
      </w:r>
      <w:r w:rsidR="00F93BC7" w:rsidRPr="00F93BC7">
        <w:t>IEEE Power Engineering Society Winter Meeting</w:t>
      </w:r>
      <w:r w:rsidR="00F93BC7">
        <w:t>, New York, 1999</w:t>
      </w:r>
      <w:r w:rsidR="00244987" w:rsidRPr="00851C2D">
        <w:rPr>
          <w:rFonts w:eastAsia="Arial"/>
        </w:rPr>
        <w:t>.</w:t>
      </w:r>
    </w:p>
    <w:p w:rsidR="005034A3" w:rsidRDefault="00F935D6" w:rsidP="005034A3">
      <w:pPr>
        <w:pStyle w:val="Heading1"/>
        <w:spacing w:before="0"/>
        <w:ind w:left="360" w:hanging="360"/>
      </w:pPr>
      <w:r w:rsidRPr="005034A3">
        <w:rPr>
          <w:rFonts w:eastAsia="Arial"/>
          <w:b w:val="0"/>
          <w:sz w:val="20"/>
          <w:szCs w:val="20"/>
        </w:rPr>
        <w:t>[</w:t>
      </w:r>
      <w:r w:rsidR="001B3032">
        <w:rPr>
          <w:rFonts w:eastAsia="Arial"/>
          <w:b w:val="0"/>
          <w:sz w:val="20"/>
          <w:szCs w:val="20"/>
        </w:rPr>
        <w:t>7</w:t>
      </w:r>
      <w:r w:rsidRPr="005034A3">
        <w:rPr>
          <w:rFonts w:eastAsia="Arial"/>
          <w:b w:val="0"/>
          <w:sz w:val="20"/>
          <w:szCs w:val="20"/>
        </w:rPr>
        <w:t>]</w:t>
      </w:r>
      <w:r w:rsidR="00A2350E" w:rsidRPr="005034A3">
        <w:rPr>
          <w:rFonts w:eastAsia="Arial"/>
          <w:b w:val="0"/>
          <w:sz w:val="20"/>
          <w:szCs w:val="20"/>
        </w:rPr>
        <w:tab/>
      </w:r>
      <w:r w:rsidR="000A363A">
        <w:rPr>
          <w:rFonts w:eastAsia="Arial"/>
          <w:b w:val="0"/>
          <w:sz w:val="20"/>
          <w:szCs w:val="20"/>
        </w:rPr>
        <w:t xml:space="preserve">A. Benali et al, </w:t>
      </w:r>
      <w:r w:rsidR="005034A3" w:rsidRPr="005034A3">
        <w:rPr>
          <w:rFonts w:eastAsia="Arial"/>
          <w:b w:val="0"/>
          <w:sz w:val="20"/>
          <w:szCs w:val="20"/>
        </w:rPr>
        <w:t>„</w:t>
      </w:r>
      <w:r w:rsidR="005034A3" w:rsidRPr="005034A3">
        <w:rPr>
          <w:b w:val="0"/>
          <w:sz w:val="20"/>
          <w:szCs w:val="20"/>
        </w:rPr>
        <w:t>Power Quality Improvement and Low Voltage</w:t>
      </w:r>
      <w:r w:rsidR="000A363A">
        <w:rPr>
          <w:b w:val="0"/>
          <w:sz w:val="20"/>
          <w:szCs w:val="20"/>
        </w:rPr>
        <w:t xml:space="preserve"> </w:t>
      </w:r>
      <w:r w:rsidR="005034A3" w:rsidRPr="005034A3">
        <w:rPr>
          <w:b w:val="0"/>
          <w:sz w:val="20"/>
          <w:szCs w:val="20"/>
        </w:rPr>
        <w:t>Ride Through Capability in Hybrid Wind-PV</w:t>
      </w:r>
      <w:r w:rsidR="000A363A">
        <w:rPr>
          <w:b w:val="0"/>
          <w:sz w:val="20"/>
          <w:szCs w:val="20"/>
        </w:rPr>
        <w:t xml:space="preserve"> </w:t>
      </w:r>
      <w:r w:rsidR="005034A3" w:rsidRPr="005034A3">
        <w:rPr>
          <w:b w:val="0"/>
          <w:sz w:val="20"/>
          <w:szCs w:val="20"/>
        </w:rPr>
        <w:t>Farms Grid-Connected Using Dynamic</w:t>
      </w:r>
      <w:r w:rsidR="000A363A">
        <w:rPr>
          <w:b w:val="0"/>
          <w:sz w:val="20"/>
          <w:szCs w:val="20"/>
        </w:rPr>
        <w:t xml:space="preserve"> </w:t>
      </w:r>
      <w:r w:rsidR="005034A3" w:rsidRPr="005034A3">
        <w:rPr>
          <w:b w:val="0"/>
          <w:sz w:val="20"/>
          <w:szCs w:val="20"/>
        </w:rPr>
        <w:t>Voltage Restorer</w:t>
      </w:r>
      <w:r w:rsidR="000A363A">
        <w:rPr>
          <w:b w:val="0"/>
          <w:sz w:val="20"/>
          <w:szCs w:val="20"/>
        </w:rPr>
        <w:t>”, IEEE Access, Vol.6, 2018, pp.68634-68648.</w:t>
      </w:r>
    </w:p>
    <w:p w:rsidR="005463F7" w:rsidRPr="00A2350E" w:rsidRDefault="005463F7" w:rsidP="00CC0369">
      <w:pPr>
        <w:ind w:left="357" w:hanging="357"/>
        <w:rPr>
          <w:rFonts w:eastAsia="Arial"/>
          <w:szCs w:val="20"/>
        </w:rPr>
      </w:pPr>
      <w:r w:rsidRPr="00851C2D">
        <w:rPr>
          <w:rFonts w:eastAsia="Arial"/>
        </w:rPr>
        <w:t>[</w:t>
      </w:r>
      <w:r w:rsidR="001B3032">
        <w:rPr>
          <w:rFonts w:eastAsia="Arial"/>
        </w:rPr>
        <w:t>8</w:t>
      </w:r>
      <w:r w:rsidRPr="00851C2D">
        <w:rPr>
          <w:rFonts w:eastAsia="Arial"/>
        </w:rPr>
        <w:t>]</w:t>
      </w:r>
      <w:r w:rsidR="00A2350E">
        <w:rPr>
          <w:rFonts w:eastAsia="Arial"/>
        </w:rPr>
        <w:tab/>
      </w:r>
      <w:r w:rsidRPr="00A2350E">
        <w:rPr>
          <w:rFonts w:eastAsia="Arial"/>
          <w:szCs w:val="20"/>
        </w:rPr>
        <w:t>A</w:t>
      </w:r>
      <w:r w:rsidR="00CA4ED1" w:rsidRPr="00A2350E">
        <w:rPr>
          <w:rFonts w:eastAsia="Arial"/>
          <w:szCs w:val="20"/>
        </w:rPr>
        <w:t>.</w:t>
      </w:r>
      <w:r w:rsidR="00CC0369">
        <w:rPr>
          <w:rFonts w:eastAsia="Arial"/>
          <w:szCs w:val="20"/>
        </w:rPr>
        <w:t>M.</w:t>
      </w:r>
      <w:r w:rsidR="004E2E41">
        <w:rPr>
          <w:rFonts w:eastAsia="Arial"/>
          <w:szCs w:val="20"/>
        </w:rPr>
        <w:t> </w:t>
      </w:r>
      <w:r w:rsidRPr="00A2350E">
        <w:rPr>
          <w:rFonts w:eastAsia="Arial"/>
          <w:szCs w:val="20"/>
        </w:rPr>
        <w:t>Stanisavljevic,</w:t>
      </w:r>
      <w:r w:rsidR="00A2350E" w:rsidRPr="00A2350E">
        <w:rPr>
          <w:rFonts w:eastAsia="Arial"/>
          <w:szCs w:val="20"/>
        </w:rPr>
        <w:t xml:space="preserve"> </w:t>
      </w:r>
      <w:r w:rsidRPr="00A2350E">
        <w:rPr>
          <w:rFonts w:eastAsia="Arial"/>
          <w:szCs w:val="20"/>
        </w:rPr>
        <w:t>V</w:t>
      </w:r>
      <w:r w:rsidR="00CA4ED1" w:rsidRPr="00A2350E">
        <w:rPr>
          <w:rFonts w:eastAsia="Arial"/>
          <w:szCs w:val="20"/>
        </w:rPr>
        <w:t>.</w:t>
      </w:r>
      <w:r w:rsidRPr="00A2350E">
        <w:rPr>
          <w:rFonts w:eastAsia="Arial"/>
          <w:szCs w:val="20"/>
        </w:rPr>
        <w:t>A.</w:t>
      </w:r>
      <w:r w:rsidR="004E2E41">
        <w:rPr>
          <w:rFonts w:eastAsia="Arial"/>
          <w:szCs w:val="20"/>
        </w:rPr>
        <w:t> </w:t>
      </w:r>
      <w:r w:rsidRPr="00A2350E">
        <w:rPr>
          <w:rFonts w:eastAsia="Arial"/>
          <w:szCs w:val="20"/>
        </w:rPr>
        <w:t>Katic,</w:t>
      </w:r>
      <w:r w:rsidR="00CA4ED1" w:rsidRPr="00A2350E">
        <w:rPr>
          <w:rFonts w:eastAsia="Arial"/>
          <w:szCs w:val="20"/>
        </w:rPr>
        <w:t xml:space="preserve"> </w:t>
      </w:r>
      <w:r w:rsidRPr="00A2350E">
        <w:rPr>
          <w:rFonts w:eastAsia="Arial"/>
          <w:szCs w:val="20"/>
        </w:rPr>
        <w:t>B</w:t>
      </w:r>
      <w:r w:rsidR="00CA4ED1" w:rsidRPr="00A2350E">
        <w:rPr>
          <w:rFonts w:eastAsia="Arial"/>
          <w:szCs w:val="20"/>
        </w:rPr>
        <w:t>.</w:t>
      </w:r>
      <w:r w:rsidRPr="00A2350E">
        <w:rPr>
          <w:rFonts w:eastAsia="Arial"/>
          <w:szCs w:val="20"/>
        </w:rPr>
        <w:t>P.</w:t>
      </w:r>
      <w:r w:rsidR="004E2E41">
        <w:rPr>
          <w:rFonts w:eastAsia="Arial"/>
          <w:szCs w:val="20"/>
        </w:rPr>
        <w:t> </w:t>
      </w:r>
      <w:r w:rsidRPr="00A2350E">
        <w:rPr>
          <w:rFonts w:eastAsia="Arial"/>
          <w:szCs w:val="20"/>
        </w:rPr>
        <w:t>Dumnic, B</w:t>
      </w:r>
      <w:r w:rsidR="00CA4ED1" w:rsidRPr="00A2350E">
        <w:rPr>
          <w:rFonts w:eastAsia="Arial"/>
          <w:szCs w:val="20"/>
        </w:rPr>
        <w:t>.</w:t>
      </w:r>
      <w:r w:rsidRPr="00A2350E">
        <w:rPr>
          <w:rFonts w:eastAsia="Arial"/>
          <w:szCs w:val="20"/>
        </w:rPr>
        <w:t>P. Popadic,“</w:t>
      </w:r>
      <w:r w:rsidR="00A2350E" w:rsidRPr="00A2350E">
        <w:rPr>
          <w:szCs w:val="20"/>
        </w:rPr>
        <w:t xml:space="preserve"> A Brief Overview of the Distribution Test Grids with a Distributed Generation Inclusion Case Study</w:t>
      </w:r>
      <w:r w:rsidRPr="00A2350E">
        <w:rPr>
          <w:rFonts w:eastAsia="Arial"/>
          <w:szCs w:val="20"/>
        </w:rPr>
        <w:t>”,</w:t>
      </w:r>
      <w:r w:rsidR="007C55A5" w:rsidRPr="00A2350E">
        <w:rPr>
          <w:rFonts w:eastAsia="Arial"/>
          <w:szCs w:val="20"/>
        </w:rPr>
        <w:t xml:space="preserve"> </w:t>
      </w:r>
      <w:r w:rsidR="00A2350E" w:rsidRPr="00A2350E">
        <w:rPr>
          <w:szCs w:val="20"/>
        </w:rPr>
        <w:t>Serbian Journal of Electrical Engineering Vol. 15, No. 1, February 2018, 115-129</w:t>
      </w:r>
    </w:p>
    <w:p w:rsidR="005463F7" w:rsidRPr="00CC0369" w:rsidRDefault="00CC0369" w:rsidP="00CC0369">
      <w:pPr>
        <w:autoSpaceDE w:val="0"/>
        <w:autoSpaceDN w:val="0"/>
        <w:adjustRightInd w:val="0"/>
        <w:ind w:left="357" w:hanging="357"/>
        <w:rPr>
          <w:rFonts w:eastAsia="Arial"/>
          <w:szCs w:val="20"/>
        </w:rPr>
      </w:pPr>
      <w:r>
        <w:rPr>
          <w:rFonts w:eastAsia="Arial"/>
          <w:szCs w:val="20"/>
        </w:rPr>
        <w:t>[</w:t>
      </w:r>
      <w:r w:rsidR="001B3032">
        <w:rPr>
          <w:rFonts w:eastAsia="Arial"/>
          <w:szCs w:val="20"/>
        </w:rPr>
        <w:t>9</w:t>
      </w:r>
      <w:r>
        <w:rPr>
          <w:rFonts w:eastAsia="Arial"/>
          <w:szCs w:val="20"/>
        </w:rPr>
        <w:t>]</w:t>
      </w:r>
      <w:r>
        <w:rPr>
          <w:rFonts w:eastAsia="Arial"/>
          <w:szCs w:val="20"/>
        </w:rPr>
        <w:tab/>
        <w:t>V.A. Katić, A.M. Stanisavljević, „</w:t>
      </w:r>
      <w:r w:rsidRPr="00CC0369">
        <w:rPr>
          <w:szCs w:val="20"/>
          <w:lang w:eastAsia="en-GB"/>
        </w:rPr>
        <w:t>Smart Detection of Voltage Dips Using Voltage</w:t>
      </w:r>
      <w:r>
        <w:rPr>
          <w:szCs w:val="20"/>
          <w:lang w:eastAsia="en-GB"/>
        </w:rPr>
        <w:t xml:space="preserve"> </w:t>
      </w:r>
      <w:r w:rsidRPr="00CC0369">
        <w:rPr>
          <w:szCs w:val="20"/>
          <w:lang w:eastAsia="en-GB"/>
        </w:rPr>
        <w:t>Harmonics Footprint</w:t>
      </w:r>
      <w:r>
        <w:rPr>
          <w:szCs w:val="20"/>
          <w:lang w:eastAsia="en-GB"/>
        </w:rPr>
        <w:t>”, IEEE Tran. on Industry Applications, Vol.54, No.5, Sep./Oct. 2018, pp.5331-5342</w:t>
      </w:r>
      <w:r w:rsidR="00914587">
        <w:rPr>
          <w:szCs w:val="20"/>
          <w:lang w:eastAsia="en-GB"/>
        </w:rPr>
        <w:t>.</w:t>
      </w:r>
    </w:p>
    <w:p w:rsidR="005463F7" w:rsidRPr="00851C2D" w:rsidRDefault="005463F7" w:rsidP="005A70AC">
      <w:pPr>
        <w:spacing w:before="120"/>
        <w:ind w:left="408" w:hanging="408"/>
        <w:rPr>
          <w:b/>
          <w:iCs/>
          <w:szCs w:val="20"/>
        </w:rPr>
      </w:pPr>
      <w:r w:rsidRPr="00851C2D">
        <w:rPr>
          <w:b/>
          <w:iCs/>
          <w:szCs w:val="20"/>
        </w:rPr>
        <w:t>Kratka biografija:</w:t>
      </w:r>
    </w:p>
    <w:tbl>
      <w:tblPr>
        <w:tblW w:w="0" w:type="auto"/>
        <w:tblInd w:w="108" w:type="dxa"/>
        <w:tblLook w:val="01E0" w:firstRow="1" w:lastRow="1" w:firstColumn="1" w:lastColumn="1" w:noHBand="0" w:noVBand="0"/>
      </w:tblPr>
      <w:tblGrid>
        <w:gridCol w:w="1602"/>
        <w:gridCol w:w="3183"/>
      </w:tblGrid>
      <w:tr w:rsidR="008777FB" w:rsidRPr="00AB449E" w:rsidTr="005463F7">
        <w:trPr>
          <w:trHeight w:val="785"/>
        </w:trPr>
        <w:tc>
          <w:tcPr>
            <w:tcW w:w="709" w:type="dxa"/>
            <w:hideMark/>
          </w:tcPr>
          <w:p w:rsidR="005463F7" w:rsidRPr="00851C2D" w:rsidRDefault="0036100F">
            <w:pPr>
              <w:spacing w:before="120"/>
              <w:rPr>
                <w:iCs/>
                <w:sz w:val="18"/>
                <w:szCs w:val="18"/>
              </w:rPr>
            </w:pPr>
            <w:r>
              <w:pict>
                <v:shape id="Picture 10" o:spid="_x0000_i1042" type="#_x0000_t75" alt="A person posing for the camera&#10;&#10;Description automatically generated" style="width:67.5pt;height:75.5pt;visibility:visible">
                  <v:imagedata r:id="rId30" o:title="A person posing for the camera&#10;&#10;Description automatically generated" croptop="5998f" cropright="23355f"/>
                </v:shape>
              </w:pict>
            </w:r>
          </w:p>
        </w:tc>
        <w:tc>
          <w:tcPr>
            <w:tcW w:w="3969" w:type="dxa"/>
            <w:hideMark/>
          </w:tcPr>
          <w:p w:rsidR="005463F7" w:rsidRPr="00600938" w:rsidRDefault="005463F7" w:rsidP="00600938">
            <w:pPr>
              <w:spacing w:before="120"/>
              <w:ind w:right="-1"/>
              <w:rPr>
                <w:iCs/>
                <w:sz w:val="18"/>
                <w:szCs w:val="18"/>
              </w:rPr>
            </w:pPr>
            <w:r w:rsidRPr="00964191">
              <w:rPr>
                <w:b/>
                <w:sz w:val="18"/>
                <w:szCs w:val="18"/>
              </w:rPr>
              <w:t>Vuk Vidačić</w:t>
            </w:r>
            <w:r w:rsidRPr="00600938">
              <w:rPr>
                <w:sz w:val="18"/>
                <w:szCs w:val="18"/>
              </w:rPr>
              <w:t xml:space="preserve"> rođen je 13.06.1996. god</w:t>
            </w:r>
            <w:r w:rsidR="00600938">
              <w:rPr>
                <w:sz w:val="18"/>
                <w:szCs w:val="18"/>
              </w:rPr>
              <w:t>.</w:t>
            </w:r>
            <w:r w:rsidRPr="00600938">
              <w:rPr>
                <w:sz w:val="18"/>
                <w:szCs w:val="18"/>
              </w:rPr>
              <w:t xml:space="preserve"> u Trebinju. Gimnaziju ,,Jovan Dučić” za</w:t>
            </w:r>
            <w:r w:rsidR="00600938">
              <w:rPr>
                <w:sz w:val="18"/>
                <w:szCs w:val="18"/>
              </w:rPr>
              <w:softHyphen/>
            </w:r>
            <w:r w:rsidRPr="00600938">
              <w:rPr>
                <w:sz w:val="18"/>
                <w:szCs w:val="18"/>
              </w:rPr>
              <w:t>vršio je 2015. god. Iste godine je us</w:t>
            </w:r>
            <w:r w:rsidR="00600938">
              <w:rPr>
                <w:sz w:val="18"/>
                <w:szCs w:val="18"/>
              </w:rPr>
              <w:softHyphen/>
            </w:r>
            <w:r w:rsidRPr="00600938">
              <w:rPr>
                <w:sz w:val="18"/>
                <w:szCs w:val="18"/>
              </w:rPr>
              <w:t xml:space="preserve">pješno položio prijemni ispit </w:t>
            </w:r>
            <w:r w:rsidR="007C55A5" w:rsidRPr="00600938">
              <w:rPr>
                <w:sz w:val="18"/>
                <w:szCs w:val="18"/>
              </w:rPr>
              <w:t>i</w:t>
            </w:r>
            <w:r w:rsidRPr="00600938">
              <w:rPr>
                <w:sz w:val="18"/>
                <w:szCs w:val="18"/>
              </w:rPr>
              <w:t xml:space="preserve"> upi</w:t>
            </w:r>
            <w:r w:rsidR="00600938">
              <w:rPr>
                <w:sz w:val="18"/>
                <w:szCs w:val="18"/>
              </w:rPr>
              <w:softHyphen/>
            </w:r>
            <w:r w:rsidRPr="00600938">
              <w:rPr>
                <w:sz w:val="18"/>
                <w:szCs w:val="18"/>
              </w:rPr>
              <w:t xml:space="preserve">sao se na Fakultet tehničkih nauka, </w:t>
            </w:r>
            <w:r w:rsidR="002F0DB1" w:rsidRPr="00600938">
              <w:rPr>
                <w:sz w:val="18"/>
                <w:szCs w:val="18"/>
              </w:rPr>
              <w:t xml:space="preserve">na studijski program </w:t>
            </w:r>
            <w:r w:rsidRPr="00600938">
              <w:rPr>
                <w:sz w:val="18"/>
                <w:szCs w:val="18"/>
              </w:rPr>
              <w:t>Energetika, elektroni</w:t>
            </w:r>
            <w:r w:rsidR="00600938">
              <w:rPr>
                <w:sz w:val="18"/>
                <w:szCs w:val="18"/>
              </w:rPr>
              <w:softHyphen/>
            </w:r>
            <w:r w:rsidRPr="00600938">
              <w:rPr>
                <w:sz w:val="18"/>
                <w:szCs w:val="18"/>
              </w:rPr>
              <w:t>ka i tele</w:t>
            </w:r>
            <w:r w:rsidR="00600938">
              <w:rPr>
                <w:sz w:val="18"/>
                <w:szCs w:val="18"/>
              </w:rPr>
              <w:softHyphen/>
            </w:r>
            <w:r w:rsidRPr="00600938">
              <w:rPr>
                <w:sz w:val="18"/>
                <w:szCs w:val="18"/>
              </w:rPr>
              <w:t>komunikacije. Diplo</w:t>
            </w:r>
            <w:r w:rsidR="00600938">
              <w:rPr>
                <w:sz w:val="18"/>
                <w:szCs w:val="18"/>
              </w:rPr>
              <w:softHyphen/>
            </w:r>
            <w:r w:rsidRPr="00600938">
              <w:rPr>
                <w:sz w:val="18"/>
                <w:szCs w:val="18"/>
              </w:rPr>
              <w:t>mirao je 2019. god</w:t>
            </w:r>
            <w:r w:rsidRPr="00600938">
              <w:rPr>
                <w:iCs/>
                <w:sz w:val="18"/>
                <w:szCs w:val="18"/>
              </w:rPr>
              <w:t>.</w:t>
            </w:r>
          </w:p>
          <w:p w:rsidR="005463F7" w:rsidRPr="00600938" w:rsidRDefault="002F0DB1" w:rsidP="00600938">
            <w:pPr>
              <w:ind w:right="-1"/>
              <w:jc w:val="left"/>
              <w:rPr>
                <w:iCs/>
                <w:sz w:val="18"/>
                <w:szCs w:val="18"/>
              </w:rPr>
            </w:pPr>
            <w:r w:rsidRPr="00600938">
              <w:rPr>
                <w:iCs/>
                <w:sz w:val="18"/>
                <w:szCs w:val="18"/>
              </w:rPr>
              <w:t>K</w:t>
            </w:r>
            <w:r w:rsidR="005463F7" w:rsidRPr="00600938">
              <w:rPr>
                <w:iCs/>
                <w:sz w:val="18"/>
                <w:szCs w:val="18"/>
              </w:rPr>
              <w:t xml:space="preserve">ontakt: </w:t>
            </w:r>
            <w:bookmarkStart w:id="0" w:name="_GoBack"/>
            <w:r w:rsidR="0036100F">
              <w:fldChar w:fldCharType="begin"/>
            </w:r>
            <w:r w:rsidR="0036100F">
              <w:instrText xml:space="preserve"> HYPERLINK "mailto:vuk13061996@gmail.com" </w:instrText>
            </w:r>
            <w:r w:rsidR="0036100F">
              <w:fldChar w:fldCharType="separate"/>
            </w:r>
            <w:r w:rsidR="007C55A5" w:rsidRPr="00600938">
              <w:rPr>
                <w:rStyle w:val="Hyperlink"/>
                <w:iCs/>
                <w:sz w:val="18"/>
                <w:szCs w:val="18"/>
              </w:rPr>
              <w:t>vuk13061996@gmail.com</w:t>
            </w:r>
            <w:r w:rsidR="0036100F">
              <w:rPr>
                <w:rStyle w:val="Hyperlink"/>
                <w:iCs/>
                <w:sz w:val="18"/>
                <w:szCs w:val="18"/>
              </w:rPr>
              <w:fldChar w:fldCharType="end"/>
            </w:r>
            <w:bookmarkEnd w:id="0"/>
            <w:r w:rsidR="007C55A5" w:rsidRPr="00600938">
              <w:rPr>
                <w:iCs/>
                <w:sz w:val="18"/>
                <w:szCs w:val="18"/>
              </w:rPr>
              <w:t xml:space="preserve"> </w:t>
            </w:r>
          </w:p>
        </w:tc>
      </w:tr>
      <w:tr w:rsidR="008777FB" w:rsidRPr="00AB449E" w:rsidTr="005463F7">
        <w:trPr>
          <w:trHeight w:val="284"/>
        </w:trPr>
        <w:tc>
          <w:tcPr>
            <w:tcW w:w="709" w:type="dxa"/>
            <w:hideMark/>
          </w:tcPr>
          <w:p w:rsidR="005463F7" w:rsidRPr="00851C2D" w:rsidRDefault="0036100F">
            <w:pPr>
              <w:spacing w:before="120"/>
              <w:rPr>
                <w:iCs/>
                <w:sz w:val="18"/>
                <w:szCs w:val="18"/>
              </w:rPr>
            </w:pPr>
            <w:r>
              <w:pict>
                <v:shape id="Picture 1" o:spid="_x0000_i1043" type="#_x0000_t75" alt="Katic" style="width:68.5pt;height:93.5pt;visibility:visible;mso-position-horizontal-relative:text;mso-position-vertical-relative:text" o:bordertopcolor="black" o:borderleftcolor="black" o:borderbottomcolor="black" o:borderrightcolor="black">
                  <v:imagedata r:id="rId31" o:title="Katic"/>
                  <w10:bordertop type="single" width="4"/>
                  <w10:borderleft type="single" width="4"/>
                  <w10:borderbottom type="single" width="4"/>
                  <w10:borderright type="single" width="4"/>
                </v:shape>
              </w:pict>
            </w:r>
          </w:p>
        </w:tc>
        <w:tc>
          <w:tcPr>
            <w:tcW w:w="3969" w:type="dxa"/>
            <w:hideMark/>
          </w:tcPr>
          <w:p w:rsidR="005463F7" w:rsidRPr="00600938" w:rsidRDefault="008777FB" w:rsidP="00600938">
            <w:pPr>
              <w:spacing w:before="120"/>
              <w:ind w:right="-1"/>
              <w:rPr>
                <w:bCs/>
                <w:iCs/>
                <w:sz w:val="18"/>
                <w:szCs w:val="18"/>
              </w:rPr>
            </w:pPr>
            <w:r w:rsidRPr="00964191">
              <w:rPr>
                <w:b/>
                <w:bCs/>
                <w:iCs/>
                <w:sz w:val="18"/>
                <w:szCs w:val="18"/>
              </w:rPr>
              <w:t>Vladimir A. Katić</w:t>
            </w:r>
            <w:r w:rsidRPr="00600938">
              <w:rPr>
                <w:bCs/>
                <w:iCs/>
                <w:sz w:val="18"/>
                <w:szCs w:val="18"/>
              </w:rPr>
              <w:t>, red. prof. rođen je 1954. godine u Novom Sadu. Diplo</w:t>
            </w:r>
            <w:r w:rsidR="00600938">
              <w:rPr>
                <w:bCs/>
                <w:iCs/>
                <w:sz w:val="18"/>
                <w:szCs w:val="18"/>
              </w:rPr>
              <w:softHyphen/>
            </w:r>
            <w:r w:rsidRPr="00600938">
              <w:rPr>
                <w:bCs/>
                <w:iCs/>
                <w:sz w:val="18"/>
                <w:szCs w:val="18"/>
              </w:rPr>
              <w:t>mi</w:t>
            </w:r>
            <w:r w:rsidR="00600938">
              <w:rPr>
                <w:bCs/>
                <w:iCs/>
                <w:sz w:val="18"/>
                <w:szCs w:val="18"/>
              </w:rPr>
              <w:softHyphen/>
            </w:r>
            <w:r w:rsidRPr="00600938">
              <w:rPr>
                <w:bCs/>
                <w:iCs/>
                <w:sz w:val="18"/>
                <w:szCs w:val="18"/>
              </w:rPr>
              <w:t>rao je na Fakultetu tehničkih nauka u Novom Sadu 1978. god</w:t>
            </w:r>
            <w:r w:rsidR="00600938">
              <w:rPr>
                <w:bCs/>
                <w:iCs/>
                <w:sz w:val="18"/>
                <w:szCs w:val="18"/>
              </w:rPr>
              <w:t>.</w:t>
            </w:r>
            <w:r w:rsidRPr="00600938">
              <w:rPr>
                <w:bCs/>
                <w:iCs/>
                <w:sz w:val="18"/>
                <w:szCs w:val="18"/>
              </w:rPr>
              <w:t>, a magistri</w:t>
            </w:r>
            <w:r w:rsidR="00600938">
              <w:rPr>
                <w:bCs/>
                <w:iCs/>
                <w:sz w:val="18"/>
                <w:szCs w:val="18"/>
              </w:rPr>
              <w:softHyphen/>
            </w:r>
            <w:r w:rsidRPr="00600938">
              <w:rPr>
                <w:bCs/>
                <w:iCs/>
                <w:sz w:val="18"/>
                <w:szCs w:val="18"/>
              </w:rPr>
              <w:t>rao i doktorirao na Univerzitetu u Beo</w:t>
            </w:r>
            <w:r w:rsidR="00600938">
              <w:rPr>
                <w:bCs/>
                <w:iCs/>
                <w:sz w:val="18"/>
                <w:szCs w:val="18"/>
              </w:rPr>
              <w:softHyphen/>
            </w:r>
            <w:r w:rsidRPr="00600938">
              <w:rPr>
                <w:bCs/>
                <w:iCs/>
                <w:sz w:val="18"/>
                <w:szCs w:val="18"/>
              </w:rPr>
              <w:t>gradu 1981. i 1991. godine, respektivno. Od 2002. god</w:t>
            </w:r>
            <w:r w:rsidR="00600938">
              <w:rPr>
                <w:bCs/>
                <w:iCs/>
                <w:sz w:val="18"/>
                <w:szCs w:val="18"/>
              </w:rPr>
              <w:t>.</w:t>
            </w:r>
            <w:r w:rsidRPr="00600938">
              <w:rPr>
                <w:bCs/>
                <w:iCs/>
                <w:sz w:val="18"/>
                <w:szCs w:val="18"/>
              </w:rPr>
              <w:t xml:space="preserve"> je redovni profesor Univerzi</w:t>
            </w:r>
            <w:r w:rsidR="00600938">
              <w:rPr>
                <w:bCs/>
                <w:iCs/>
                <w:sz w:val="18"/>
                <w:szCs w:val="18"/>
              </w:rPr>
              <w:softHyphen/>
            </w:r>
            <w:r w:rsidRPr="00600938">
              <w:rPr>
                <w:bCs/>
                <w:iCs/>
                <w:sz w:val="18"/>
                <w:szCs w:val="18"/>
              </w:rPr>
              <w:t>teta u Novom Sadu. Oblasti intereso</w:t>
            </w:r>
            <w:r w:rsidR="00600938">
              <w:rPr>
                <w:bCs/>
                <w:iCs/>
                <w:sz w:val="18"/>
                <w:szCs w:val="18"/>
              </w:rPr>
              <w:softHyphen/>
            </w:r>
            <w:r w:rsidRPr="00600938">
              <w:rPr>
                <w:bCs/>
                <w:iCs/>
                <w:sz w:val="18"/>
                <w:szCs w:val="18"/>
              </w:rPr>
              <w:t>va</w:t>
            </w:r>
            <w:r w:rsidR="00600938">
              <w:rPr>
                <w:bCs/>
                <w:iCs/>
                <w:sz w:val="18"/>
                <w:szCs w:val="18"/>
              </w:rPr>
              <w:softHyphen/>
            </w:r>
            <w:r w:rsidRPr="00600938">
              <w:rPr>
                <w:bCs/>
                <w:iCs/>
                <w:sz w:val="18"/>
                <w:szCs w:val="18"/>
              </w:rPr>
              <w:t>nja su energetska elektronika, obnovljivi izvori električne energije, električna vozila i kvalitet električne energije.</w:t>
            </w:r>
          </w:p>
        </w:tc>
      </w:tr>
    </w:tbl>
    <w:p w:rsidR="00753713" w:rsidRPr="00E960A2" w:rsidRDefault="00753713" w:rsidP="000674A4">
      <w:pPr>
        <w:spacing w:before="120"/>
        <w:rPr>
          <w:iCs/>
          <w:sz w:val="4"/>
          <w:szCs w:val="4"/>
        </w:rPr>
      </w:pPr>
    </w:p>
    <w:sectPr w:rsidR="00753713" w:rsidRPr="00E960A2"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8E" w:rsidRDefault="00BF588E" w:rsidP="00AA1CDA">
      <w:r>
        <w:separator/>
      </w:r>
    </w:p>
  </w:endnote>
  <w:endnote w:type="continuationSeparator" w:id="0">
    <w:p w:rsidR="00BF588E" w:rsidRDefault="00BF588E" w:rsidP="00AA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8E" w:rsidRDefault="00BF588E" w:rsidP="00AA1CDA">
      <w:r>
        <w:separator/>
      </w:r>
    </w:p>
  </w:footnote>
  <w:footnote w:type="continuationSeparator" w:id="0">
    <w:p w:rsidR="00BF588E" w:rsidRDefault="00BF588E" w:rsidP="00AA1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40128"/>
    <w:multiLevelType w:val="hybridMultilevel"/>
    <w:tmpl w:val="3650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01A02"/>
    <w:multiLevelType w:val="hybridMultilevel"/>
    <w:tmpl w:val="05E0A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4A45DC"/>
    <w:multiLevelType w:val="hybridMultilevel"/>
    <w:tmpl w:val="8914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F80"/>
    <w:rsid w:val="0002202A"/>
    <w:rsid w:val="00022D8C"/>
    <w:rsid w:val="00064B81"/>
    <w:rsid w:val="000674A4"/>
    <w:rsid w:val="000749FA"/>
    <w:rsid w:val="00074C10"/>
    <w:rsid w:val="000A363A"/>
    <w:rsid w:val="000C48B4"/>
    <w:rsid w:val="000C7C19"/>
    <w:rsid w:val="000F7854"/>
    <w:rsid w:val="0011460E"/>
    <w:rsid w:val="00167E9D"/>
    <w:rsid w:val="00192A6B"/>
    <w:rsid w:val="001977AB"/>
    <w:rsid w:val="001B3032"/>
    <w:rsid w:val="001C0275"/>
    <w:rsid w:val="001C3744"/>
    <w:rsid w:val="001C7D76"/>
    <w:rsid w:val="001F58A6"/>
    <w:rsid w:val="00201C73"/>
    <w:rsid w:val="0021065D"/>
    <w:rsid w:val="00230AD5"/>
    <w:rsid w:val="00237235"/>
    <w:rsid w:val="00244987"/>
    <w:rsid w:val="00245755"/>
    <w:rsid w:val="002974F5"/>
    <w:rsid w:val="002B391E"/>
    <w:rsid w:val="002C567D"/>
    <w:rsid w:val="002C7969"/>
    <w:rsid w:val="002D611C"/>
    <w:rsid w:val="002D7C12"/>
    <w:rsid w:val="002F0DB1"/>
    <w:rsid w:val="00317B1C"/>
    <w:rsid w:val="00321438"/>
    <w:rsid w:val="00330F54"/>
    <w:rsid w:val="0036100F"/>
    <w:rsid w:val="00366EA3"/>
    <w:rsid w:val="003A799F"/>
    <w:rsid w:val="003B3927"/>
    <w:rsid w:val="003B6CF6"/>
    <w:rsid w:val="004017E9"/>
    <w:rsid w:val="00430AC5"/>
    <w:rsid w:val="004370B1"/>
    <w:rsid w:val="00484F78"/>
    <w:rsid w:val="00492B1A"/>
    <w:rsid w:val="004A3F5A"/>
    <w:rsid w:val="004A5258"/>
    <w:rsid w:val="004C0478"/>
    <w:rsid w:val="004E2E41"/>
    <w:rsid w:val="004F33A7"/>
    <w:rsid w:val="004F553D"/>
    <w:rsid w:val="0050315E"/>
    <w:rsid w:val="005034A3"/>
    <w:rsid w:val="00515A9D"/>
    <w:rsid w:val="00523768"/>
    <w:rsid w:val="005355C3"/>
    <w:rsid w:val="0054254E"/>
    <w:rsid w:val="005446A4"/>
    <w:rsid w:val="0054614D"/>
    <w:rsid w:val="005463F7"/>
    <w:rsid w:val="00565C2F"/>
    <w:rsid w:val="005720C3"/>
    <w:rsid w:val="0058796E"/>
    <w:rsid w:val="00595A21"/>
    <w:rsid w:val="005A70AC"/>
    <w:rsid w:val="005B519E"/>
    <w:rsid w:val="005F693D"/>
    <w:rsid w:val="00600938"/>
    <w:rsid w:val="00621087"/>
    <w:rsid w:val="006331BD"/>
    <w:rsid w:val="00633E99"/>
    <w:rsid w:val="00646771"/>
    <w:rsid w:val="00660E62"/>
    <w:rsid w:val="00672D9C"/>
    <w:rsid w:val="00677171"/>
    <w:rsid w:val="006978BA"/>
    <w:rsid w:val="006A1BFB"/>
    <w:rsid w:val="006D5E69"/>
    <w:rsid w:val="006E5F9F"/>
    <w:rsid w:val="006E7A58"/>
    <w:rsid w:val="006F2B67"/>
    <w:rsid w:val="00702C5E"/>
    <w:rsid w:val="00713363"/>
    <w:rsid w:val="00713913"/>
    <w:rsid w:val="00714749"/>
    <w:rsid w:val="00726092"/>
    <w:rsid w:val="00730629"/>
    <w:rsid w:val="00740BFD"/>
    <w:rsid w:val="0075117A"/>
    <w:rsid w:val="00753713"/>
    <w:rsid w:val="00785AD0"/>
    <w:rsid w:val="007B1747"/>
    <w:rsid w:val="007C55A5"/>
    <w:rsid w:val="007D66E2"/>
    <w:rsid w:val="007D6C93"/>
    <w:rsid w:val="008036A7"/>
    <w:rsid w:val="008036AF"/>
    <w:rsid w:val="008042D2"/>
    <w:rsid w:val="0081007A"/>
    <w:rsid w:val="008216D3"/>
    <w:rsid w:val="00841255"/>
    <w:rsid w:val="008463AD"/>
    <w:rsid w:val="00851C2D"/>
    <w:rsid w:val="00852A96"/>
    <w:rsid w:val="00865B0E"/>
    <w:rsid w:val="00871C13"/>
    <w:rsid w:val="008777FB"/>
    <w:rsid w:val="00885FCD"/>
    <w:rsid w:val="00890475"/>
    <w:rsid w:val="008A38E3"/>
    <w:rsid w:val="008A735A"/>
    <w:rsid w:val="008A7706"/>
    <w:rsid w:val="008D1F5D"/>
    <w:rsid w:val="008F2C55"/>
    <w:rsid w:val="008F7E22"/>
    <w:rsid w:val="00903E0F"/>
    <w:rsid w:val="0091185C"/>
    <w:rsid w:val="00913B1A"/>
    <w:rsid w:val="00914587"/>
    <w:rsid w:val="00933E2C"/>
    <w:rsid w:val="00964191"/>
    <w:rsid w:val="009841BB"/>
    <w:rsid w:val="009C078C"/>
    <w:rsid w:val="009C66D6"/>
    <w:rsid w:val="00A10B09"/>
    <w:rsid w:val="00A149E2"/>
    <w:rsid w:val="00A16931"/>
    <w:rsid w:val="00A2350E"/>
    <w:rsid w:val="00A820FD"/>
    <w:rsid w:val="00AA1CDA"/>
    <w:rsid w:val="00AA68F6"/>
    <w:rsid w:val="00AB449E"/>
    <w:rsid w:val="00AB7253"/>
    <w:rsid w:val="00AE6835"/>
    <w:rsid w:val="00AF4E58"/>
    <w:rsid w:val="00B05D5C"/>
    <w:rsid w:val="00B1427D"/>
    <w:rsid w:val="00B16371"/>
    <w:rsid w:val="00B36102"/>
    <w:rsid w:val="00B54C19"/>
    <w:rsid w:val="00B754EA"/>
    <w:rsid w:val="00B76606"/>
    <w:rsid w:val="00BB5045"/>
    <w:rsid w:val="00BF588E"/>
    <w:rsid w:val="00C25C43"/>
    <w:rsid w:val="00C5499D"/>
    <w:rsid w:val="00C66CFA"/>
    <w:rsid w:val="00C809C3"/>
    <w:rsid w:val="00C917F7"/>
    <w:rsid w:val="00CA4235"/>
    <w:rsid w:val="00CA4ED1"/>
    <w:rsid w:val="00CB7F1F"/>
    <w:rsid w:val="00CC0369"/>
    <w:rsid w:val="00CF1109"/>
    <w:rsid w:val="00CF5ED3"/>
    <w:rsid w:val="00D14523"/>
    <w:rsid w:val="00D14F03"/>
    <w:rsid w:val="00D66B51"/>
    <w:rsid w:val="00DA7D33"/>
    <w:rsid w:val="00DB1917"/>
    <w:rsid w:val="00DB5EFD"/>
    <w:rsid w:val="00DC5F80"/>
    <w:rsid w:val="00DF4D50"/>
    <w:rsid w:val="00E01229"/>
    <w:rsid w:val="00E0522E"/>
    <w:rsid w:val="00E32CBD"/>
    <w:rsid w:val="00E532E9"/>
    <w:rsid w:val="00E605C1"/>
    <w:rsid w:val="00E64DA8"/>
    <w:rsid w:val="00E93B8A"/>
    <w:rsid w:val="00E960A2"/>
    <w:rsid w:val="00EA298F"/>
    <w:rsid w:val="00EE3DA3"/>
    <w:rsid w:val="00EF148F"/>
    <w:rsid w:val="00EF3B7F"/>
    <w:rsid w:val="00F01203"/>
    <w:rsid w:val="00F04CE1"/>
    <w:rsid w:val="00F16C8F"/>
    <w:rsid w:val="00F82639"/>
    <w:rsid w:val="00F86388"/>
    <w:rsid w:val="00F935D6"/>
    <w:rsid w:val="00F93BC7"/>
    <w:rsid w:val="00FA7ADF"/>
    <w:rsid w:val="00FB4453"/>
    <w:rsid w:val="00FD5F28"/>
    <w:rsid w:val="00FE53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Cs w:val="22"/>
      <w:lang w:val="en-GB"/>
    </w:rPr>
  </w:style>
  <w:style w:type="paragraph" w:styleId="Heading1">
    <w:name w:val="heading 1"/>
    <w:basedOn w:val="Normal"/>
    <w:next w:val="Normal"/>
    <w:link w:val="Heading1Char"/>
    <w:uiPriority w:val="9"/>
    <w:qFormat/>
    <w:rsid w:val="00DC5F80"/>
    <w:pPr>
      <w:spacing w:before="480"/>
      <w:contextualSpacing/>
      <w:outlineLvl w:val="0"/>
    </w:pPr>
    <w:rPr>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b/>
      <w:bCs/>
      <w:szCs w:val="20"/>
    </w:rPr>
  </w:style>
  <w:style w:type="paragraph" w:styleId="Heading4">
    <w:name w:val="heading 4"/>
    <w:basedOn w:val="Normal"/>
    <w:next w:val="Normal"/>
    <w:link w:val="Heading4Char"/>
    <w:uiPriority w:val="9"/>
    <w:semiHidden/>
    <w:unhideWhenUsed/>
    <w:qFormat/>
    <w:rsid w:val="00DC5F80"/>
    <w:pPr>
      <w:spacing w:before="200"/>
      <w:outlineLvl w:val="3"/>
    </w:pPr>
    <w:rPr>
      <w:b/>
      <w:bCs/>
      <w:i/>
      <w:iCs/>
      <w:szCs w:val="20"/>
    </w:rPr>
  </w:style>
  <w:style w:type="paragraph" w:styleId="Heading5">
    <w:name w:val="heading 5"/>
    <w:basedOn w:val="Normal"/>
    <w:next w:val="Normal"/>
    <w:link w:val="Heading5Char"/>
    <w:uiPriority w:val="9"/>
    <w:semiHidden/>
    <w:unhideWhenUsed/>
    <w:qFormat/>
    <w:rsid w:val="00DC5F80"/>
    <w:pPr>
      <w:spacing w:before="200"/>
      <w:outlineLvl w:val="4"/>
    </w:pPr>
    <w:rPr>
      <w:b/>
      <w:bCs/>
      <w:color w:val="7F7F7F"/>
      <w:szCs w:val="20"/>
    </w:rPr>
  </w:style>
  <w:style w:type="paragraph" w:styleId="Heading6">
    <w:name w:val="heading 6"/>
    <w:basedOn w:val="Normal"/>
    <w:next w:val="Normal"/>
    <w:link w:val="Heading6Char"/>
    <w:uiPriority w:val="9"/>
    <w:semiHidden/>
    <w:unhideWhenUsed/>
    <w:qFormat/>
    <w:rsid w:val="00DC5F80"/>
    <w:pPr>
      <w:spacing w:line="271" w:lineRule="auto"/>
      <w:outlineLvl w:val="5"/>
    </w:pPr>
    <w:rPr>
      <w:b/>
      <w:bCs/>
      <w:i/>
      <w:iCs/>
      <w:color w:val="7F7F7F"/>
      <w:szCs w:val="20"/>
    </w:rPr>
  </w:style>
  <w:style w:type="paragraph" w:styleId="Heading7">
    <w:name w:val="heading 7"/>
    <w:basedOn w:val="Normal"/>
    <w:next w:val="Normal"/>
    <w:link w:val="Heading7Char"/>
    <w:uiPriority w:val="9"/>
    <w:semiHidden/>
    <w:unhideWhenUsed/>
    <w:qFormat/>
    <w:rsid w:val="00DC5F80"/>
    <w:pPr>
      <w:outlineLvl w:val="6"/>
    </w:pPr>
    <w:rPr>
      <w:i/>
      <w:iCs/>
      <w:szCs w:val="20"/>
    </w:rPr>
  </w:style>
  <w:style w:type="paragraph" w:styleId="Heading8">
    <w:name w:val="heading 8"/>
    <w:basedOn w:val="Normal"/>
    <w:next w:val="Normal"/>
    <w:link w:val="Heading8Char"/>
    <w:uiPriority w:val="9"/>
    <w:semiHidden/>
    <w:unhideWhenUsed/>
    <w:qFormat/>
    <w:rsid w:val="00DC5F80"/>
    <w:pPr>
      <w:outlineLvl w:val="7"/>
    </w:pPr>
    <w:rPr>
      <w:szCs w:val="20"/>
    </w:rPr>
  </w:style>
  <w:style w:type="paragraph" w:styleId="Heading9">
    <w:name w:val="heading 9"/>
    <w:basedOn w:val="Normal"/>
    <w:next w:val="Normal"/>
    <w:link w:val="Heading9Char"/>
    <w:uiPriority w:val="9"/>
    <w:semiHidden/>
    <w:unhideWhenUsed/>
    <w:qFormat/>
    <w:rsid w:val="00DC5F80"/>
    <w:pPr>
      <w:outlineLvl w:val="8"/>
    </w:pPr>
    <w:rPr>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5F80"/>
    <w:rPr>
      <w:rFonts w:ascii="Times New Roman" w:eastAsia="Times New Roman" w:hAnsi="Times New Roman" w:cs="Times New Roman"/>
      <w:b/>
      <w:bCs/>
      <w:sz w:val="28"/>
      <w:szCs w:val="28"/>
    </w:rPr>
  </w:style>
  <w:style w:type="character" w:customStyle="1" w:styleId="Heading2Char">
    <w:name w:val="Heading 2 Char"/>
    <w:link w:val="Heading2"/>
    <w:uiPriority w:val="9"/>
    <w:semiHidden/>
    <w:rsid w:val="00DC5F80"/>
    <w:rPr>
      <w:rFonts w:ascii="Times New Roman" w:eastAsia="Times New Roman" w:hAnsi="Times New Roman" w:cs="Times New Roman"/>
      <w:b/>
      <w:bCs/>
      <w:sz w:val="26"/>
      <w:szCs w:val="26"/>
    </w:rPr>
  </w:style>
  <w:style w:type="character" w:customStyle="1" w:styleId="Heading3Char">
    <w:name w:val="Heading 3 Char"/>
    <w:link w:val="Heading3"/>
    <w:uiPriority w:val="9"/>
    <w:semiHidden/>
    <w:rsid w:val="00DC5F80"/>
    <w:rPr>
      <w:rFonts w:ascii="Times New Roman" w:eastAsia="Times New Roman" w:hAnsi="Times New Roman" w:cs="Times New Roman"/>
      <w:b/>
      <w:bCs/>
    </w:rPr>
  </w:style>
  <w:style w:type="character" w:customStyle="1" w:styleId="Heading4Char">
    <w:name w:val="Heading 4 Char"/>
    <w:link w:val="Heading4"/>
    <w:uiPriority w:val="9"/>
    <w:semiHidden/>
    <w:rsid w:val="00DC5F80"/>
    <w:rPr>
      <w:rFonts w:ascii="Times New Roman" w:eastAsia="Times New Roman" w:hAnsi="Times New Roman" w:cs="Times New Roman"/>
      <w:b/>
      <w:bCs/>
      <w:i/>
      <w:iCs/>
    </w:rPr>
  </w:style>
  <w:style w:type="character" w:customStyle="1" w:styleId="Heading5Char">
    <w:name w:val="Heading 5 Char"/>
    <w:link w:val="Heading5"/>
    <w:uiPriority w:val="9"/>
    <w:semiHidden/>
    <w:rsid w:val="00DC5F80"/>
    <w:rPr>
      <w:rFonts w:ascii="Times New Roman" w:eastAsia="Times New Roman" w:hAnsi="Times New Roman" w:cs="Times New Roman"/>
      <w:b/>
      <w:bCs/>
      <w:color w:val="7F7F7F"/>
    </w:rPr>
  </w:style>
  <w:style w:type="character" w:customStyle="1" w:styleId="Heading6Char">
    <w:name w:val="Heading 6 Char"/>
    <w:link w:val="Heading6"/>
    <w:uiPriority w:val="9"/>
    <w:semiHidden/>
    <w:rsid w:val="00DC5F80"/>
    <w:rPr>
      <w:rFonts w:ascii="Times New Roman" w:eastAsia="Times New Roman" w:hAnsi="Times New Roman" w:cs="Times New Roman"/>
      <w:b/>
      <w:bCs/>
      <w:i/>
      <w:iCs/>
      <w:color w:val="7F7F7F"/>
    </w:rPr>
  </w:style>
  <w:style w:type="character" w:customStyle="1" w:styleId="Heading7Char">
    <w:name w:val="Heading 7 Char"/>
    <w:link w:val="Heading7"/>
    <w:uiPriority w:val="9"/>
    <w:semiHidden/>
    <w:rsid w:val="00DC5F80"/>
    <w:rPr>
      <w:rFonts w:ascii="Times New Roman" w:eastAsia="Times New Roman" w:hAnsi="Times New Roman" w:cs="Times New Roman"/>
      <w:i/>
      <w:iCs/>
    </w:rPr>
  </w:style>
  <w:style w:type="character" w:customStyle="1" w:styleId="Heading8Char">
    <w:name w:val="Heading 8 Char"/>
    <w:link w:val="Heading8"/>
    <w:uiPriority w:val="9"/>
    <w:semiHidden/>
    <w:rsid w:val="00DC5F80"/>
    <w:rPr>
      <w:rFonts w:ascii="Times New Roman" w:eastAsia="Times New Roman" w:hAnsi="Times New Roman" w:cs="Times New Roman"/>
      <w:sz w:val="20"/>
      <w:szCs w:val="20"/>
    </w:rPr>
  </w:style>
  <w:style w:type="character" w:customStyle="1" w:styleId="Heading9Char">
    <w:name w:val="Heading 9 Char"/>
    <w:link w:val="Heading9"/>
    <w:uiPriority w:val="9"/>
    <w:semiHidden/>
    <w:rsid w:val="00DC5F80"/>
    <w:rPr>
      <w:rFonts w:ascii="Times New Roman" w:eastAsia="Times New Roman" w:hAnsi="Times New Roman" w:cs="Times New Roman"/>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spacing w:val="5"/>
      <w:sz w:val="52"/>
      <w:szCs w:val="52"/>
    </w:rPr>
  </w:style>
  <w:style w:type="character" w:customStyle="1" w:styleId="TitleChar">
    <w:name w:val="Title Char"/>
    <w:link w:val="Title"/>
    <w:uiPriority w:val="10"/>
    <w:rsid w:val="00DC5F80"/>
    <w:rPr>
      <w:rFonts w:ascii="Times New Roman" w:eastAsia="Times New Roman" w:hAnsi="Times New Roman" w:cs="Times New Roman"/>
      <w:spacing w:val="5"/>
      <w:sz w:val="52"/>
      <w:szCs w:val="52"/>
    </w:rPr>
  </w:style>
  <w:style w:type="paragraph" w:styleId="Subtitle">
    <w:name w:val="Subtitle"/>
    <w:basedOn w:val="Normal"/>
    <w:next w:val="Normal"/>
    <w:link w:val="SubtitleChar"/>
    <w:uiPriority w:val="11"/>
    <w:qFormat/>
    <w:rsid w:val="00DC5F80"/>
    <w:pPr>
      <w:spacing w:after="600"/>
    </w:pPr>
    <w:rPr>
      <w:i/>
      <w:iCs/>
      <w:spacing w:val="13"/>
      <w:sz w:val="24"/>
      <w:szCs w:val="24"/>
    </w:rPr>
  </w:style>
  <w:style w:type="character" w:customStyle="1" w:styleId="SubtitleChar">
    <w:name w:val="Subtitle Char"/>
    <w:link w:val="Subtitle"/>
    <w:uiPriority w:val="11"/>
    <w:rsid w:val="00DC5F80"/>
    <w:rPr>
      <w:rFonts w:ascii="Times New Roman" w:eastAsia="Times New Roman" w:hAnsi="Times New Roman" w:cs="Times New Roman"/>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szCs w:val="20"/>
    </w:rPr>
  </w:style>
  <w:style w:type="character" w:customStyle="1" w:styleId="QuoteChar">
    <w:name w:val="Quote Char"/>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szCs w:val="20"/>
    </w:rPr>
  </w:style>
  <w:style w:type="character" w:customStyle="1" w:styleId="IntenseQuoteChar">
    <w:name w:val="Intense Quote Char"/>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imes New Roman" w:hAnsi="Times New Roman"/>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sz w:val="16"/>
      <w:szCs w:val="16"/>
    </w:rPr>
  </w:style>
  <w:style w:type="character" w:customStyle="1" w:styleId="BalloonTextChar">
    <w:name w:val="Balloon Text Char"/>
    <w:link w:val="BalloonText"/>
    <w:uiPriority w:val="99"/>
    <w:semiHidden/>
    <w:rsid w:val="00366EA3"/>
    <w:rPr>
      <w:rFonts w:ascii="Tahoma" w:hAnsi="Tahoma" w:cs="Tahoma"/>
      <w:sz w:val="16"/>
      <w:szCs w:val="16"/>
    </w:rPr>
  </w:style>
  <w:style w:type="character" w:styleId="Hyperlink">
    <w:name w:val="Hyperlink"/>
    <w:uiPriority w:val="99"/>
    <w:unhideWhenUsed/>
    <w:rsid w:val="00366EA3"/>
    <w:rPr>
      <w:color w:val="0000FF"/>
      <w:u w:val="single"/>
    </w:rPr>
  </w:style>
  <w:style w:type="character" w:styleId="FollowedHyperlink">
    <w:name w:val="FollowedHyperlink"/>
    <w:uiPriority w:val="99"/>
    <w:semiHidden/>
    <w:unhideWhenUsed/>
    <w:rsid w:val="006A1BFB"/>
    <w:rPr>
      <w:color w:val="800080"/>
      <w:u w:val="single"/>
    </w:rPr>
  </w:style>
  <w:style w:type="table" w:styleId="TableGrid">
    <w:name w:val="Table Grid"/>
    <w:basedOn w:val="TableNormal"/>
    <w:uiPriority w:val="59"/>
    <w:rsid w:val="004A5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A1CDA"/>
    <w:rPr>
      <w:szCs w:val="20"/>
    </w:rPr>
  </w:style>
  <w:style w:type="character" w:customStyle="1" w:styleId="FootnoteTextChar">
    <w:name w:val="Footnote Text Char"/>
    <w:link w:val="FootnoteText"/>
    <w:uiPriority w:val="99"/>
    <w:semiHidden/>
    <w:rsid w:val="00AA1CDA"/>
    <w:rPr>
      <w:sz w:val="20"/>
      <w:szCs w:val="20"/>
    </w:rPr>
  </w:style>
  <w:style w:type="character" w:styleId="FootnoteReference">
    <w:name w:val="footnote reference"/>
    <w:uiPriority w:val="99"/>
    <w:semiHidden/>
    <w:unhideWhenUsed/>
    <w:rsid w:val="00AA1CDA"/>
    <w:rPr>
      <w:vertAlign w:val="superscript"/>
    </w:rPr>
  </w:style>
  <w:style w:type="paragraph" w:styleId="Header">
    <w:name w:val="header"/>
    <w:basedOn w:val="Normal"/>
    <w:link w:val="HeaderChar"/>
    <w:uiPriority w:val="99"/>
    <w:unhideWhenUsed/>
    <w:rsid w:val="00317B1C"/>
    <w:pPr>
      <w:tabs>
        <w:tab w:val="center" w:pos="4680"/>
        <w:tab w:val="right" w:pos="9360"/>
      </w:tabs>
    </w:pPr>
    <w:rPr>
      <w:szCs w:val="20"/>
    </w:rPr>
  </w:style>
  <w:style w:type="character" w:customStyle="1" w:styleId="HeaderChar">
    <w:name w:val="Header Char"/>
    <w:link w:val="Header"/>
    <w:uiPriority w:val="99"/>
    <w:rsid w:val="00317B1C"/>
    <w:rPr>
      <w:sz w:val="20"/>
    </w:rPr>
  </w:style>
  <w:style w:type="paragraph" w:styleId="Footer">
    <w:name w:val="footer"/>
    <w:basedOn w:val="Normal"/>
    <w:link w:val="FooterChar"/>
    <w:uiPriority w:val="99"/>
    <w:unhideWhenUsed/>
    <w:rsid w:val="00317B1C"/>
    <w:pPr>
      <w:tabs>
        <w:tab w:val="center" w:pos="4680"/>
        <w:tab w:val="right" w:pos="9360"/>
      </w:tabs>
    </w:pPr>
    <w:rPr>
      <w:szCs w:val="20"/>
    </w:rPr>
  </w:style>
  <w:style w:type="character" w:customStyle="1" w:styleId="FooterChar">
    <w:name w:val="Footer Char"/>
    <w:link w:val="Footer"/>
    <w:uiPriority w:val="99"/>
    <w:rsid w:val="00317B1C"/>
    <w:rPr>
      <w:sz w:val="20"/>
    </w:rPr>
  </w:style>
  <w:style w:type="paragraph" w:customStyle="1" w:styleId="Default">
    <w:name w:val="Default"/>
    <w:rsid w:val="00713913"/>
    <w:pPr>
      <w:autoSpaceDE w:val="0"/>
      <w:autoSpaceDN w:val="0"/>
      <w:adjustRightInd w:val="0"/>
    </w:pPr>
    <w:rPr>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6932">
      <w:bodyDiv w:val="1"/>
      <w:marLeft w:val="0"/>
      <w:marRight w:val="0"/>
      <w:marTop w:val="0"/>
      <w:marBottom w:val="0"/>
      <w:divBdr>
        <w:top w:val="none" w:sz="0" w:space="0" w:color="auto"/>
        <w:left w:val="none" w:sz="0" w:space="0" w:color="auto"/>
        <w:bottom w:val="none" w:sz="0" w:space="0" w:color="auto"/>
        <w:right w:val="none" w:sz="0" w:space="0" w:color="auto"/>
      </w:divBdr>
    </w:div>
    <w:div w:id="362634040">
      <w:bodyDiv w:val="1"/>
      <w:marLeft w:val="0"/>
      <w:marRight w:val="0"/>
      <w:marTop w:val="0"/>
      <w:marBottom w:val="0"/>
      <w:divBdr>
        <w:top w:val="none" w:sz="0" w:space="0" w:color="auto"/>
        <w:left w:val="none" w:sz="0" w:space="0" w:color="auto"/>
        <w:bottom w:val="none" w:sz="0" w:space="0" w:color="auto"/>
        <w:right w:val="none" w:sz="0" w:space="0" w:color="auto"/>
      </w:divBdr>
    </w:div>
    <w:div w:id="442699013">
      <w:bodyDiv w:val="1"/>
      <w:marLeft w:val="0"/>
      <w:marRight w:val="0"/>
      <w:marTop w:val="0"/>
      <w:marBottom w:val="0"/>
      <w:divBdr>
        <w:top w:val="none" w:sz="0" w:space="0" w:color="auto"/>
        <w:left w:val="none" w:sz="0" w:space="0" w:color="auto"/>
        <w:bottom w:val="none" w:sz="0" w:space="0" w:color="auto"/>
        <w:right w:val="none" w:sz="0" w:space="0" w:color="auto"/>
      </w:divBdr>
    </w:div>
    <w:div w:id="13281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www.ec.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bp.com" TargetMode="External"/><Relationship Id="rId10" Type="http://schemas.openxmlformats.org/officeDocument/2006/relationships/hyperlink" Target="https://doi.org/10.24867/13BE36Vidacic" TargetMode="External"/><Relationship Id="rId19" Type="http://schemas.openxmlformats.org/officeDocument/2006/relationships/image" Target="media/image10.png"/><Relationship Id="rId31" Type="http://schemas.openxmlformats.org/officeDocument/2006/relationships/image" Target="media/image1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www.worldenergy.org" TargetMode="External"/><Relationship Id="rId30"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1E84555-6C09-4785-AE9D-0E9CF11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4</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17541</CharactersWithSpaces>
  <SharedDoc>false</SharedDoc>
  <HLinks>
    <vt:vector size="6" baseType="variant">
      <vt:variant>
        <vt:i4>1114163</vt:i4>
      </vt:variant>
      <vt:variant>
        <vt:i4>0</vt:i4>
      </vt:variant>
      <vt:variant>
        <vt:i4>0</vt:i4>
      </vt:variant>
      <vt:variant>
        <vt:i4>5</vt:i4>
      </vt:variant>
      <vt:variant>
        <vt:lpwstr>mailto:vuk13061996@gmail.com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65</cp:revision>
  <dcterms:created xsi:type="dcterms:W3CDTF">2021-03-24T16:52:00Z</dcterms:created>
  <dcterms:modified xsi:type="dcterms:W3CDTF">2021-07-04T18:23:00Z</dcterms:modified>
</cp:coreProperties>
</file>