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DA7460" w:rsidRPr="003178B8" w14:paraId="21FDA545" w14:textId="77777777" w:rsidTr="00415A5C">
        <w:trPr>
          <w:trHeight w:val="737"/>
        </w:trPr>
        <w:tc>
          <w:tcPr>
            <w:tcW w:w="1247" w:type="dxa"/>
            <w:vAlign w:val="center"/>
          </w:tcPr>
          <w:p w14:paraId="3A810232" w14:textId="77777777" w:rsidR="00DA7460" w:rsidRPr="00772D29" w:rsidRDefault="00132993" w:rsidP="00415A5C">
            <w:pPr>
              <w:pStyle w:val="Header"/>
              <w:tabs>
                <w:tab w:val="clear" w:pos="4320"/>
                <w:tab w:val="clear" w:pos="8640"/>
              </w:tabs>
              <w:jc w:val="center"/>
              <w:rPr>
                <w:lang w:val="sr-Latn-CS"/>
              </w:rPr>
            </w:pPr>
            <w:r w:rsidRPr="00772D29">
              <w:rPr>
                <w:noProof/>
                <w:lang w:val="en-US"/>
              </w:rPr>
              <w:drawing>
                <wp:inline distT="0" distB="0" distL="0" distR="0" wp14:anchorId="7B470A2C" wp14:editId="6F5E2295">
                  <wp:extent cx="408940" cy="450215"/>
                  <wp:effectExtent l="0" t="0" r="0" b="698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8940" cy="450215"/>
                          </a:xfrm>
                          <a:prstGeom prst="rect">
                            <a:avLst/>
                          </a:prstGeom>
                          <a:noFill/>
                          <a:ln>
                            <a:noFill/>
                          </a:ln>
                        </pic:spPr>
                      </pic:pic>
                    </a:graphicData>
                  </a:graphic>
                </wp:inline>
              </w:drawing>
            </w:r>
          </w:p>
        </w:tc>
        <w:tc>
          <w:tcPr>
            <w:tcW w:w="8391" w:type="dxa"/>
            <w:vAlign w:val="center"/>
          </w:tcPr>
          <w:p w14:paraId="023E1022" w14:textId="77777777" w:rsidR="00DA7460" w:rsidRPr="00772D29" w:rsidRDefault="00DA7460" w:rsidP="00415A5C">
            <w:pPr>
              <w:pStyle w:val="Header"/>
              <w:tabs>
                <w:tab w:val="clear" w:pos="4320"/>
                <w:tab w:val="clear" w:pos="8640"/>
              </w:tabs>
              <w:jc w:val="center"/>
              <w:rPr>
                <w:rFonts w:ascii="Arial Black" w:hAnsi="Arial Black"/>
                <w:sz w:val="28"/>
                <w:szCs w:val="28"/>
                <w:lang w:val="sr-Latn-CS"/>
              </w:rPr>
            </w:pPr>
            <w:r w:rsidRPr="00772D29">
              <w:rPr>
                <w:rFonts w:ascii="Arial Black" w:hAnsi="Arial Black"/>
                <w:sz w:val="28"/>
                <w:szCs w:val="28"/>
                <w:lang w:val="sr-Latn-CS"/>
              </w:rPr>
              <w:t>Zbornik radova Fakulteta tehničkih nauka</w:t>
            </w:r>
            <w:r w:rsidR="00CA127B" w:rsidRPr="00772D29">
              <w:rPr>
                <w:rFonts w:ascii="Arial Black" w:hAnsi="Arial Black"/>
                <w:sz w:val="28"/>
                <w:szCs w:val="28"/>
                <w:lang w:val="sr-Latn-CS"/>
              </w:rPr>
              <w:t xml:space="preserve">, </w:t>
            </w:r>
            <w:r w:rsidRPr="00772D29">
              <w:rPr>
                <w:rFonts w:ascii="Arial Black" w:hAnsi="Arial Black"/>
                <w:sz w:val="28"/>
                <w:szCs w:val="28"/>
                <w:lang w:val="sr-Latn-CS"/>
              </w:rPr>
              <w:t>Novi Sad</w:t>
            </w:r>
          </w:p>
        </w:tc>
      </w:tr>
    </w:tbl>
    <w:p w14:paraId="1ABA1566" w14:textId="5D398D56" w:rsidR="00DA7460" w:rsidRPr="00772D29" w:rsidRDefault="00453831" w:rsidP="00453831">
      <w:pPr>
        <w:pStyle w:val="Header"/>
        <w:jc w:val="right"/>
        <w:rPr>
          <w:b/>
          <w:sz w:val="20"/>
          <w:lang w:val="sr-Latn-CS"/>
        </w:rPr>
      </w:pPr>
      <w:r w:rsidRPr="00772D29">
        <w:rPr>
          <w:b/>
          <w:sz w:val="20"/>
          <w:lang w:val="sr-Latn-CS"/>
        </w:rPr>
        <w:t>UDK</w:t>
      </w:r>
      <w:r w:rsidR="00A63801" w:rsidRPr="00772D29">
        <w:rPr>
          <w:b/>
          <w:sz w:val="20"/>
          <w:lang w:val="sr-Latn-CS"/>
        </w:rPr>
        <w:t xml:space="preserve">: </w:t>
      </w:r>
      <w:r w:rsidR="00D61E56" w:rsidRPr="00D61E56">
        <w:rPr>
          <w:b/>
          <w:sz w:val="20"/>
          <w:lang w:val="sr-Latn-CS"/>
        </w:rPr>
        <w:t>528.44</w:t>
      </w:r>
    </w:p>
    <w:p w14:paraId="6FD39F8D" w14:textId="158EC4E9" w:rsidR="00A41BC0" w:rsidRPr="00772D29" w:rsidRDefault="00A41BC0" w:rsidP="00453831">
      <w:pPr>
        <w:pStyle w:val="Header"/>
        <w:jc w:val="right"/>
        <w:rPr>
          <w:b/>
          <w:sz w:val="20"/>
          <w:lang w:val="sr-Latn-CS"/>
        </w:rPr>
      </w:pPr>
      <w:r w:rsidRPr="00772D29">
        <w:rPr>
          <w:b/>
          <w:sz w:val="20"/>
          <w:lang w:val="sr-Latn-CS"/>
        </w:rPr>
        <w:t xml:space="preserve">DOI: </w:t>
      </w:r>
      <w:hyperlink r:id="rId10" w:history="1">
        <w:r w:rsidR="00D61E56" w:rsidRPr="00D61E56">
          <w:rPr>
            <w:rStyle w:val="Hyperlink"/>
            <w:b/>
            <w:sz w:val="20"/>
            <w:lang w:val="sr-Latn-CS"/>
          </w:rPr>
          <w:t>https://doi.org/10.24867/20KG01Santrac</w:t>
        </w:r>
      </w:hyperlink>
    </w:p>
    <w:p w14:paraId="249CD897" w14:textId="77777777" w:rsidR="00453831" w:rsidRPr="00772D29" w:rsidRDefault="00453831" w:rsidP="00415A5C">
      <w:pPr>
        <w:pStyle w:val="Header"/>
        <w:jc w:val="center"/>
        <w:rPr>
          <w:sz w:val="12"/>
          <w:lang w:val="sr-Latn-CS"/>
        </w:rPr>
      </w:pPr>
    </w:p>
    <w:p w14:paraId="302DCFC7" w14:textId="77777777" w:rsidR="00D06628" w:rsidRDefault="00D06628" w:rsidP="00D06628">
      <w:pPr>
        <w:pStyle w:val="BodyText"/>
        <w:jc w:val="center"/>
        <w:rPr>
          <w:b/>
          <w:caps/>
          <w:color w:val="000000" w:themeColor="text1"/>
          <w:lang w:val="sr-Latn-CS"/>
        </w:rPr>
      </w:pPr>
      <w:r w:rsidRPr="00772D29">
        <w:rPr>
          <w:b/>
          <w:caps/>
          <w:color w:val="000000" w:themeColor="text1"/>
          <w:lang w:val="sr-Latn-CS"/>
        </w:rPr>
        <w:t>Optimizacija tačnosti u projektima digitalnog fotogrametrijskog premera primenom bespilotnih letelica</w:t>
      </w:r>
    </w:p>
    <w:p w14:paraId="69E09910" w14:textId="77777777" w:rsidR="00B42A36" w:rsidRPr="00B42A36" w:rsidRDefault="00B42A36" w:rsidP="00D06628">
      <w:pPr>
        <w:pStyle w:val="BodyText"/>
        <w:jc w:val="center"/>
        <w:rPr>
          <w:b/>
          <w:color w:val="000000" w:themeColor="text1"/>
          <w:sz w:val="12"/>
          <w:lang w:val="sr-Latn-CS"/>
        </w:rPr>
      </w:pPr>
    </w:p>
    <w:p w14:paraId="66B6C395" w14:textId="77777777" w:rsidR="00415A5C" w:rsidRDefault="00D06628" w:rsidP="002E52C1">
      <w:pPr>
        <w:pStyle w:val="BodyTextIndent3"/>
        <w:spacing w:before="0"/>
        <w:ind w:firstLine="0"/>
        <w:jc w:val="center"/>
        <w:rPr>
          <w:b/>
          <w:bCs/>
          <w:i w:val="0"/>
          <w:color w:val="000000" w:themeColor="text1"/>
          <w:lang w:val="en-US"/>
        </w:rPr>
      </w:pPr>
      <w:r w:rsidRPr="00772D29">
        <w:rPr>
          <w:b/>
          <w:bCs/>
          <w:i w:val="0"/>
          <w:color w:val="000000" w:themeColor="text1"/>
          <w:lang w:val="en-US"/>
        </w:rPr>
        <w:t>OPTIMIZATION OF ACCURACY IN PROJECTS OF DIGITAL P</w:t>
      </w:r>
      <w:r w:rsidR="003973B2" w:rsidRPr="00772D29">
        <w:rPr>
          <w:b/>
          <w:bCs/>
          <w:i w:val="0"/>
          <w:color w:val="000000" w:themeColor="text1"/>
          <w:lang w:val="en-US"/>
        </w:rPr>
        <w:t>HOTOGRAMMETRY</w:t>
      </w:r>
      <w:r w:rsidR="00DC311E" w:rsidRPr="00772D29">
        <w:rPr>
          <w:b/>
          <w:bCs/>
          <w:i w:val="0"/>
          <w:color w:val="000000" w:themeColor="text1"/>
          <w:lang w:val="en-US"/>
        </w:rPr>
        <w:t xml:space="preserve"> SURVEY</w:t>
      </w:r>
      <w:r w:rsidR="003973B2" w:rsidRPr="00772D29">
        <w:rPr>
          <w:b/>
          <w:bCs/>
          <w:i w:val="0"/>
          <w:color w:val="000000" w:themeColor="text1"/>
          <w:lang w:val="en-US"/>
        </w:rPr>
        <w:t>ING USING UNMANNED AERIAL VEHICLES</w:t>
      </w:r>
    </w:p>
    <w:p w14:paraId="685CFA0A" w14:textId="77777777" w:rsidR="00B42A36" w:rsidRPr="00B42A36" w:rsidRDefault="00B42A36" w:rsidP="002E52C1">
      <w:pPr>
        <w:pStyle w:val="BodyTextIndent3"/>
        <w:spacing w:before="0"/>
        <w:ind w:firstLine="0"/>
        <w:jc w:val="center"/>
        <w:rPr>
          <w:b/>
          <w:i w:val="0"/>
          <w:color w:val="000000" w:themeColor="text1"/>
          <w:sz w:val="12"/>
          <w:lang w:val="en-US"/>
        </w:rPr>
      </w:pPr>
    </w:p>
    <w:p w14:paraId="0C7A0A97" w14:textId="77777777" w:rsidR="006307B9" w:rsidRPr="00772D29" w:rsidRDefault="00D06628" w:rsidP="006307B9">
      <w:pPr>
        <w:pStyle w:val="BodyTextIndent3"/>
        <w:spacing w:before="0"/>
        <w:ind w:firstLine="0"/>
        <w:jc w:val="center"/>
        <w:rPr>
          <w:color w:val="000000" w:themeColor="text1"/>
          <w:lang w:val="sr-Latn-CS"/>
        </w:rPr>
      </w:pPr>
      <w:r w:rsidRPr="00772D29">
        <w:rPr>
          <w:i w:val="0"/>
          <w:color w:val="000000" w:themeColor="text1"/>
          <w:lang w:val="sr-Latn-CS"/>
        </w:rPr>
        <w:t>Nikola</w:t>
      </w:r>
      <w:r w:rsidR="00036C7F" w:rsidRPr="00772D29">
        <w:rPr>
          <w:i w:val="0"/>
          <w:color w:val="000000" w:themeColor="text1"/>
          <w:lang w:val="sr-Latn-CS"/>
        </w:rPr>
        <w:t xml:space="preserve"> </w:t>
      </w:r>
      <w:r w:rsidRPr="00772D29">
        <w:rPr>
          <w:i w:val="0"/>
          <w:color w:val="000000" w:themeColor="text1"/>
          <w:lang w:val="sr-Latn-CS"/>
        </w:rPr>
        <w:t>Santrač</w:t>
      </w:r>
      <w:r w:rsidR="00036C7F" w:rsidRPr="00772D29">
        <w:rPr>
          <w:i w:val="0"/>
          <w:color w:val="000000" w:themeColor="text1"/>
          <w:lang w:val="sr-Latn-CS"/>
        </w:rPr>
        <w:t xml:space="preserve">, </w:t>
      </w:r>
      <w:r w:rsidR="00312003" w:rsidRPr="00772D29">
        <w:rPr>
          <w:color w:val="000000" w:themeColor="text1"/>
          <w:lang w:val="sr-Latn-CS"/>
        </w:rPr>
        <w:t>Fakultet tehničkih nauka, Novi Sad</w:t>
      </w:r>
    </w:p>
    <w:p w14:paraId="40F50611" w14:textId="77777777" w:rsidR="00312003" w:rsidRPr="00772D29" w:rsidRDefault="00312003" w:rsidP="00415A5C">
      <w:pPr>
        <w:pStyle w:val="BodyTextIndent3"/>
        <w:spacing w:before="0"/>
        <w:ind w:firstLine="0"/>
        <w:jc w:val="left"/>
        <w:rPr>
          <w:b/>
          <w:i w:val="0"/>
          <w:color w:val="FF0000"/>
          <w:sz w:val="12"/>
          <w:lang w:val="sr-Latn-CS"/>
        </w:rPr>
      </w:pPr>
    </w:p>
    <w:p w14:paraId="12F69165" w14:textId="77777777" w:rsidR="00A2666E" w:rsidRPr="00772D29" w:rsidRDefault="00A2666E">
      <w:pPr>
        <w:pStyle w:val="BodyTextIndent3"/>
        <w:spacing w:before="0"/>
        <w:ind w:firstLine="0"/>
        <w:rPr>
          <w:b/>
          <w:i w:val="0"/>
          <w:color w:val="FF0000"/>
          <w:lang w:val="sr-Latn-CS"/>
        </w:rPr>
        <w:sectPr w:rsidR="00A2666E" w:rsidRPr="00772D29" w:rsidSect="000A2887">
          <w:type w:val="continuous"/>
          <w:pgSz w:w="11906" w:h="16838" w:code="9"/>
          <w:pgMar w:top="1134" w:right="1134" w:bottom="1134" w:left="1134" w:header="708" w:footer="708" w:gutter="0"/>
          <w:cols w:space="170"/>
          <w:docGrid w:linePitch="360"/>
        </w:sectPr>
      </w:pPr>
    </w:p>
    <w:p w14:paraId="183493A7" w14:textId="46712346" w:rsidR="00B84A0F" w:rsidRPr="00772D29" w:rsidRDefault="00B84A0F" w:rsidP="00A95D9A">
      <w:pPr>
        <w:pStyle w:val="BodyTextIndent3"/>
        <w:spacing w:before="0"/>
        <w:ind w:firstLine="0"/>
        <w:rPr>
          <w:b/>
          <w:i w:val="0"/>
          <w:color w:val="000000" w:themeColor="text1"/>
          <w:sz w:val="20"/>
          <w:szCs w:val="20"/>
          <w:lang w:val="sr-Latn-CS"/>
        </w:rPr>
      </w:pPr>
      <w:r w:rsidRPr="00772D29">
        <w:rPr>
          <w:b/>
          <w:i w:val="0"/>
          <w:color w:val="000000" w:themeColor="text1"/>
          <w:sz w:val="20"/>
          <w:szCs w:val="20"/>
          <w:lang w:val="sr-Latn-CS"/>
        </w:rPr>
        <w:lastRenderedPageBreak/>
        <w:t xml:space="preserve">Oblast – </w:t>
      </w:r>
      <w:r w:rsidR="00312003" w:rsidRPr="00772D29">
        <w:rPr>
          <w:b/>
          <w:i w:val="0"/>
          <w:color w:val="000000" w:themeColor="text1"/>
          <w:sz w:val="20"/>
          <w:szCs w:val="20"/>
          <w:lang w:val="sr-Latn-CS"/>
        </w:rPr>
        <w:t>GEODEZIJA I GEO</w:t>
      </w:r>
      <w:r w:rsidR="003178B8">
        <w:rPr>
          <w:b/>
          <w:i w:val="0"/>
          <w:color w:val="000000" w:themeColor="text1"/>
          <w:sz w:val="20"/>
          <w:szCs w:val="20"/>
          <w:lang w:val="sr-Latn-CS"/>
        </w:rPr>
        <w:t>INFORMATIKA</w:t>
      </w:r>
    </w:p>
    <w:p w14:paraId="34113DD8" w14:textId="374667C0" w:rsidR="00A2666E" w:rsidRPr="00772D29" w:rsidRDefault="008A53A3" w:rsidP="00A41BC0">
      <w:pPr>
        <w:pStyle w:val="BodyTextIndent3"/>
        <w:ind w:firstLine="0"/>
        <w:rPr>
          <w:color w:val="000000" w:themeColor="text1"/>
          <w:sz w:val="20"/>
          <w:szCs w:val="20"/>
          <w:lang w:val="sr-Latn-CS"/>
        </w:rPr>
      </w:pPr>
      <w:r w:rsidRPr="00772D29">
        <w:rPr>
          <w:b/>
          <w:i w:val="0"/>
          <w:color w:val="000000" w:themeColor="text1"/>
          <w:sz w:val="20"/>
          <w:szCs w:val="20"/>
          <w:lang w:val="sr-Latn-CS"/>
        </w:rPr>
        <w:t>Kratak s</w:t>
      </w:r>
      <w:r w:rsidR="00A2666E" w:rsidRPr="00772D29">
        <w:rPr>
          <w:b/>
          <w:i w:val="0"/>
          <w:color w:val="000000" w:themeColor="text1"/>
          <w:sz w:val="20"/>
          <w:szCs w:val="20"/>
          <w:lang w:val="sr-Latn-CS"/>
        </w:rPr>
        <w:t xml:space="preserve">adržaj – </w:t>
      </w:r>
      <w:r w:rsidR="00C47871" w:rsidRPr="00772D29">
        <w:rPr>
          <w:color w:val="000000" w:themeColor="text1"/>
          <w:sz w:val="20"/>
          <w:szCs w:val="20"/>
          <w:lang w:val="sr-Latn-CS"/>
        </w:rPr>
        <w:t>U radu je teorijski obrađena digitalna fotogrametrijska metoda premera, sistemi bespilotnih le</w:t>
      </w:r>
      <w:r w:rsidR="00B42A36">
        <w:rPr>
          <w:color w:val="000000" w:themeColor="text1"/>
          <w:sz w:val="20"/>
          <w:szCs w:val="20"/>
          <w:lang w:val="sr-Latn-CS"/>
        </w:rPr>
        <w:softHyphen/>
      </w:r>
      <w:r w:rsidR="00C47871" w:rsidRPr="00772D29">
        <w:rPr>
          <w:color w:val="000000" w:themeColor="text1"/>
          <w:sz w:val="20"/>
          <w:szCs w:val="20"/>
          <w:lang w:val="sr-Latn-CS"/>
        </w:rPr>
        <w:t>telica, GNSS tehnologija premera, kao i metoda detaljnog nivelmana. U okviru eksperimentalnog dela rada izvršena je analiza tačnosti digitalnog fotogrametrijskog premera sa aspekta različitih visina leta i broja kontrolnih tačaka.</w:t>
      </w:r>
    </w:p>
    <w:p w14:paraId="147E4896" w14:textId="77777777" w:rsidR="00303637" w:rsidRPr="00772D29" w:rsidRDefault="00303637" w:rsidP="00A41BC0">
      <w:pPr>
        <w:pStyle w:val="BodyTextIndent3"/>
        <w:ind w:firstLine="0"/>
        <w:rPr>
          <w:color w:val="000000" w:themeColor="text1"/>
          <w:sz w:val="20"/>
          <w:szCs w:val="20"/>
          <w:lang w:val="sr-Latn-CS"/>
        </w:rPr>
      </w:pPr>
      <w:r w:rsidRPr="00772D29">
        <w:rPr>
          <w:b/>
          <w:color w:val="000000" w:themeColor="text1"/>
          <w:sz w:val="20"/>
          <w:szCs w:val="20"/>
          <w:lang w:val="sr-Latn-CS"/>
        </w:rPr>
        <w:t xml:space="preserve">Ključne reči: </w:t>
      </w:r>
      <w:r w:rsidRPr="00772D29">
        <w:rPr>
          <w:color w:val="000000" w:themeColor="text1"/>
          <w:sz w:val="20"/>
          <w:szCs w:val="20"/>
          <w:lang w:val="sr-Latn-CS"/>
        </w:rPr>
        <w:t>Fotogrametrija, Bespilotne letelice, GNSS, Detaljni nivelman</w:t>
      </w:r>
    </w:p>
    <w:p w14:paraId="4BB3500C" w14:textId="77777777" w:rsidR="00E72C54" w:rsidRPr="00772D29" w:rsidRDefault="00C75414" w:rsidP="00582B74">
      <w:pPr>
        <w:pStyle w:val="BodyTextIndent3"/>
        <w:spacing w:before="60"/>
        <w:ind w:firstLine="0"/>
        <w:rPr>
          <w:iCs w:val="0"/>
          <w:color w:val="000000" w:themeColor="text1"/>
          <w:sz w:val="20"/>
          <w:szCs w:val="20"/>
          <w:lang w:val="en-US"/>
        </w:rPr>
      </w:pPr>
      <w:r w:rsidRPr="00772D29">
        <w:rPr>
          <w:b/>
          <w:i w:val="0"/>
          <w:color w:val="000000" w:themeColor="text1"/>
          <w:sz w:val="20"/>
          <w:szCs w:val="20"/>
          <w:lang w:val="en-US"/>
        </w:rPr>
        <w:t>Abstract</w:t>
      </w:r>
      <w:r w:rsidRPr="00772D29">
        <w:rPr>
          <w:i w:val="0"/>
          <w:color w:val="000000" w:themeColor="text1"/>
          <w:sz w:val="20"/>
          <w:szCs w:val="20"/>
          <w:lang w:val="en-US"/>
        </w:rPr>
        <w:t xml:space="preserve"> – </w:t>
      </w:r>
      <w:r w:rsidR="0058248A" w:rsidRPr="00772D29">
        <w:rPr>
          <w:iCs w:val="0"/>
          <w:color w:val="000000" w:themeColor="text1"/>
          <w:sz w:val="20"/>
          <w:szCs w:val="20"/>
          <w:lang w:val="en-US"/>
        </w:rPr>
        <w:t>D</w:t>
      </w:r>
      <w:r w:rsidR="001041E2" w:rsidRPr="00772D29">
        <w:rPr>
          <w:iCs w:val="0"/>
          <w:color w:val="000000" w:themeColor="text1"/>
          <w:sz w:val="20"/>
          <w:szCs w:val="20"/>
          <w:lang w:val="en-US"/>
        </w:rPr>
        <w:t>igital photogrammetry</w:t>
      </w:r>
      <w:r w:rsidR="0058248A" w:rsidRPr="00772D29">
        <w:rPr>
          <w:iCs w:val="0"/>
          <w:color w:val="000000" w:themeColor="text1"/>
          <w:sz w:val="20"/>
          <w:szCs w:val="20"/>
          <w:lang w:val="en-US"/>
        </w:rPr>
        <w:t xml:space="preserve"> method of surveying, unmanned aerial vehicles, GNSS </w:t>
      </w:r>
      <w:r w:rsidR="000065A7" w:rsidRPr="00772D29">
        <w:rPr>
          <w:iCs w:val="0"/>
          <w:color w:val="000000" w:themeColor="text1"/>
          <w:sz w:val="20"/>
          <w:szCs w:val="20"/>
          <w:lang w:val="en-US"/>
        </w:rPr>
        <w:t>te</w:t>
      </w:r>
      <w:r w:rsidR="00F23FD3" w:rsidRPr="00772D29">
        <w:rPr>
          <w:iCs w:val="0"/>
          <w:color w:val="000000" w:themeColor="text1"/>
          <w:sz w:val="20"/>
          <w:szCs w:val="20"/>
          <w:lang w:val="en-US"/>
        </w:rPr>
        <w:t>c</w:t>
      </w:r>
      <w:r w:rsidR="000065A7" w:rsidRPr="00772D29">
        <w:rPr>
          <w:iCs w:val="0"/>
          <w:color w:val="000000" w:themeColor="text1"/>
          <w:sz w:val="20"/>
          <w:szCs w:val="20"/>
          <w:lang w:val="en-US"/>
        </w:rPr>
        <w:t>hnology of surveying</w:t>
      </w:r>
      <w:r w:rsidR="0058248A" w:rsidRPr="00772D29">
        <w:rPr>
          <w:iCs w:val="0"/>
          <w:color w:val="000000" w:themeColor="text1"/>
          <w:sz w:val="20"/>
          <w:szCs w:val="20"/>
          <w:lang w:val="en-US"/>
        </w:rPr>
        <w:t xml:space="preserve">, as well as a </w:t>
      </w:r>
      <w:r w:rsidR="001041E2" w:rsidRPr="00772D29">
        <w:rPr>
          <w:iCs w:val="0"/>
          <w:color w:val="000000" w:themeColor="text1"/>
          <w:sz w:val="20"/>
          <w:szCs w:val="20"/>
          <w:lang w:val="en-US"/>
        </w:rPr>
        <w:t>direct</w:t>
      </w:r>
      <w:r w:rsidR="0058248A" w:rsidRPr="00772D29">
        <w:rPr>
          <w:iCs w:val="0"/>
          <w:color w:val="000000" w:themeColor="text1"/>
          <w:sz w:val="20"/>
          <w:szCs w:val="20"/>
          <w:lang w:val="en-US"/>
        </w:rPr>
        <w:t xml:space="preserve"> leveling method are theoretically treated in the paper. </w:t>
      </w:r>
      <w:r w:rsidR="001041E2" w:rsidRPr="00772D29">
        <w:rPr>
          <w:iCs w:val="0"/>
          <w:color w:val="000000" w:themeColor="text1"/>
          <w:sz w:val="20"/>
          <w:szCs w:val="20"/>
          <w:lang w:val="en-US"/>
        </w:rPr>
        <w:t>In the experimental part of the work</w:t>
      </w:r>
      <w:r w:rsidR="0058248A" w:rsidRPr="00772D29">
        <w:rPr>
          <w:iCs w:val="0"/>
          <w:color w:val="000000" w:themeColor="text1"/>
          <w:sz w:val="20"/>
          <w:szCs w:val="20"/>
          <w:lang w:val="en-US"/>
        </w:rPr>
        <w:t>, an analysis of the acc</w:t>
      </w:r>
      <w:r w:rsidR="001041E2" w:rsidRPr="00772D29">
        <w:rPr>
          <w:iCs w:val="0"/>
          <w:color w:val="000000" w:themeColor="text1"/>
          <w:sz w:val="20"/>
          <w:szCs w:val="20"/>
          <w:lang w:val="en-US"/>
        </w:rPr>
        <w:t>uracy of digital photogrammetry</w:t>
      </w:r>
      <w:r w:rsidR="0058248A" w:rsidRPr="00772D29">
        <w:rPr>
          <w:iCs w:val="0"/>
          <w:color w:val="000000" w:themeColor="text1"/>
          <w:sz w:val="20"/>
          <w:szCs w:val="20"/>
          <w:lang w:val="en-US"/>
        </w:rPr>
        <w:t xml:space="preserve"> </w:t>
      </w:r>
      <w:r w:rsidR="001041E2" w:rsidRPr="00772D29">
        <w:rPr>
          <w:iCs w:val="0"/>
          <w:color w:val="000000" w:themeColor="text1"/>
          <w:sz w:val="20"/>
          <w:szCs w:val="20"/>
          <w:lang w:val="en-US"/>
        </w:rPr>
        <w:t xml:space="preserve">method of surveying </w:t>
      </w:r>
      <w:r w:rsidR="0058248A" w:rsidRPr="00772D29">
        <w:rPr>
          <w:iCs w:val="0"/>
          <w:color w:val="000000" w:themeColor="text1"/>
          <w:sz w:val="20"/>
          <w:szCs w:val="20"/>
          <w:lang w:val="en-US"/>
        </w:rPr>
        <w:t>was performed in terms of different flight heights and the number of control points.</w:t>
      </w:r>
    </w:p>
    <w:p w14:paraId="3912C6FC" w14:textId="77777777" w:rsidR="00303637" w:rsidRPr="00772D29" w:rsidRDefault="00303637" w:rsidP="00582B74">
      <w:pPr>
        <w:pStyle w:val="BodyTextIndent3"/>
        <w:spacing w:before="60"/>
        <w:ind w:firstLine="0"/>
        <w:rPr>
          <w:iCs w:val="0"/>
          <w:color w:val="000000" w:themeColor="text1"/>
          <w:sz w:val="20"/>
          <w:szCs w:val="20"/>
          <w:lang w:val="en-US"/>
        </w:rPr>
      </w:pPr>
      <w:r w:rsidRPr="00772D29">
        <w:rPr>
          <w:b/>
          <w:iCs w:val="0"/>
          <w:color w:val="000000" w:themeColor="text1"/>
          <w:sz w:val="20"/>
          <w:szCs w:val="20"/>
          <w:lang w:val="en-US"/>
        </w:rPr>
        <w:t>Keywords:</w:t>
      </w:r>
      <w:r w:rsidRPr="00772D29">
        <w:rPr>
          <w:iCs w:val="0"/>
          <w:color w:val="000000" w:themeColor="text1"/>
          <w:sz w:val="20"/>
          <w:szCs w:val="20"/>
          <w:lang w:val="en-US"/>
        </w:rPr>
        <w:t xml:space="preserve"> Photogrammetry, Unmanned aerial vehicles, GNSS, Direct leveling</w:t>
      </w:r>
    </w:p>
    <w:p w14:paraId="2068773C" w14:textId="77777777" w:rsidR="00AE5F08" w:rsidRPr="00772D29" w:rsidRDefault="00A2666E" w:rsidP="00846D59">
      <w:pPr>
        <w:pStyle w:val="BodyTextIndent3"/>
        <w:spacing w:before="60" w:after="60"/>
        <w:ind w:firstLine="0"/>
        <w:rPr>
          <w:b/>
          <w:i w:val="0"/>
          <w:color w:val="000000" w:themeColor="text1"/>
          <w:sz w:val="20"/>
          <w:szCs w:val="20"/>
          <w:lang w:val="sr-Latn-CS"/>
        </w:rPr>
      </w:pPr>
      <w:r w:rsidRPr="00772D29">
        <w:rPr>
          <w:b/>
          <w:i w:val="0"/>
          <w:color w:val="000000" w:themeColor="text1"/>
          <w:sz w:val="20"/>
          <w:szCs w:val="20"/>
          <w:lang w:val="sr-Latn-CS"/>
        </w:rPr>
        <w:t>1. UVOD</w:t>
      </w:r>
    </w:p>
    <w:p w14:paraId="2990E92B" w14:textId="77777777" w:rsidR="00B42A36" w:rsidRDefault="00DA2D4B" w:rsidP="00DF585E">
      <w:pPr>
        <w:pStyle w:val="Uvuceno"/>
        <w:spacing w:before="60"/>
        <w:ind w:firstLine="0"/>
        <w:rPr>
          <w:color w:val="000000" w:themeColor="text1"/>
          <w:sz w:val="20"/>
          <w:lang w:val="sr-Latn-CS"/>
        </w:rPr>
      </w:pPr>
      <w:r w:rsidRPr="00772D29">
        <w:rPr>
          <w:color w:val="000000" w:themeColor="text1"/>
          <w:sz w:val="20"/>
          <w:lang w:val="sr-Latn-CS"/>
        </w:rPr>
        <w:t>Predmet istraživanja u ovom radu odnosi se na analizu tačnosti digitalnog modela terena (eng. Digital Terrain Model - DTM) koji je dobijen metodom digitalnog fotogrametrijskog premera primenom bespilotne letelice</w:t>
      </w:r>
      <w:r w:rsidR="00B31BB7" w:rsidRPr="00772D29">
        <w:rPr>
          <w:color w:val="000000" w:themeColor="text1"/>
          <w:sz w:val="20"/>
          <w:lang w:val="sr-Latn-CS"/>
        </w:rPr>
        <w:t xml:space="preserve">. </w:t>
      </w:r>
      <w:r w:rsidRPr="00772D29">
        <w:rPr>
          <w:color w:val="000000" w:themeColor="text1"/>
          <w:sz w:val="20"/>
          <w:lang w:val="sr-Latn-CS"/>
        </w:rPr>
        <w:t>Analiziran je uticaj dva ključna parametra digitalnog fotogrametrijskog premera na tačnost DTM</w:t>
      </w:r>
      <w:r w:rsidR="00B50345" w:rsidRPr="00772D29">
        <w:rPr>
          <w:color w:val="000000" w:themeColor="text1"/>
          <w:sz w:val="20"/>
          <w:lang w:val="sr-Latn-CS"/>
        </w:rPr>
        <w:t xml:space="preserve">. </w:t>
      </w:r>
    </w:p>
    <w:p w14:paraId="62B2E96C" w14:textId="374DE1ED" w:rsidR="00FE1F69" w:rsidRPr="00772D29" w:rsidRDefault="00343A45" w:rsidP="00DF585E">
      <w:pPr>
        <w:pStyle w:val="Uvuceno"/>
        <w:spacing w:before="60"/>
        <w:ind w:firstLine="0"/>
        <w:rPr>
          <w:color w:val="FF0000"/>
          <w:sz w:val="20"/>
          <w:lang w:val="sr-Latn-CS"/>
        </w:rPr>
      </w:pPr>
      <w:r w:rsidRPr="00772D29">
        <w:rPr>
          <w:color w:val="000000" w:themeColor="text1"/>
          <w:sz w:val="20"/>
          <w:lang w:val="sr-Latn-CS"/>
        </w:rPr>
        <w:t>Prvi parameta</w:t>
      </w:r>
      <w:r w:rsidR="00A202F6" w:rsidRPr="00772D29">
        <w:rPr>
          <w:color w:val="000000" w:themeColor="text1"/>
          <w:sz w:val="20"/>
          <w:lang w:val="sr-Latn-CS"/>
        </w:rPr>
        <w:t>r se odnosi</w:t>
      </w:r>
      <w:r w:rsidR="00B50345" w:rsidRPr="00772D29">
        <w:rPr>
          <w:color w:val="000000" w:themeColor="text1"/>
          <w:sz w:val="20"/>
          <w:lang w:val="sr-Latn-CS"/>
        </w:rPr>
        <w:t xml:space="preserve"> na </w:t>
      </w:r>
      <w:r w:rsidR="0040235A" w:rsidRPr="00772D29">
        <w:rPr>
          <w:color w:val="000000" w:themeColor="text1"/>
          <w:sz w:val="20"/>
          <w:lang w:val="sr-Latn-CS"/>
        </w:rPr>
        <w:t>visinu</w:t>
      </w:r>
      <w:r w:rsidR="00B50345" w:rsidRPr="00772D29">
        <w:rPr>
          <w:color w:val="000000" w:themeColor="text1"/>
          <w:sz w:val="20"/>
          <w:lang w:val="sr-Latn-CS"/>
        </w:rPr>
        <w:t xml:space="preserve"> leta, spajanje snimaka sa nekoliko visina leta i korišćenje samo snimaka sa uzdužnog smera leta, </w:t>
      </w:r>
      <w:r w:rsidRPr="00772D29">
        <w:rPr>
          <w:color w:val="000000" w:themeColor="text1"/>
          <w:sz w:val="20"/>
          <w:lang w:val="sr-Latn-CS"/>
        </w:rPr>
        <w:t>dok se drugi parameta</w:t>
      </w:r>
      <w:r w:rsidR="00D47EA2" w:rsidRPr="00772D29">
        <w:rPr>
          <w:color w:val="000000" w:themeColor="text1"/>
          <w:sz w:val="20"/>
          <w:lang w:val="sr-Latn-CS"/>
        </w:rPr>
        <w:t xml:space="preserve">r odnosi na </w:t>
      </w:r>
      <w:r w:rsidR="00B31BB7" w:rsidRPr="00772D29">
        <w:rPr>
          <w:color w:val="000000" w:themeColor="text1"/>
          <w:sz w:val="20"/>
          <w:lang w:val="sr-Latn-CS"/>
        </w:rPr>
        <w:t xml:space="preserve">broj kontrolnih tačaka koji </w:t>
      </w:r>
      <w:r w:rsidR="00A202F6" w:rsidRPr="00772D29">
        <w:rPr>
          <w:color w:val="000000" w:themeColor="text1"/>
          <w:sz w:val="20"/>
          <w:lang w:val="sr-Latn-CS"/>
        </w:rPr>
        <w:t>je korišćen u postupku georeferenciranja</w:t>
      </w:r>
      <w:r w:rsidR="00D47EA2" w:rsidRPr="00772D29">
        <w:rPr>
          <w:color w:val="000000" w:themeColor="text1"/>
          <w:sz w:val="20"/>
          <w:lang w:val="sr-Latn-CS"/>
        </w:rPr>
        <w:t xml:space="preserve"> modela</w:t>
      </w:r>
      <w:r w:rsidR="00B31BB7" w:rsidRPr="00772D29">
        <w:rPr>
          <w:color w:val="000000" w:themeColor="text1"/>
          <w:sz w:val="20"/>
          <w:lang w:val="sr-Latn-CS"/>
        </w:rPr>
        <w:t>.</w:t>
      </w:r>
      <w:r w:rsidR="00481759" w:rsidRPr="00772D29">
        <w:rPr>
          <w:color w:val="000000" w:themeColor="text1"/>
          <w:sz w:val="20"/>
          <w:lang w:val="sr-Latn-CS"/>
        </w:rPr>
        <w:t xml:space="preserve"> </w:t>
      </w:r>
      <w:r w:rsidR="00A202F6" w:rsidRPr="00772D29">
        <w:rPr>
          <w:color w:val="000000" w:themeColor="text1"/>
          <w:sz w:val="20"/>
          <w:lang w:val="sr-Latn-CS"/>
        </w:rPr>
        <w:t>Primarni</w:t>
      </w:r>
      <w:r w:rsidR="00481759" w:rsidRPr="00772D29">
        <w:rPr>
          <w:color w:val="000000" w:themeColor="text1"/>
          <w:sz w:val="20"/>
          <w:lang w:val="sr-Latn-CS"/>
        </w:rPr>
        <w:t xml:space="preserve"> cilj rada je </w:t>
      </w:r>
      <w:r w:rsidR="00D47EA2" w:rsidRPr="00772D29">
        <w:rPr>
          <w:color w:val="000000" w:themeColor="text1"/>
          <w:sz w:val="20"/>
          <w:lang w:val="sr-Latn-CS"/>
        </w:rPr>
        <w:t>određivanje optimalnog odnosa</w:t>
      </w:r>
      <w:r w:rsidR="00AB648E" w:rsidRPr="00772D29">
        <w:rPr>
          <w:color w:val="000000" w:themeColor="text1"/>
          <w:sz w:val="20"/>
          <w:lang w:val="sr-Latn-CS"/>
        </w:rPr>
        <w:t xml:space="preserve"> pomenutih</w:t>
      </w:r>
      <w:r w:rsidR="00481759" w:rsidRPr="00772D29">
        <w:rPr>
          <w:color w:val="000000" w:themeColor="text1"/>
          <w:sz w:val="20"/>
          <w:lang w:val="sr-Latn-CS"/>
        </w:rPr>
        <w:t xml:space="preserve"> parametara</w:t>
      </w:r>
      <w:r w:rsidR="001C131D" w:rsidRPr="00772D29">
        <w:rPr>
          <w:color w:val="000000" w:themeColor="text1"/>
          <w:sz w:val="20"/>
          <w:lang w:val="sr-Latn-CS"/>
        </w:rPr>
        <w:t xml:space="preserve"> uz</w:t>
      </w:r>
      <w:r w:rsidRPr="00772D29">
        <w:rPr>
          <w:color w:val="000000" w:themeColor="text1"/>
          <w:sz w:val="20"/>
          <w:lang w:val="sr-Latn-CS"/>
        </w:rPr>
        <w:t xml:space="preserve"> kreiranje</w:t>
      </w:r>
      <w:r w:rsidR="008E1970" w:rsidRPr="00772D29">
        <w:rPr>
          <w:color w:val="000000" w:themeColor="text1"/>
          <w:sz w:val="20"/>
          <w:lang w:val="sr-Latn-CS"/>
        </w:rPr>
        <w:t xml:space="preserve"> </w:t>
      </w:r>
      <w:r w:rsidR="00F212AF" w:rsidRPr="00772D29">
        <w:rPr>
          <w:color w:val="000000" w:themeColor="text1"/>
          <w:sz w:val="20"/>
          <w:lang w:val="sr-Latn-CS"/>
        </w:rPr>
        <w:t>DTM</w:t>
      </w:r>
      <w:r w:rsidR="00D47EA2" w:rsidRPr="00772D29">
        <w:rPr>
          <w:color w:val="000000" w:themeColor="text1"/>
          <w:sz w:val="20"/>
          <w:lang w:val="sr-Latn-CS"/>
        </w:rPr>
        <w:t xml:space="preserve"> zahtevane tačnosti</w:t>
      </w:r>
      <w:r w:rsidR="008E1970" w:rsidRPr="00772D29">
        <w:rPr>
          <w:color w:val="000000" w:themeColor="text1"/>
          <w:sz w:val="20"/>
          <w:lang w:val="sr-Latn-CS"/>
        </w:rPr>
        <w:t>.</w:t>
      </w:r>
    </w:p>
    <w:p w14:paraId="04B1D005" w14:textId="77777777" w:rsidR="00583D6E" w:rsidRPr="00772D29" w:rsidRDefault="00312003" w:rsidP="00772D29">
      <w:pPr>
        <w:pStyle w:val="BodyTextIndent3"/>
        <w:spacing w:beforeLines="60" w:before="144" w:afterLines="60" w:after="144"/>
        <w:ind w:firstLine="0"/>
        <w:rPr>
          <w:b/>
          <w:i w:val="0"/>
          <w:color w:val="000000" w:themeColor="text1"/>
          <w:sz w:val="20"/>
          <w:szCs w:val="20"/>
          <w:lang w:val="sr-Latn-CS"/>
        </w:rPr>
      </w:pPr>
      <w:r w:rsidRPr="00772D29">
        <w:rPr>
          <w:b/>
          <w:i w:val="0"/>
          <w:color w:val="000000" w:themeColor="text1"/>
          <w:sz w:val="20"/>
          <w:szCs w:val="20"/>
          <w:lang w:val="sr-Latn-CS"/>
        </w:rPr>
        <w:t xml:space="preserve">2. </w:t>
      </w:r>
      <w:r w:rsidR="008D29C2" w:rsidRPr="00772D29">
        <w:rPr>
          <w:b/>
          <w:i w:val="0"/>
          <w:color w:val="000000" w:themeColor="text1"/>
          <w:sz w:val="20"/>
          <w:szCs w:val="20"/>
          <w:lang w:val="sr-Latn-CS"/>
        </w:rPr>
        <w:t>FOTOGRAMETRIJA</w:t>
      </w:r>
    </w:p>
    <w:p w14:paraId="40EA2B5D" w14:textId="46E15E47" w:rsidR="00D54E60" w:rsidRPr="00772D29" w:rsidRDefault="00757481" w:rsidP="00B42A36">
      <w:pPr>
        <w:pStyle w:val="Heading2"/>
        <w:spacing w:before="60"/>
        <w:jc w:val="both"/>
        <w:rPr>
          <w:b/>
          <w:i/>
          <w:color w:val="000000" w:themeColor="text1"/>
          <w:sz w:val="20"/>
          <w:szCs w:val="20"/>
          <w:lang w:val="sr-Latn-CS"/>
        </w:rPr>
      </w:pPr>
      <w:r w:rsidRPr="00772D29">
        <w:rPr>
          <w:color w:val="000000" w:themeColor="text1"/>
          <w:sz w:val="20"/>
          <w:lang w:val="sr-Latn-CS"/>
        </w:rPr>
        <w:t>Fotogrametrija je metoda prikupljanja podataka o fizičkim objektim</w:t>
      </w:r>
      <w:r w:rsidR="00260261" w:rsidRPr="00772D29">
        <w:rPr>
          <w:color w:val="000000" w:themeColor="text1"/>
          <w:sz w:val="20"/>
          <w:lang w:val="sr-Latn-CS"/>
        </w:rPr>
        <w:t>a</w:t>
      </w:r>
      <w:r w:rsidRPr="00772D29">
        <w:rPr>
          <w:color w:val="000000" w:themeColor="text1"/>
          <w:sz w:val="20"/>
          <w:lang w:val="sr-Latn-CS"/>
        </w:rPr>
        <w:t xml:space="preserve">, kroz </w:t>
      </w:r>
      <w:r w:rsidR="002F4530" w:rsidRPr="00772D29">
        <w:rPr>
          <w:color w:val="000000" w:themeColor="text1"/>
          <w:sz w:val="20"/>
          <w:lang w:val="sr-Latn-CS"/>
        </w:rPr>
        <w:t>proce</w:t>
      </w:r>
      <w:r w:rsidRPr="00772D29">
        <w:rPr>
          <w:color w:val="000000" w:themeColor="text1"/>
          <w:sz w:val="20"/>
          <w:lang w:val="sr-Latn-CS"/>
        </w:rPr>
        <w:t xml:space="preserve">s </w:t>
      </w:r>
      <w:r w:rsidR="00383CA5" w:rsidRPr="00772D29">
        <w:rPr>
          <w:color w:val="000000" w:themeColor="text1"/>
          <w:sz w:val="20"/>
          <w:lang w:val="sr-Latn-CS"/>
        </w:rPr>
        <w:t>akvizicije podataka</w:t>
      </w:r>
      <w:r w:rsidRPr="00772D29">
        <w:rPr>
          <w:color w:val="000000" w:themeColor="text1"/>
          <w:sz w:val="20"/>
          <w:lang w:val="sr-Latn-CS"/>
        </w:rPr>
        <w:t xml:space="preserve">, analize i interpretacije </w:t>
      </w:r>
      <w:r w:rsidR="00260261" w:rsidRPr="00772D29">
        <w:rPr>
          <w:color w:val="000000" w:themeColor="text1"/>
          <w:sz w:val="20"/>
          <w:lang w:val="sr-Latn-CS"/>
        </w:rPr>
        <w:t>fotografija</w:t>
      </w:r>
      <w:r w:rsidRPr="00772D29">
        <w:rPr>
          <w:color w:val="000000" w:themeColor="text1"/>
          <w:sz w:val="20"/>
          <w:lang w:val="sr-Latn-CS"/>
        </w:rPr>
        <w:t xml:space="preserve">. </w:t>
      </w:r>
      <w:r w:rsidR="00C1046D" w:rsidRPr="00772D29">
        <w:rPr>
          <w:color w:val="000000" w:themeColor="text1"/>
          <w:sz w:val="20"/>
          <w:lang w:val="sr-Latn-CS"/>
        </w:rPr>
        <w:t>Akvizicija geoprostornih podataka pomoću fotogrametrijske</w:t>
      </w:r>
      <w:r w:rsidR="0060657E" w:rsidRPr="00772D29">
        <w:rPr>
          <w:color w:val="000000" w:themeColor="text1"/>
          <w:sz w:val="20"/>
          <w:lang w:val="sr-Latn-CS"/>
        </w:rPr>
        <w:t xml:space="preserve"> </w:t>
      </w:r>
      <w:r w:rsidR="00C1046D" w:rsidRPr="00772D29">
        <w:rPr>
          <w:color w:val="000000" w:themeColor="text1"/>
          <w:sz w:val="20"/>
          <w:lang w:val="sr-Latn-CS"/>
        </w:rPr>
        <w:t>metode</w:t>
      </w:r>
      <w:r w:rsidR="0060657E" w:rsidRPr="00772D29">
        <w:rPr>
          <w:color w:val="000000" w:themeColor="text1"/>
          <w:sz w:val="20"/>
          <w:lang w:val="sr-Latn-CS"/>
        </w:rPr>
        <w:t xml:space="preserve"> se ne vrši na samom objektu, već iz daljine, shodno tome polje njegove primene je široko. </w:t>
      </w:r>
      <w:r w:rsidR="0024152F" w:rsidRPr="00772D29">
        <w:rPr>
          <w:color w:val="000000" w:themeColor="text1"/>
          <w:sz w:val="20"/>
          <w:lang w:val="sr-Latn-CS"/>
        </w:rPr>
        <w:t>U geodeziji, aerofotogrametrija</w:t>
      </w:r>
      <w:r w:rsidR="00B42A36">
        <w:rPr>
          <w:color w:val="000000" w:themeColor="text1"/>
          <w:sz w:val="20"/>
          <w:lang w:val="sr-Latn-CS"/>
        </w:rPr>
        <w:t xml:space="preserve"> </w:t>
      </w:r>
    </w:p>
    <w:p w14:paraId="4EEA9758" w14:textId="77777777" w:rsidR="00B42A36" w:rsidRPr="00772D29" w:rsidRDefault="0024152F" w:rsidP="00B42A36">
      <w:pPr>
        <w:pStyle w:val="Heading2"/>
        <w:spacing w:before="60"/>
        <w:jc w:val="both"/>
        <w:rPr>
          <w:i/>
          <w:color w:val="000000" w:themeColor="text1"/>
          <w:sz w:val="20"/>
          <w:szCs w:val="20"/>
          <w:lang w:val="sr-Latn-CS"/>
        </w:rPr>
      </w:pPr>
      <w:r w:rsidRPr="00772D29">
        <w:rPr>
          <w:color w:val="000000" w:themeColor="text1"/>
          <w:sz w:val="20"/>
          <w:lang w:val="sr-Latn-CS"/>
        </w:rPr>
        <w:t xml:space="preserve">značajno ubrzava i olakšava snimanje zemljišta i izradu </w:t>
      </w:r>
      <w:r w:rsidR="007503AE" w:rsidRPr="00772D29">
        <w:rPr>
          <w:color w:val="000000" w:themeColor="text1"/>
          <w:sz w:val="20"/>
          <w:lang w:val="sr-Latn-CS"/>
        </w:rPr>
        <w:t xml:space="preserve">karata, dok se u inženjerstvu koristi u trasiranju puteva, u </w:t>
      </w:r>
      <w:r w:rsidR="00B42A36" w:rsidRPr="00772D29">
        <w:rPr>
          <w:color w:val="000000" w:themeColor="text1"/>
          <w:sz w:val="20"/>
          <w:szCs w:val="20"/>
          <w:lang w:val="sr-Latn-CS"/>
        </w:rPr>
        <w:t>__________________________</w:t>
      </w:r>
      <w:r w:rsidR="00B42A36">
        <w:rPr>
          <w:i/>
          <w:color w:val="000000" w:themeColor="text1"/>
          <w:sz w:val="20"/>
          <w:szCs w:val="20"/>
          <w:lang w:val="sr-Latn-CS"/>
        </w:rPr>
        <w:t>___</w:t>
      </w:r>
      <w:r w:rsidR="00B42A36" w:rsidRPr="00772D29">
        <w:rPr>
          <w:color w:val="000000" w:themeColor="text1"/>
          <w:sz w:val="20"/>
          <w:szCs w:val="20"/>
          <w:lang w:val="sr-Latn-CS"/>
        </w:rPr>
        <w:t>_________________</w:t>
      </w:r>
    </w:p>
    <w:p w14:paraId="18BCE4BC" w14:textId="77777777" w:rsidR="00B42A36" w:rsidRPr="00772D29" w:rsidRDefault="00B42A36" w:rsidP="00B42A36">
      <w:pPr>
        <w:pStyle w:val="BodyTextIndent3"/>
        <w:spacing w:before="0"/>
        <w:ind w:firstLine="0"/>
        <w:rPr>
          <w:b/>
          <w:i w:val="0"/>
          <w:color w:val="000000" w:themeColor="text1"/>
          <w:sz w:val="20"/>
          <w:szCs w:val="20"/>
          <w:lang w:val="sr-Latn-CS"/>
        </w:rPr>
      </w:pPr>
      <w:r w:rsidRPr="00772D29">
        <w:rPr>
          <w:b/>
          <w:i w:val="0"/>
          <w:color w:val="000000" w:themeColor="text1"/>
          <w:sz w:val="20"/>
          <w:szCs w:val="20"/>
          <w:lang w:val="sr-Latn-CS"/>
        </w:rPr>
        <w:t>NAPOMENA:</w:t>
      </w:r>
    </w:p>
    <w:p w14:paraId="219FCB01" w14:textId="77777777" w:rsidR="00B42A36" w:rsidRPr="00772D29" w:rsidRDefault="00B42A36" w:rsidP="00B42A36">
      <w:pPr>
        <w:pStyle w:val="BodyTextIndent3"/>
        <w:spacing w:before="0"/>
        <w:ind w:firstLine="0"/>
        <w:rPr>
          <w:b/>
          <w:i w:val="0"/>
          <w:color w:val="000000" w:themeColor="text1"/>
          <w:sz w:val="20"/>
          <w:szCs w:val="20"/>
          <w:lang w:val="sr-Latn-CS"/>
        </w:rPr>
      </w:pPr>
      <w:r w:rsidRPr="00772D29">
        <w:rPr>
          <w:b/>
          <w:i w:val="0"/>
          <w:color w:val="000000" w:themeColor="text1"/>
          <w:sz w:val="20"/>
          <w:szCs w:val="20"/>
          <w:lang w:val="sr-Latn-CS"/>
        </w:rPr>
        <w:t xml:space="preserve">Ovaj rad proistekao je iz master rada čiji mentor je bio dr Mehmed Batilović, docent. </w:t>
      </w:r>
    </w:p>
    <w:p w14:paraId="728E7536" w14:textId="77777777" w:rsidR="0039626F" w:rsidRPr="00772D29" w:rsidRDefault="00D622C1" w:rsidP="00B42A36">
      <w:pPr>
        <w:pStyle w:val="BodyTextIndent3"/>
        <w:spacing w:before="0"/>
        <w:ind w:firstLine="0"/>
        <w:rPr>
          <w:b/>
          <w:i w:val="0"/>
          <w:color w:val="000000" w:themeColor="text1"/>
          <w:sz w:val="20"/>
          <w:szCs w:val="20"/>
          <w:lang w:val="sr-Latn-CS"/>
        </w:rPr>
      </w:pPr>
      <w:r w:rsidRPr="00772D29">
        <w:rPr>
          <w:i w:val="0"/>
          <w:color w:val="000000" w:themeColor="text1"/>
          <w:sz w:val="20"/>
          <w:lang w:val="sr-Latn-CS"/>
        </w:rPr>
        <w:lastRenderedPageBreak/>
        <w:t>hidrotehnici, urbanizmu i prostornom planiranju. Nove digitalne procedure su znač</w:t>
      </w:r>
      <w:r w:rsidR="000065A7" w:rsidRPr="00772D29">
        <w:rPr>
          <w:i w:val="0"/>
          <w:color w:val="000000" w:themeColor="text1"/>
          <w:sz w:val="20"/>
          <w:lang w:val="sr-Latn-CS"/>
        </w:rPr>
        <w:t>ajno proširile njenu primenu</w:t>
      </w:r>
      <w:r w:rsidRPr="00772D29">
        <w:rPr>
          <w:i w:val="0"/>
          <w:color w:val="000000" w:themeColor="text1"/>
          <w:sz w:val="20"/>
          <w:lang w:val="sr-Latn-CS"/>
        </w:rPr>
        <w:t xml:space="preserve">. Fotogrametrijskim </w:t>
      </w:r>
      <w:r w:rsidR="0039626F" w:rsidRPr="00772D29">
        <w:rPr>
          <w:i w:val="0"/>
          <w:color w:val="000000" w:themeColor="text1"/>
          <w:sz w:val="20"/>
          <w:lang w:val="sr-Latn-CS"/>
        </w:rPr>
        <w:t>postupcima se mogu pratiti kretanja glečera, deformacije objekata ili pojava i širenje pukotina na delovima konstrukcija. Pomoću fotogrametrije, mapiranje i proučavanje planete Zemlje je umnogome olakšano i ubrzano</w:t>
      </w:r>
      <w:r w:rsidR="0039626F" w:rsidRPr="00772D29">
        <w:rPr>
          <w:i w:val="0"/>
          <w:color w:val="000000" w:themeColor="text1"/>
          <w:sz w:val="20"/>
          <w:szCs w:val="22"/>
          <w:shd w:val="clear" w:color="auto" w:fill="FFFFFF"/>
          <w:lang w:val="sr-Latn-CS"/>
        </w:rPr>
        <w:t xml:space="preserve"> [1].</w:t>
      </w:r>
    </w:p>
    <w:p w14:paraId="5E337E12" w14:textId="77777777" w:rsidR="00846D59" w:rsidRPr="00772D29" w:rsidRDefault="00DD3673" w:rsidP="00772D29">
      <w:pPr>
        <w:pStyle w:val="Heading2"/>
        <w:spacing w:beforeLines="60" w:before="144" w:afterLines="60" w:after="144"/>
        <w:jc w:val="left"/>
        <w:rPr>
          <w:lang w:val="sr-Latn-CS"/>
        </w:rPr>
      </w:pPr>
      <w:r w:rsidRPr="00772D29">
        <w:rPr>
          <w:b/>
          <w:color w:val="000000" w:themeColor="text1"/>
          <w:sz w:val="20"/>
          <w:szCs w:val="20"/>
          <w:lang w:val="sr-Latn-CS"/>
        </w:rPr>
        <w:t xml:space="preserve">2.1. </w:t>
      </w:r>
      <w:bookmarkStart w:id="0" w:name="_Toc113648413"/>
      <w:r w:rsidR="000111FA" w:rsidRPr="00772D29">
        <w:rPr>
          <w:b/>
          <w:color w:val="000000" w:themeColor="text1"/>
          <w:sz w:val="20"/>
          <w:szCs w:val="22"/>
          <w:shd w:val="clear" w:color="auto" w:fill="FFFFFF"/>
          <w:lang w:val="sr-Latn-CS"/>
        </w:rPr>
        <w:t>Digitalna</w:t>
      </w:r>
      <w:r w:rsidR="000111FA" w:rsidRPr="00772D29">
        <w:rPr>
          <w:b/>
          <w:sz w:val="20"/>
          <w:szCs w:val="22"/>
          <w:shd w:val="clear" w:color="auto" w:fill="FFFFFF"/>
          <w:lang w:val="sr-Latn-CS"/>
        </w:rPr>
        <w:t xml:space="preserve"> fotogrametrija</w:t>
      </w:r>
      <w:bookmarkEnd w:id="0"/>
    </w:p>
    <w:p w14:paraId="78785047" w14:textId="6C1A4808" w:rsidR="00254E37" w:rsidRPr="00772D29" w:rsidRDefault="009C529B" w:rsidP="00DF585E">
      <w:pPr>
        <w:pStyle w:val="Uvuceno"/>
        <w:spacing w:before="60"/>
        <w:ind w:firstLine="0"/>
        <w:rPr>
          <w:sz w:val="20"/>
          <w:lang w:val="sr-Latn-CS"/>
        </w:rPr>
      </w:pPr>
      <w:r w:rsidRPr="00772D29">
        <w:rPr>
          <w:sz w:val="20"/>
          <w:lang w:val="sr-Latn-CS"/>
        </w:rPr>
        <w:t>Putem digitalne fotogrametrije se dobijaj</w:t>
      </w:r>
      <w:r w:rsidR="003973B2" w:rsidRPr="00772D29">
        <w:rPr>
          <w:sz w:val="20"/>
          <w:lang w:val="sr-Latn-CS"/>
        </w:rPr>
        <w:t>u različite topografske podloge</w:t>
      </w:r>
      <w:r w:rsidR="00C47871" w:rsidRPr="00772D29">
        <w:rPr>
          <w:sz w:val="20"/>
          <w:lang w:val="sr-Latn-CS"/>
        </w:rPr>
        <w:t>,</w:t>
      </w:r>
      <w:r w:rsidR="003973B2" w:rsidRPr="00772D29">
        <w:rPr>
          <w:sz w:val="20"/>
          <w:lang w:val="sr-Latn-CS"/>
        </w:rPr>
        <w:t xml:space="preserve"> poput </w:t>
      </w:r>
      <w:r w:rsidR="00187C5F" w:rsidRPr="00772D29">
        <w:rPr>
          <w:sz w:val="20"/>
          <w:lang w:val="sr-Latn-CS"/>
        </w:rPr>
        <w:t xml:space="preserve">DTM, </w:t>
      </w:r>
      <w:r w:rsidR="00A048D1" w:rsidRPr="00772D29">
        <w:rPr>
          <w:sz w:val="20"/>
          <w:lang w:val="sr-Latn-CS"/>
        </w:rPr>
        <w:t xml:space="preserve">digitalnog modela površi (eng. Digital Surface Model </w:t>
      </w:r>
      <w:r w:rsidR="00B31BB7" w:rsidRPr="00772D29">
        <w:rPr>
          <w:sz w:val="20"/>
          <w:lang w:val="sr-Latn-CS"/>
        </w:rPr>
        <w:t>–</w:t>
      </w:r>
      <w:r w:rsidR="00A048D1" w:rsidRPr="00772D29">
        <w:rPr>
          <w:sz w:val="20"/>
          <w:lang w:val="sr-Latn-CS"/>
        </w:rPr>
        <w:t xml:space="preserve"> DSM</w:t>
      </w:r>
      <w:r w:rsidR="000065A7" w:rsidRPr="00772D29">
        <w:rPr>
          <w:sz w:val="20"/>
          <w:lang w:val="sr-Latn-CS"/>
        </w:rPr>
        <w:t>)</w:t>
      </w:r>
      <w:r w:rsidR="00B31BB7" w:rsidRPr="00772D29">
        <w:rPr>
          <w:sz w:val="20"/>
          <w:lang w:val="sr-Latn-CS"/>
        </w:rPr>
        <w:t xml:space="preserve">, </w:t>
      </w:r>
      <w:r w:rsidR="00A048D1" w:rsidRPr="00772D29">
        <w:rPr>
          <w:sz w:val="20"/>
          <w:lang w:val="sr-Latn-CS"/>
        </w:rPr>
        <w:t>digitalnog modela visina (eng. Digital Elevation Model</w:t>
      </w:r>
      <w:r w:rsidR="002A7711">
        <w:rPr>
          <w:sz w:val="20"/>
          <w:lang w:val="sr-Latn-CS"/>
        </w:rPr>
        <w:t xml:space="preserve"> </w:t>
      </w:r>
      <w:r w:rsidR="002A7711" w:rsidRPr="00772D29">
        <w:rPr>
          <w:sz w:val="20"/>
          <w:lang w:val="sr-Latn-CS"/>
        </w:rPr>
        <w:t>–</w:t>
      </w:r>
      <w:r w:rsidR="00A048D1" w:rsidRPr="00772D29">
        <w:rPr>
          <w:sz w:val="20"/>
          <w:lang w:val="sr-Latn-CS"/>
        </w:rPr>
        <w:t xml:space="preserve"> DEM), </w:t>
      </w:r>
      <w:r w:rsidR="003973B2" w:rsidRPr="00772D29">
        <w:rPr>
          <w:sz w:val="20"/>
          <w:lang w:val="sr-Latn-CS"/>
        </w:rPr>
        <w:t>i slično</w:t>
      </w:r>
      <w:r w:rsidR="00C47871" w:rsidRPr="00772D29">
        <w:rPr>
          <w:sz w:val="20"/>
          <w:lang w:val="sr-Latn-CS"/>
        </w:rPr>
        <w:t>,</w:t>
      </w:r>
      <w:r w:rsidRPr="00772D29">
        <w:rPr>
          <w:sz w:val="20"/>
          <w:lang w:val="sr-Latn-CS"/>
        </w:rPr>
        <w:t xml:space="preserve"> obradom digitalnih fotografija. Ove fotografije se obrađuju pomoću sprecijalnih softvera za generisanje tačnih i realnih modela. Ortomo</w:t>
      </w:r>
      <w:r w:rsidR="00C47871" w:rsidRPr="00772D29">
        <w:rPr>
          <w:sz w:val="20"/>
          <w:lang w:val="sr-Latn-CS"/>
        </w:rPr>
        <w:t>zaik mape i 3D modeli imaju razn</w:t>
      </w:r>
      <w:r w:rsidRPr="00772D29">
        <w:rPr>
          <w:sz w:val="20"/>
          <w:lang w:val="sr-Latn-CS"/>
        </w:rPr>
        <w:t>e primene, od planiranja izgradnje i tekućih upravljanja projektima do marketinškog materijala</w:t>
      </w:r>
      <w:r w:rsidR="00254E37" w:rsidRPr="00772D29">
        <w:rPr>
          <w:sz w:val="20"/>
          <w:lang w:val="sr-Latn-CS"/>
        </w:rPr>
        <w:t xml:space="preserve">. </w:t>
      </w:r>
      <w:r w:rsidRPr="00772D29">
        <w:rPr>
          <w:sz w:val="20"/>
          <w:lang w:val="sr-Latn-CS"/>
        </w:rPr>
        <w:t xml:space="preserve">Glavna prednost primene digitalne fotogrametrije je njena pristupačnost. </w:t>
      </w:r>
      <w:r w:rsidR="00C47871" w:rsidRPr="00772D29">
        <w:rPr>
          <w:sz w:val="20"/>
          <w:lang w:val="sr-Latn-CS"/>
        </w:rPr>
        <w:t>Razvojem</w:t>
      </w:r>
      <w:r w:rsidRPr="00772D29">
        <w:rPr>
          <w:sz w:val="20"/>
          <w:lang w:val="sr-Latn-CS"/>
        </w:rPr>
        <w:t xml:space="preserve"> tehnologije bespilotnih letelica i softvera za mapiranje je </w:t>
      </w:r>
      <w:r w:rsidR="00C47871" w:rsidRPr="00772D29">
        <w:rPr>
          <w:sz w:val="20"/>
          <w:lang w:val="sr-Latn-CS"/>
        </w:rPr>
        <w:t>olakšan postupak</w:t>
      </w:r>
      <w:r w:rsidR="00254E37" w:rsidRPr="00772D29">
        <w:rPr>
          <w:sz w:val="20"/>
          <w:lang w:val="sr-Latn-CS"/>
        </w:rPr>
        <w:t xml:space="preserve"> dobijanja mapa i 3D modela</w:t>
      </w:r>
      <w:r w:rsidRPr="00772D29">
        <w:rPr>
          <w:sz w:val="20"/>
          <w:lang w:val="sr-Latn-CS"/>
        </w:rPr>
        <w:t xml:space="preserve"> </w:t>
      </w:r>
      <w:r w:rsidR="00254E37" w:rsidRPr="00772D29">
        <w:rPr>
          <w:color w:val="000000" w:themeColor="text1"/>
          <w:sz w:val="20"/>
          <w:lang w:val="sr-Latn-CS"/>
        </w:rPr>
        <w:t>[2].</w:t>
      </w:r>
    </w:p>
    <w:p w14:paraId="3AACA888" w14:textId="77777777" w:rsidR="003D348B" w:rsidRPr="00772D29" w:rsidRDefault="00B41FA0" w:rsidP="00DF585E">
      <w:pPr>
        <w:pStyle w:val="Uvuceno"/>
        <w:spacing w:before="60"/>
        <w:ind w:firstLine="0"/>
        <w:rPr>
          <w:sz w:val="20"/>
          <w:lang w:val="sr-Latn-CS"/>
        </w:rPr>
      </w:pPr>
      <w:r w:rsidRPr="00772D29">
        <w:rPr>
          <w:sz w:val="20"/>
          <w:shd w:val="clear" w:color="auto" w:fill="FFFFFF"/>
          <w:lang w:val="sr-Latn-CS"/>
        </w:rPr>
        <w:t xml:space="preserve">Jedan </w:t>
      </w:r>
      <w:r w:rsidR="001041E2" w:rsidRPr="00772D29">
        <w:rPr>
          <w:sz w:val="20"/>
          <w:shd w:val="clear" w:color="auto" w:fill="FFFFFF"/>
          <w:lang w:val="sr-Latn-CS"/>
        </w:rPr>
        <w:t xml:space="preserve">od glavnih produkata digitalne fotogrametrije je </w:t>
      </w:r>
      <w:r w:rsidR="00AB449F" w:rsidRPr="00772D29">
        <w:rPr>
          <w:sz w:val="20"/>
          <w:shd w:val="clear" w:color="auto" w:fill="FFFFFF"/>
          <w:lang w:val="sr-Latn-CS"/>
        </w:rPr>
        <w:t>DTM</w:t>
      </w:r>
      <w:r w:rsidR="001041E2" w:rsidRPr="00772D29">
        <w:rPr>
          <w:sz w:val="20"/>
          <w:shd w:val="clear" w:color="auto" w:fill="FFFFFF"/>
          <w:lang w:val="sr-Latn-CS"/>
        </w:rPr>
        <w:t xml:space="preserve">. </w:t>
      </w:r>
      <w:r w:rsidR="00AB449F" w:rsidRPr="00772D29">
        <w:rPr>
          <w:sz w:val="20"/>
          <w:shd w:val="clear" w:color="auto" w:fill="FFFFFF"/>
          <w:lang w:val="sr-Latn-CS"/>
        </w:rPr>
        <w:t>DTM</w:t>
      </w:r>
      <w:r w:rsidR="001041E2" w:rsidRPr="00772D29">
        <w:rPr>
          <w:sz w:val="20"/>
          <w:shd w:val="clear" w:color="auto" w:fill="FFFFFF"/>
          <w:lang w:val="sr-Latn-CS"/>
        </w:rPr>
        <w:t xml:space="preserve"> je </w:t>
      </w:r>
      <w:r w:rsidR="003D348B" w:rsidRPr="00772D29">
        <w:rPr>
          <w:sz w:val="20"/>
          <w:shd w:val="clear" w:color="auto" w:fill="FFFFFF"/>
          <w:lang w:val="sr-Latn-CS"/>
        </w:rPr>
        <w:t>standardni način prikazivanja površine terena u digitalnom obliku. Izrada započinje prikupljanjem detaljnih tačaka i strukturnih linija. Krajnji proizvod je površina terena predstavljena matematičkim modelom koji se zasniva</w:t>
      </w:r>
      <w:r w:rsidR="00F013A9" w:rsidRPr="00772D29">
        <w:rPr>
          <w:sz w:val="20"/>
          <w:shd w:val="clear" w:color="auto" w:fill="FFFFFF"/>
          <w:lang w:val="sr-Latn-CS"/>
        </w:rPr>
        <w:t xml:space="preserve"> na korišćenju pravilne mreže i</w:t>
      </w:r>
      <w:r w:rsidR="003D348B" w:rsidRPr="00772D29">
        <w:rPr>
          <w:sz w:val="20"/>
          <w:shd w:val="clear" w:color="auto" w:fill="FFFFFF"/>
          <w:lang w:val="sr-Latn-CS"/>
        </w:rPr>
        <w:t xml:space="preserve"> na mreži nepravilnih trouglova (</w:t>
      </w:r>
      <w:r w:rsidR="00F013A9" w:rsidRPr="00772D29">
        <w:rPr>
          <w:sz w:val="20"/>
          <w:shd w:val="clear" w:color="auto" w:fill="FFFFFF"/>
          <w:lang w:val="sr-Latn-CS"/>
        </w:rPr>
        <w:t xml:space="preserve">eng. triangulated irregular network – </w:t>
      </w:r>
      <w:r w:rsidR="003D348B" w:rsidRPr="00772D29">
        <w:rPr>
          <w:sz w:val="20"/>
          <w:shd w:val="clear" w:color="auto" w:fill="FFFFFF"/>
          <w:lang w:val="sr-Latn-CS"/>
        </w:rPr>
        <w:t>TIN</w:t>
      </w:r>
      <w:r w:rsidR="00F013A9" w:rsidRPr="00772D29">
        <w:rPr>
          <w:sz w:val="20"/>
          <w:shd w:val="clear" w:color="auto" w:fill="FFFFFF"/>
          <w:lang w:val="sr-Latn-CS"/>
        </w:rPr>
        <w:t>)</w:t>
      </w:r>
      <w:r w:rsidR="00CD3937" w:rsidRPr="00772D29">
        <w:rPr>
          <w:color w:val="000000" w:themeColor="text1"/>
          <w:sz w:val="20"/>
          <w:lang w:val="sr-Latn-CS"/>
        </w:rPr>
        <w:t>.</w:t>
      </w:r>
      <w:r w:rsidR="0042006E" w:rsidRPr="00772D29">
        <w:rPr>
          <w:color w:val="000000" w:themeColor="text1"/>
          <w:sz w:val="20"/>
          <w:lang w:val="sr-Latn-CS"/>
        </w:rPr>
        <w:t xml:space="preserve"> </w:t>
      </w:r>
    </w:p>
    <w:p w14:paraId="0CCA4340" w14:textId="77777777" w:rsidR="00303C1F" w:rsidRPr="00772D29" w:rsidRDefault="007D1FEE" w:rsidP="00772D29">
      <w:pPr>
        <w:pStyle w:val="BodyTextIndent3"/>
        <w:spacing w:beforeLines="60" w:before="144" w:afterLines="60" w:after="144"/>
        <w:ind w:firstLine="0"/>
        <w:rPr>
          <w:b/>
          <w:i w:val="0"/>
          <w:color w:val="000000" w:themeColor="text1"/>
          <w:sz w:val="20"/>
          <w:szCs w:val="20"/>
          <w:lang w:val="sr-Latn-CS"/>
        </w:rPr>
      </w:pPr>
      <w:r w:rsidRPr="00772D29">
        <w:rPr>
          <w:b/>
          <w:i w:val="0"/>
          <w:color w:val="000000" w:themeColor="text1"/>
          <w:sz w:val="20"/>
          <w:szCs w:val="20"/>
          <w:lang w:val="sr-Latn-CS"/>
        </w:rPr>
        <w:t xml:space="preserve">2.2 </w:t>
      </w:r>
      <w:r w:rsidR="00BC659E" w:rsidRPr="00772D29">
        <w:rPr>
          <w:b/>
          <w:i w:val="0"/>
          <w:color w:val="000000" w:themeColor="text1"/>
          <w:sz w:val="20"/>
          <w:szCs w:val="20"/>
          <w:lang w:val="sr-Latn-CS"/>
        </w:rPr>
        <w:t>Bespilotne letelice</w:t>
      </w:r>
    </w:p>
    <w:p w14:paraId="4682998F" w14:textId="77777777" w:rsidR="005E3C24" w:rsidRPr="00772D29" w:rsidRDefault="008808E4" w:rsidP="00DF585E">
      <w:pPr>
        <w:pStyle w:val="BodyTextIndent3"/>
        <w:spacing w:before="60"/>
        <w:ind w:firstLine="0"/>
        <w:rPr>
          <w:i w:val="0"/>
          <w:color w:val="000000" w:themeColor="text1"/>
          <w:sz w:val="20"/>
          <w:szCs w:val="20"/>
          <w:lang w:val="sr-Latn-CS"/>
        </w:rPr>
      </w:pPr>
      <w:r w:rsidRPr="00772D29">
        <w:rPr>
          <w:i w:val="0"/>
          <w:sz w:val="20"/>
          <w:szCs w:val="20"/>
          <w:lang w:val="sr-Latn-CS"/>
        </w:rPr>
        <w:t xml:space="preserve">Bespilotne letelice su daljinski kontrolisani, poluautomatski ili potpuno automatski sistemi koji ne zahtevaju ljudsku posadu. Kada ih uporedimo sa uređajima koji se koriste za klasičnu fotogrametriju, oni imaju znatno nižu cenu i mogu se koristiti u visokorizičnim situacijama i nepristupačnim predelima. </w:t>
      </w:r>
      <w:r w:rsidR="00C169EF" w:rsidRPr="00772D29">
        <w:rPr>
          <w:i w:val="0"/>
          <w:sz w:val="20"/>
          <w:lang w:val="sr-Latn-CS"/>
        </w:rPr>
        <w:t>Akvizicija geoprostornih podataka</w:t>
      </w:r>
      <w:r w:rsidRPr="00772D29">
        <w:rPr>
          <w:i w:val="0"/>
          <w:sz w:val="20"/>
          <w:lang w:val="sr-Latn-CS"/>
        </w:rPr>
        <w:t xml:space="preserve"> pomoću bespilotnih letelica </w:t>
      </w:r>
      <w:r w:rsidR="00C1046D" w:rsidRPr="00772D29">
        <w:rPr>
          <w:i w:val="0"/>
          <w:sz w:val="20"/>
          <w:lang w:val="sr-Latn-CS"/>
        </w:rPr>
        <w:t>odvija se</w:t>
      </w:r>
      <w:r w:rsidRPr="00772D29">
        <w:rPr>
          <w:i w:val="0"/>
          <w:sz w:val="20"/>
          <w:lang w:val="sr-Latn-CS"/>
        </w:rPr>
        <w:t xml:space="preserve"> kroz tri faze. U prvoj fazi potrebno je izvršiti pripremu leta, definisati područje snimanja, rezoluciju snimanja i detalje leta. Preduslov za kalibraciju dobijenih podataka i njihovo smeštanje u odgovarajući koordinatni sistem je određivanje kontrolnih tačaka na terenu ili korišćenje bespilotnih letelica sa GNSS/RTK</w:t>
      </w:r>
      <w:r w:rsidR="001E0C63" w:rsidRPr="00772D29">
        <w:rPr>
          <w:i w:val="0"/>
          <w:sz w:val="20"/>
          <w:lang w:val="sr-Latn-CS"/>
        </w:rPr>
        <w:t>/PPK</w:t>
      </w:r>
      <w:r w:rsidRPr="00772D29">
        <w:rPr>
          <w:i w:val="0"/>
          <w:sz w:val="20"/>
          <w:lang w:val="sr-Latn-CS"/>
        </w:rPr>
        <w:t xml:space="preserve"> prijemnikom koji vrši snimanje u realnom vremenu. </w:t>
      </w:r>
      <w:r w:rsidR="00D62603" w:rsidRPr="00772D29">
        <w:rPr>
          <w:i w:val="0"/>
          <w:sz w:val="20"/>
          <w:lang w:val="sr-Latn-CS"/>
        </w:rPr>
        <w:t>Postupak određivanja</w:t>
      </w:r>
      <w:r w:rsidRPr="00772D29">
        <w:rPr>
          <w:i w:val="0"/>
          <w:sz w:val="20"/>
          <w:lang w:val="sr-Latn-CS"/>
        </w:rPr>
        <w:t xml:space="preserve"> kontrolnih tačaka i kalibracija predstavljali bi drugu fazu </w:t>
      </w:r>
      <w:r w:rsidR="005357EA" w:rsidRPr="00772D29">
        <w:rPr>
          <w:i w:val="0"/>
          <w:sz w:val="20"/>
          <w:lang w:val="sr-Latn-CS"/>
        </w:rPr>
        <w:t xml:space="preserve">u akviziciji </w:t>
      </w:r>
      <w:r w:rsidR="005357EA" w:rsidRPr="00772D29">
        <w:rPr>
          <w:i w:val="0"/>
          <w:sz w:val="20"/>
          <w:lang w:val="sr-Latn-CS"/>
        </w:rPr>
        <w:lastRenderedPageBreak/>
        <w:t>geoprostornih podataka</w:t>
      </w:r>
      <w:r w:rsidRPr="00772D29">
        <w:rPr>
          <w:i w:val="0"/>
          <w:sz w:val="20"/>
          <w:lang w:val="sr-Latn-CS"/>
        </w:rPr>
        <w:t xml:space="preserve">. Treća faza se odnosi na procesiranje dobijenih podataka, generisanje </w:t>
      </w:r>
      <w:r w:rsidR="00D62603" w:rsidRPr="00772D29">
        <w:rPr>
          <w:i w:val="0"/>
          <w:sz w:val="20"/>
          <w:lang w:val="sr-Latn-CS"/>
        </w:rPr>
        <w:t xml:space="preserve">oblaka tačaka, </w:t>
      </w:r>
      <w:r w:rsidRPr="00772D29">
        <w:rPr>
          <w:i w:val="0"/>
          <w:sz w:val="20"/>
          <w:lang w:val="sr-Latn-CS"/>
        </w:rPr>
        <w:t>DSM</w:t>
      </w:r>
      <w:r w:rsidR="00D62603" w:rsidRPr="00772D29">
        <w:rPr>
          <w:i w:val="0"/>
          <w:sz w:val="20"/>
          <w:lang w:val="sr-Latn-CS"/>
        </w:rPr>
        <w:t xml:space="preserve">, DTM, DEM, </w:t>
      </w:r>
      <w:r w:rsidRPr="00772D29">
        <w:rPr>
          <w:i w:val="0"/>
          <w:sz w:val="20"/>
          <w:lang w:val="sr-Latn-CS"/>
        </w:rPr>
        <w:t xml:space="preserve"> ortofotomozaika</w:t>
      </w:r>
      <w:r w:rsidR="00D62603" w:rsidRPr="00772D29">
        <w:rPr>
          <w:i w:val="0"/>
          <w:sz w:val="20"/>
          <w:lang w:val="sr-Latn-CS"/>
        </w:rPr>
        <w:t xml:space="preserve"> i slično</w:t>
      </w:r>
      <w:r w:rsidRPr="00772D29">
        <w:rPr>
          <w:i w:val="0"/>
          <w:sz w:val="20"/>
          <w:lang w:val="sr-Latn-CS"/>
        </w:rPr>
        <w:t>. Bespilotne letelice mogu proizvesti guste oblake tačaka (gustina tačaka</w:t>
      </w:r>
      <w:r w:rsidR="00A52D1F" w:rsidRPr="00772D29">
        <w:rPr>
          <w:i w:val="0"/>
          <w:sz w:val="20"/>
          <w:lang w:val="sr-Latn-CS"/>
        </w:rPr>
        <w:t xml:space="preserve"> je takva da </w:t>
      </w:r>
      <w:r w:rsidR="00542A2F" w:rsidRPr="00772D29">
        <w:rPr>
          <w:i w:val="0"/>
          <w:sz w:val="20"/>
          <w:lang w:val="sr-Latn-CS"/>
        </w:rPr>
        <w:t xml:space="preserve">je </w:t>
      </w:r>
      <w:r w:rsidR="00A52D1F" w:rsidRPr="00772D29">
        <w:rPr>
          <w:i w:val="0"/>
          <w:sz w:val="20"/>
          <w:lang w:val="sr-Latn-CS"/>
        </w:rPr>
        <w:t xml:space="preserve">rastojanje između bliskih tačaka </w:t>
      </w:r>
      <w:r w:rsidRPr="00772D29">
        <w:rPr>
          <w:i w:val="0"/>
          <w:sz w:val="20"/>
          <w:lang w:val="sr-Latn-CS"/>
        </w:rPr>
        <w:t xml:space="preserve">i do nekoliko centimetara) pomoću </w:t>
      </w:r>
      <w:r w:rsidR="00083915" w:rsidRPr="00772D29">
        <w:rPr>
          <w:i w:val="0"/>
          <w:sz w:val="20"/>
          <w:lang w:val="sr-Latn-CS"/>
        </w:rPr>
        <w:t xml:space="preserve">algoritma </w:t>
      </w:r>
      <w:r w:rsidRPr="00772D29">
        <w:rPr>
          <w:i w:val="0"/>
          <w:color w:val="000000" w:themeColor="text1"/>
          <w:sz w:val="20"/>
          <w:lang w:val="sr-Latn-CS"/>
        </w:rPr>
        <w:t>SfM</w:t>
      </w:r>
      <w:r w:rsidR="005E3C24" w:rsidRPr="00772D29">
        <w:rPr>
          <w:i w:val="0"/>
          <w:color w:val="000000" w:themeColor="text1"/>
          <w:sz w:val="20"/>
          <w:lang w:val="sr-Latn-CS"/>
        </w:rPr>
        <w:t xml:space="preserve"> (eng.</w:t>
      </w:r>
      <w:r w:rsidR="00083915" w:rsidRPr="00772D29">
        <w:rPr>
          <w:i w:val="0"/>
          <w:color w:val="000000" w:themeColor="text1"/>
          <w:sz w:val="20"/>
          <w:lang w:val="sr-Latn-CS"/>
        </w:rPr>
        <w:t xml:space="preserve"> </w:t>
      </w:r>
      <w:r w:rsidR="005E3C24" w:rsidRPr="00772D29">
        <w:rPr>
          <w:i w:val="0"/>
          <w:color w:val="000000" w:themeColor="text1"/>
          <w:sz w:val="20"/>
          <w:lang w:val="sr-Latn-CS"/>
        </w:rPr>
        <w:t>Structure from M</w:t>
      </w:r>
      <w:r w:rsidR="00083915" w:rsidRPr="00772D29">
        <w:rPr>
          <w:i w:val="0"/>
          <w:color w:val="000000" w:themeColor="text1"/>
          <w:sz w:val="20"/>
          <w:lang w:val="sr-Latn-CS"/>
        </w:rPr>
        <w:t>otion</w:t>
      </w:r>
      <w:r w:rsidR="00701CBD" w:rsidRPr="00772D29">
        <w:rPr>
          <w:i w:val="0"/>
          <w:color w:val="000000" w:themeColor="text1"/>
          <w:sz w:val="20"/>
          <w:lang w:val="sr-Latn-CS"/>
        </w:rPr>
        <w:t xml:space="preserve"> - SfM</w:t>
      </w:r>
      <w:r w:rsidR="00083915" w:rsidRPr="00772D29">
        <w:rPr>
          <w:i w:val="0"/>
          <w:color w:val="000000" w:themeColor="text1"/>
          <w:sz w:val="20"/>
          <w:lang w:val="sr-Latn-CS"/>
        </w:rPr>
        <w:t>)</w:t>
      </w:r>
      <w:r w:rsidR="006341D2" w:rsidRPr="00772D29">
        <w:rPr>
          <w:i w:val="0"/>
          <w:color w:val="000000" w:themeColor="text1"/>
          <w:sz w:val="20"/>
          <w:szCs w:val="20"/>
          <w:lang w:val="sr-Latn-CS"/>
        </w:rPr>
        <w:t xml:space="preserve"> [3].</w:t>
      </w:r>
    </w:p>
    <w:p w14:paraId="1B49DC57" w14:textId="77777777" w:rsidR="00D25AC1" w:rsidRPr="00772D29" w:rsidRDefault="001A6D3B" w:rsidP="00772D29">
      <w:pPr>
        <w:pStyle w:val="BodyTextIndent3"/>
        <w:spacing w:beforeLines="60" w:before="144" w:after="60"/>
        <w:ind w:firstLine="0"/>
        <w:rPr>
          <w:b/>
          <w:i w:val="0"/>
          <w:color w:val="000000" w:themeColor="text1"/>
          <w:sz w:val="20"/>
          <w:szCs w:val="20"/>
          <w:lang w:val="sr-Latn-CS"/>
        </w:rPr>
      </w:pPr>
      <w:r w:rsidRPr="00772D29">
        <w:rPr>
          <w:b/>
          <w:i w:val="0"/>
          <w:color w:val="000000" w:themeColor="text1"/>
          <w:sz w:val="20"/>
          <w:szCs w:val="20"/>
          <w:lang w:val="sr-Latn-CS"/>
        </w:rPr>
        <w:t xml:space="preserve">2.3 </w:t>
      </w:r>
      <w:r w:rsidR="00484F6A" w:rsidRPr="00772D29">
        <w:rPr>
          <w:b/>
          <w:i w:val="0"/>
          <w:color w:val="000000" w:themeColor="text1"/>
          <w:sz w:val="20"/>
          <w:szCs w:val="20"/>
          <w:lang w:val="sr-Latn-CS"/>
        </w:rPr>
        <w:t>Structure from Motion</w:t>
      </w:r>
    </w:p>
    <w:p w14:paraId="7B96C3D4" w14:textId="2D85E859" w:rsidR="007C62A4" w:rsidRPr="00772D29" w:rsidRDefault="00484F6A" w:rsidP="00DF585E">
      <w:pPr>
        <w:pStyle w:val="BodyTextIndent3"/>
        <w:spacing w:before="60"/>
        <w:ind w:firstLine="0"/>
        <w:rPr>
          <w:i w:val="0"/>
          <w:sz w:val="20"/>
          <w:lang w:val="sr-Latn-CS"/>
        </w:rPr>
      </w:pPr>
      <w:r w:rsidRPr="00772D29">
        <w:rPr>
          <w:i w:val="0"/>
          <w:sz w:val="20"/>
          <w:szCs w:val="20"/>
          <w:lang w:val="sr-Latn-CS"/>
        </w:rPr>
        <w:t xml:space="preserve">SfM je relativno nov fotogrametrijski algoritam koji se sve više koristi </w:t>
      </w:r>
      <w:r w:rsidR="002A7711">
        <w:rPr>
          <w:i w:val="0"/>
          <w:sz w:val="20"/>
          <w:szCs w:val="20"/>
          <w:lang w:val="sr-Latn-CS"/>
        </w:rPr>
        <w:t>za</w:t>
      </w:r>
      <w:r w:rsidRPr="00772D29">
        <w:rPr>
          <w:i w:val="0"/>
          <w:sz w:val="20"/>
          <w:szCs w:val="20"/>
          <w:lang w:val="sr-Latn-CS"/>
        </w:rPr>
        <w:t xml:space="preserve"> generisanje mapa sa visokom tačnošcu (tj. oblaka tačaka i ortosnimak</w:t>
      </w:r>
      <w:r w:rsidR="002D475F" w:rsidRPr="00772D29">
        <w:rPr>
          <w:i w:val="0"/>
          <w:sz w:val="20"/>
          <w:szCs w:val="20"/>
          <w:lang w:val="sr-Latn-CS"/>
        </w:rPr>
        <w:t>a) od slika dobijenih digitalnim</w:t>
      </w:r>
      <w:r w:rsidRPr="00772D29">
        <w:rPr>
          <w:i w:val="0"/>
          <w:sz w:val="20"/>
          <w:szCs w:val="20"/>
          <w:lang w:val="sr-Latn-CS"/>
        </w:rPr>
        <w:t xml:space="preserve"> kamera</w:t>
      </w:r>
      <w:r w:rsidR="002D475F" w:rsidRPr="00772D29">
        <w:rPr>
          <w:i w:val="0"/>
          <w:sz w:val="20"/>
          <w:szCs w:val="20"/>
          <w:lang w:val="sr-Latn-CS"/>
        </w:rPr>
        <w:t>ma</w:t>
      </w:r>
      <w:r w:rsidRPr="00772D29">
        <w:rPr>
          <w:i w:val="0"/>
          <w:sz w:val="20"/>
          <w:szCs w:val="20"/>
          <w:lang w:val="sr-Latn-CS"/>
        </w:rPr>
        <w:t xml:space="preserve"> sa dovoljno velikim uzdužnim i poprečnim preklopima (uglavnom, 75-80%)</w:t>
      </w:r>
      <w:r w:rsidR="00121990" w:rsidRPr="00772D29">
        <w:rPr>
          <w:i w:val="0"/>
          <w:sz w:val="20"/>
          <w:szCs w:val="20"/>
          <w:lang w:val="sr-Latn-CS"/>
        </w:rPr>
        <w:t xml:space="preserve"> </w:t>
      </w:r>
      <w:r w:rsidR="00121990" w:rsidRPr="00772D29">
        <w:rPr>
          <w:i w:val="0"/>
          <w:sz w:val="20"/>
          <w:szCs w:val="22"/>
          <w:shd w:val="clear" w:color="auto" w:fill="FFFFFF"/>
          <w:lang w:val="sr-Latn-CS"/>
        </w:rPr>
        <w:t>[4]</w:t>
      </w:r>
      <w:r w:rsidRPr="00772D29">
        <w:rPr>
          <w:i w:val="0"/>
          <w:sz w:val="20"/>
          <w:szCs w:val="20"/>
          <w:lang w:val="sr-Latn-CS"/>
        </w:rPr>
        <w:t xml:space="preserve">. </w:t>
      </w:r>
    </w:p>
    <w:p w14:paraId="61E38E21" w14:textId="0E9F9E34" w:rsidR="007C62A4" w:rsidRPr="00772D29" w:rsidRDefault="00484F6A" w:rsidP="00DF585E">
      <w:pPr>
        <w:pStyle w:val="Uvuceno"/>
        <w:spacing w:before="60"/>
        <w:ind w:firstLine="0"/>
        <w:rPr>
          <w:sz w:val="20"/>
          <w:lang w:val="sr-Latn-CS"/>
        </w:rPr>
      </w:pPr>
      <w:r w:rsidRPr="00772D29">
        <w:rPr>
          <w:sz w:val="20"/>
          <w:lang w:val="sr-Latn-CS"/>
        </w:rPr>
        <w:t xml:space="preserve">Obrada počinje automatskim pronalaženjem ključnih karakteristika sa snimaka. Procedura je </w:t>
      </w:r>
      <w:r w:rsidR="007C62A4" w:rsidRPr="00772D29">
        <w:rPr>
          <w:sz w:val="20"/>
          <w:lang w:val="sr-Latn-CS"/>
        </w:rPr>
        <w:t>praćena</w:t>
      </w:r>
      <w:r w:rsidRPr="00772D29">
        <w:rPr>
          <w:sz w:val="20"/>
          <w:lang w:val="sr-Latn-CS"/>
        </w:rPr>
        <w:t xml:space="preserve"> prilagođavanjem p</w:t>
      </w:r>
      <w:r w:rsidR="000A7970" w:rsidRPr="00772D29">
        <w:rPr>
          <w:sz w:val="20"/>
          <w:lang w:val="sr-Latn-CS"/>
        </w:rPr>
        <w:t>aketa da bi se istovremeno reši</w:t>
      </w:r>
      <w:r w:rsidRPr="00772D29">
        <w:rPr>
          <w:sz w:val="20"/>
          <w:lang w:val="sr-Latn-CS"/>
        </w:rPr>
        <w:t xml:space="preserve">o </w:t>
      </w:r>
      <w:r w:rsidR="000A7970" w:rsidRPr="00772D29">
        <w:rPr>
          <w:sz w:val="20"/>
          <w:lang w:val="sr-Latn-CS"/>
        </w:rPr>
        <w:t>problem</w:t>
      </w:r>
      <w:r w:rsidR="00733352" w:rsidRPr="00772D29">
        <w:rPr>
          <w:sz w:val="20"/>
          <w:lang w:val="sr-Latn-CS"/>
        </w:rPr>
        <w:t xml:space="preserve"> određivanja parametara</w:t>
      </w:r>
      <w:r w:rsidR="000A7970" w:rsidRPr="00772D29">
        <w:rPr>
          <w:sz w:val="20"/>
          <w:lang w:val="sr-Latn-CS"/>
        </w:rPr>
        <w:t xml:space="preserve"> </w:t>
      </w:r>
      <w:r w:rsidRPr="00772D29">
        <w:rPr>
          <w:sz w:val="20"/>
          <w:lang w:val="sr-Latn-CS"/>
        </w:rPr>
        <w:t>unutra</w:t>
      </w:r>
      <w:r w:rsidR="000A7970" w:rsidRPr="00772D29">
        <w:rPr>
          <w:sz w:val="20"/>
          <w:lang w:val="sr-Latn-CS"/>
        </w:rPr>
        <w:t>šnje i spoljašnje orijentacije</w:t>
      </w:r>
      <w:r w:rsidRPr="00772D29">
        <w:rPr>
          <w:sz w:val="20"/>
          <w:lang w:val="sr-Latn-CS"/>
        </w:rPr>
        <w:t xml:space="preserve"> </w:t>
      </w:r>
      <w:r w:rsidR="00DB5165" w:rsidRPr="00772D29">
        <w:rPr>
          <w:sz w:val="20"/>
          <w:lang w:val="sr-Latn-CS"/>
        </w:rPr>
        <w:t>kamere</w:t>
      </w:r>
      <w:r w:rsidRPr="00772D29">
        <w:rPr>
          <w:sz w:val="20"/>
          <w:lang w:val="sr-Latn-CS"/>
        </w:rPr>
        <w:t xml:space="preserve">. </w:t>
      </w:r>
      <w:r w:rsidR="007C62A4" w:rsidRPr="00772D29">
        <w:rPr>
          <w:sz w:val="20"/>
          <w:lang w:val="sr-Latn-CS"/>
        </w:rPr>
        <w:t xml:space="preserve">Rekonstruisani model se transformiše u realni koordinatni sistem korišćenjem kontrolnih tačaka sa poznatim koordinatama ili tačnom pozicijom bespilotne letelice </w:t>
      </w:r>
      <w:r w:rsidR="00522421" w:rsidRPr="00772D29">
        <w:rPr>
          <w:sz w:val="20"/>
          <w:lang w:val="sr-Latn-CS"/>
        </w:rPr>
        <w:t xml:space="preserve">koja je određena </w:t>
      </w:r>
      <w:r w:rsidR="00476D43">
        <w:rPr>
          <w:sz w:val="20"/>
          <w:lang w:val="sr-Latn-CS"/>
        </w:rPr>
        <w:t xml:space="preserve">pomoću </w:t>
      </w:r>
      <w:r w:rsidR="00522421" w:rsidRPr="00772D29">
        <w:rPr>
          <w:sz w:val="20"/>
          <w:lang w:val="sr-Latn-CS"/>
        </w:rPr>
        <w:t>GNSS prijemnika</w:t>
      </w:r>
      <w:r w:rsidR="007C62A4" w:rsidRPr="00772D29">
        <w:rPr>
          <w:sz w:val="20"/>
          <w:lang w:val="sr-Latn-CS"/>
        </w:rPr>
        <w:t xml:space="preserve">. </w:t>
      </w:r>
      <w:r w:rsidR="00A53D63" w:rsidRPr="00772D29">
        <w:rPr>
          <w:sz w:val="20"/>
          <w:lang w:val="sr-Latn-CS"/>
        </w:rPr>
        <w:t>Progušćivanje</w:t>
      </w:r>
      <w:r w:rsidR="007C62A4" w:rsidRPr="00772D29">
        <w:rPr>
          <w:sz w:val="20"/>
          <w:lang w:val="sr-Latn-CS"/>
        </w:rPr>
        <w:t xml:space="preserve"> oblaka tačaka se može obaviti putem algoritma koji se naziva stereopar sa više prikaza. Koristeći pogušćeni oblak tačaka, mogu se generisati proizvodi kao što su: DTM, DSM i ortomozaici. Pored toga, </w:t>
      </w:r>
      <w:r w:rsidR="00545E5A" w:rsidRPr="00772D29">
        <w:rPr>
          <w:sz w:val="20"/>
          <w:lang w:val="sr-Latn-CS"/>
        </w:rPr>
        <w:t>ovaj algoritam određuje</w:t>
      </w:r>
      <w:r w:rsidR="0013027F" w:rsidRPr="00772D29">
        <w:rPr>
          <w:sz w:val="20"/>
          <w:lang w:val="sr-Latn-CS"/>
        </w:rPr>
        <w:t xml:space="preserve"> nagib </w:t>
      </w:r>
      <w:r w:rsidR="007C62A4" w:rsidRPr="00772D29">
        <w:rPr>
          <w:sz w:val="20"/>
          <w:lang w:val="sr-Latn-CS"/>
        </w:rPr>
        <w:t xml:space="preserve">i unutrašnje parametre kamere. </w:t>
      </w:r>
      <w:r w:rsidR="007C62A4" w:rsidRPr="00772D29">
        <w:rPr>
          <w:sz w:val="20"/>
          <w:shd w:val="clear" w:color="auto" w:fill="FFFFFF"/>
          <w:lang w:val="sr-Latn-CS"/>
        </w:rPr>
        <w:t>[</w:t>
      </w:r>
      <w:r w:rsidR="00110423" w:rsidRPr="00772D29">
        <w:rPr>
          <w:sz w:val="20"/>
          <w:shd w:val="clear" w:color="auto" w:fill="FFFFFF"/>
          <w:lang w:val="sr-Latn-CS"/>
        </w:rPr>
        <w:t>4</w:t>
      </w:r>
      <w:r w:rsidR="007C62A4" w:rsidRPr="00772D29">
        <w:rPr>
          <w:sz w:val="20"/>
          <w:shd w:val="clear" w:color="auto" w:fill="FFFFFF"/>
          <w:lang w:val="sr-Latn-CS"/>
        </w:rPr>
        <w:t>].</w:t>
      </w:r>
    </w:p>
    <w:p w14:paraId="71D07A67" w14:textId="77777777" w:rsidR="00F4384A" w:rsidRPr="00772D29" w:rsidRDefault="00F4384A" w:rsidP="00772D29">
      <w:pPr>
        <w:pStyle w:val="BodyTextIndent3"/>
        <w:spacing w:beforeLines="60" w:before="144" w:afterLines="60" w:after="144"/>
        <w:ind w:firstLine="0"/>
        <w:rPr>
          <w:b/>
          <w:i w:val="0"/>
          <w:color w:val="000000" w:themeColor="text1"/>
          <w:sz w:val="20"/>
          <w:szCs w:val="20"/>
          <w:lang w:val="sr-Latn-CS"/>
        </w:rPr>
      </w:pPr>
      <w:r w:rsidRPr="00772D29">
        <w:rPr>
          <w:b/>
          <w:i w:val="0"/>
          <w:color w:val="000000" w:themeColor="text1"/>
          <w:sz w:val="20"/>
          <w:szCs w:val="20"/>
          <w:lang w:val="sr-Latn-CS"/>
        </w:rPr>
        <w:t>3. GLOBALNI NAVIGACIONI SATELITSKI SISTEMI</w:t>
      </w:r>
    </w:p>
    <w:p w14:paraId="65F4A944" w14:textId="2C00B9D8" w:rsidR="00F674C0" w:rsidRPr="00772D29" w:rsidRDefault="00F674C0" w:rsidP="00772D29">
      <w:pPr>
        <w:pStyle w:val="Uvuceno"/>
        <w:spacing w:beforeLines="60" w:before="144" w:afterLines="60" w:after="144"/>
        <w:ind w:firstLine="0"/>
        <w:rPr>
          <w:sz w:val="20"/>
          <w:szCs w:val="22"/>
          <w:shd w:val="clear" w:color="auto" w:fill="FFFFFF"/>
          <w:lang w:val="sr-Latn-CS"/>
        </w:rPr>
      </w:pPr>
      <w:r w:rsidRPr="00772D29">
        <w:rPr>
          <w:sz w:val="20"/>
          <w:lang w:val="sr-Latn-CS"/>
        </w:rPr>
        <w:t>Najveći izazov u ​​prikupljanju podataka je navigacija i pozi</w:t>
      </w:r>
      <w:r w:rsidR="00B7105A" w:rsidRPr="00772D29">
        <w:rPr>
          <w:sz w:val="20"/>
          <w:lang w:val="sr-Latn-CS"/>
        </w:rPr>
        <w:t>cioniranje bespilotnih letelica</w:t>
      </w:r>
      <w:r w:rsidRPr="00772D29">
        <w:rPr>
          <w:sz w:val="20"/>
          <w:lang w:val="sr-Latn-CS"/>
        </w:rPr>
        <w:t xml:space="preserve">. Danas su </w:t>
      </w:r>
      <w:r w:rsidR="00247C52" w:rsidRPr="00772D29">
        <w:rPr>
          <w:sz w:val="20"/>
          <w:lang w:val="sr-Latn-CS"/>
        </w:rPr>
        <w:t>u bespilotnim letelica</w:t>
      </w:r>
      <w:r w:rsidR="00545E5A" w:rsidRPr="00772D29">
        <w:rPr>
          <w:sz w:val="20"/>
          <w:lang w:val="sr-Latn-CS"/>
        </w:rPr>
        <w:t>ma</w:t>
      </w:r>
      <w:r w:rsidR="00247C52" w:rsidRPr="00772D29">
        <w:rPr>
          <w:sz w:val="20"/>
          <w:lang w:val="sr-Latn-CS"/>
        </w:rPr>
        <w:t xml:space="preserve"> </w:t>
      </w:r>
      <w:r w:rsidRPr="00772D29">
        <w:rPr>
          <w:sz w:val="20"/>
          <w:lang w:val="sr-Latn-CS"/>
        </w:rPr>
        <w:t>najčešće</w:t>
      </w:r>
      <w:r w:rsidR="005E3C24" w:rsidRPr="00772D29">
        <w:rPr>
          <w:sz w:val="20"/>
          <w:lang w:val="sr-Latn-CS"/>
        </w:rPr>
        <w:t xml:space="preserve"> integrisana dva senzora: INS (Inercijalni Navigacioni S</w:t>
      </w:r>
      <w:r w:rsidRPr="00772D29">
        <w:rPr>
          <w:sz w:val="20"/>
          <w:lang w:val="sr-Latn-CS"/>
        </w:rPr>
        <w:t xml:space="preserve">istem) i GNSS. </w:t>
      </w:r>
      <w:r w:rsidR="00247C52" w:rsidRPr="00772D29">
        <w:rPr>
          <w:sz w:val="20"/>
          <w:lang w:val="sr-Latn-CS"/>
        </w:rPr>
        <w:t>Vremenom je došlo do povećanja</w:t>
      </w:r>
      <w:r w:rsidR="00F138B1" w:rsidRPr="00772D29">
        <w:rPr>
          <w:sz w:val="20"/>
          <w:lang w:val="sr-Latn-CS"/>
        </w:rPr>
        <w:t xml:space="preserve"> </w:t>
      </w:r>
      <w:r w:rsidRPr="00772D29">
        <w:rPr>
          <w:sz w:val="20"/>
          <w:lang w:val="sr-Latn-CS"/>
        </w:rPr>
        <w:t>broja i vrsta senzora za koje su bespilotne letelice sposobne da sadrže, a time i do proširenja njihove upotrebe</w:t>
      </w:r>
      <w:r w:rsidR="002E1148" w:rsidRPr="00772D29">
        <w:rPr>
          <w:sz w:val="20"/>
          <w:szCs w:val="22"/>
          <w:shd w:val="clear" w:color="auto" w:fill="FFFFFF"/>
          <w:lang w:val="sr-Latn-CS"/>
        </w:rPr>
        <w:t xml:space="preserve">. </w:t>
      </w:r>
      <w:r w:rsidRPr="00772D29">
        <w:rPr>
          <w:sz w:val="20"/>
          <w:lang w:val="sr-Latn-CS"/>
        </w:rPr>
        <w:t>GNSS predstavlja jedan od najrasprostranjenijih sistema koji obezbeđuje korisnicima, kontinualnu informaciju o trodimenzionalnoj poziciji i brzini kao i vremensku sinhronizaciju svih korisnika u GNSS sistemskom vremenu</w:t>
      </w:r>
      <w:r w:rsidR="00217738" w:rsidRPr="00772D29">
        <w:rPr>
          <w:sz w:val="20"/>
          <w:lang w:val="sr-Latn-CS"/>
        </w:rPr>
        <w:t xml:space="preserve">. </w:t>
      </w:r>
      <w:r w:rsidRPr="00772D29">
        <w:rPr>
          <w:sz w:val="20"/>
          <w:lang w:val="sr-Latn-CS"/>
        </w:rPr>
        <w:t>GNSS sistem podeljen je u tri segmenta. Na osnovu podele definisani su: kosmički, kont</w:t>
      </w:r>
      <w:r w:rsidR="00CD10AF">
        <w:rPr>
          <w:sz w:val="20"/>
          <w:lang w:val="sr-Latn-CS"/>
        </w:rPr>
        <w:t>r</w:t>
      </w:r>
      <w:r w:rsidRPr="00772D29">
        <w:rPr>
          <w:sz w:val="20"/>
          <w:lang w:val="sr-Latn-CS"/>
        </w:rPr>
        <w:t>olni i korisnički segment. Sateliti su raspore</w:t>
      </w:r>
      <w:bookmarkStart w:id="1" w:name="_GoBack"/>
      <w:bookmarkEnd w:id="1"/>
      <w:r w:rsidRPr="00772D29">
        <w:rPr>
          <w:sz w:val="20"/>
          <w:lang w:val="sr-Latn-CS"/>
        </w:rPr>
        <w:t>đeni tako da u bilo kom trenutku vremena i na bilo kom mestu, obezbede u vidnom polju korisnika, minimalno četiri satelita</w:t>
      </w:r>
      <w:r w:rsidR="00B611DD" w:rsidRPr="00772D29">
        <w:rPr>
          <w:sz w:val="20"/>
          <w:lang w:val="sr-Latn-CS"/>
        </w:rPr>
        <w:t xml:space="preserve"> </w:t>
      </w:r>
      <w:r w:rsidR="00B611DD" w:rsidRPr="00772D29">
        <w:rPr>
          <w:sz w:val="20"/>
          <w:shd w:val="clear" w:color="auto" w:fill="FFFFFF"/>
          <w:lang w:val="sr-Latn-CS"/>
        </w:rPr>
        <w:t>[</w:t>
      </w:r>
      <w:r w:rsidR="00116A89" w:rsidRPr="00772D29">
        <w:rPr>
          <w:sz w:val="20"/>
          <w:shd w:val="clear" w:color="auto" w:fill="FFFFFF"/>
          <w:lang w:val="sr-Latn-CS"/>
        </w:rPr>
        <w:t>5</w:t>
      </w:r>
      <w:r w:rsidR="00B611DD" w:rsidRPr="00772D29">
        <w:rPr>
          <w:sz w:val="20"/>
          <w:shd w:val="clear" w:color="auto" w:fill="FFFFFF"/>
          <w:lang w:val="sr-Latn-CS"/>
        </w:rPr>
        <w:t>].</w:t>
      </w:r>
      <w:r w:rsidR="005F3CD7" w:rsidRPr="00772D29">
        <w:rPr>
          <w:sz w:val="20"/>
          <w:shd w:val="clear" w:color="auto" w:fill="FFFFFF"/>
          <w:lang w:val="sr-Latn-CS"/>
        </w:rPr>
        <w:t xml:space="preserve"> </w:t>
      </w:r>
      <w:r w:rsidR="00B55514" w:rsidRPr="00772D29">
        <w:rPr>
          <w:sz w:val="20"/>
          <w:lang w:val="sr-Latn-CS"/>
        </w:rPr>
        <w:t>Tokom</w:t>
      </w:r>
      <w:r w:rsidRPr="00772D29">
        <w:rPr>
          <w:sz w:val="20"/>
          <w:lang w:val="sr-Latn-CS"/>
        </w:rPr>
        <w:t xml:space="preserve"> rada sa GNSS</w:t>
      </w:r>
      <w:r w:rsidR="00B55514" w:rsidRPr="00772D29">
        <w:rPr>
          <w:sz w:val="20"/>
          <w:lang w:val="sr-Latn-CS"/>
        </w:rPr>
        <w:t>,</w:t>
      </w:r>
      <w:r w:rsidRPr="00772D29">
        <w:rPr>
          <w:sz w:val="20"/>
          <w:lang w:val="sr-Latn-CS"/>
        </w:rPr>
        <w:t xml:space="preserve"> važno je da antena ima čist prijem</w:t>
      </w:r>
      <w:r w:rsidR="00A43444" w:rsidRPr="00772D29">
        <w:rPr>
          <w:sz w:val="20"/>
          <w:lang w:val="sr-Latn-CS"/>
        </w:rPr>
        <w:t xml:space="preserve"> sa najmanje 4 satelita. Ponekad</w:t>
      </w:r>
      <w:r w:rsidRPr="00772D29">
        <w:rPr>
          <w:sz w:val="20"/>
          <w:lang w:val="sr-Latn-CS"/>
        </w:rPr>
        <w:t xml:space="preserve"> satelitski signali mogu biti blokirani visokim zgradama, drvećem i slično.</w:t>
      </w:r>
      <w:r w:rsidR="00B56986" w:rsidRPr="00772D29">
        <w:rPr>
          <w:sz w:val="20"/>
          <w:lang w:val="sr-Latn-CS"/>
        </w:rPr>
        <w:t xml:space="preserve"> </w:t>
      </w:r>
      <w:r w:rsidRPr="00772D29">
        <w:rPr>
          <w:sz w:val="20"/>
          <w:lang w:val="sr-Latn-CS"/>
        </w:rPr>
        <w:t xml:space="preserve">GNSS ne može biti korišten unutar prostorija. </w:t>
      </w:r>
      <w:r w:rsidR="0058622D" w:rsidRPr="00772D29">
        <w:rPr>
          <w:sz w:val="20"/>
          <w:lang w:val="sr-Latn-CS"/>
        </w:rPr>
        <w:t>U</w:t>
      </w:r>
      <w:r w:rsidRPr="00772D29">
        <w:rPr>
          <w:sz w:val="20"/>
          <w:lang w:val="sr-Latn-CS"/>
        </w:rPr>
        <w:t>potreba GNSS u gradskim centrima ili šumama</w:t>
      </w:r>
      <w:r w:rsidR="0058622D" w:rsidRPr="00772D29">
        <w:rPr>
          <w:sz w:val="20"/>
          <w:lang w:val="sr-Latn-CS"/>
        </w:rPr>
        <w:t xml:space="preserve"> je gotovo nemoguća</w:t>
      </w:r>
      <w:r w:rsidR="00B56986" w:rsidRPr="00772D29">
        <w:rPr>
          <w:sz w:val="20"/>
          <w:lang w:val="sr-Latn-CS"/>
        </w:rPr>
        <w:t>, pošto zidovi i plafon sprečavaju prijem signala sa GNSS satelita</w:t>
      </w:r>
      <w:r w:rsidRPr="00772D29">
        <w:rPr>
          <w:sz w:val="20"/>
          <w:szCs w:val="22"/>
          <w:shd w:val="clear" w:color="auto" w:fill="FFFFFF"/>
          <w:lang w:val="sr-Latn-CS"/>
        </w:rPr>
        <w:t xml:space="preserve"> [</w:t>
      </w:r>
      <w:r w:rsidR="002C6DA3" w:rsidRPr="00772D29">
        <w:rPr>
          <w:sz w:val="20"/>
          <w:szCs w:val="22"/>
          <w:shd w:val="clear" w:color="auto" w:fill="FFFFFF"/>
          <w:lang w:val="sr-Latn-CS"/>
        </w:rPr>
        <w:t>6</w:t>
      </w:r>
      <w:r w:rsidRPr="00772D29">
        <w:rPr>
          <w:sz w:val="20"/>
          <w:szCs w:val="22"/>
          <w:shd w:val="clear" w:color="auto" w:fill="FFFFFF"/>
          <w:lang w:val="sr-Latn-CS"/>
        </w:rPr>
        <w:t>].</w:t>
      </w:r>
    </w:p>
    <w:p w14:paraId="760E8C9D" w14:textId="77777777" w:rsidR="000364D4" w:rsidRPr="00772D29" w:rsidRDefault="000364D4" w:rsidP="00772D29">
      <w:pPr>
        <w:pStyle w:val="BodyTextIndent3"/>
        <w:spacing w:beforeLines="60" w:before="144" w:afterLines="60" w:after="144"/>
        <w:ind w:firstLine="0"/>
        <w:rPr>
          <w:b/>
          <w:i w:val="0"/>
          <w:color w:val="000000" w:themeColor="text1"/>
          <w:sz w:val="20"/>
          <w:szCs w:val="20"/>
          <w:lang w:val="sr-Latn-CS"/>
        </w:rPr>
      </w:pPr>
      <w:r w:rsidRPr="00772D29">
        <w:rPr>
          <w:b/>
          <w:i w:val="0"/>
          <w:color w:val="000000" w:themeColor="text1"/>
          <w:sz w:val="20"/>
          <w:szCs w:val="20"/>
          <w:lang w:val="sr-Latn-CS"/>
        </w:rPr>
        <w:t>3.1 Koordinatni sistem i sistem visina</w:t>
      </w:r>
    </w:p>
    <w:p w14:paraId="273546FE" w14:textId="77777777" w:rsidR="00493AC6" w:rsidRPr="00772D29" w:rsidRDefault="000364D4" w:rsidP="00772D29">
      <w:pPr>
        <w:pStyle w:val="Uvuceno"/>
        <w:spacing w:beforeLines="60" w:before="144"/>
        <w:ind w:firstLine="0"/>
        <w:rPr>
          <w:sz w:val="20"/>
          <w:lang w:val="sr-Latn-CS"/>
        </w:rPr>
      </w:pPr>
      <w:r w:rsidRPr="00772D29">
        <w:rPr>
          <w:sz w:val="20"/>
          <w:lang w:val="sr-Latn-CS"/>
        </w:rPr>
        <w:t xml:space="preserve">Za definisanje zemljine površine mogu se primeniti različiti elipsoidi ili matematički definisane površi. </w:t>
      </w:r>
      <w:r w:rsidR="00493AC6" w:rsidRPr="00772D29">
        <w:rPr>
          <w:sz w:val="20"/>
          <w:lang w:val="sr-Latn-CS"/>
        </w:rPr>
        <w:t xml:space="preserve">Elipsoid koji koristi GNSS je poznat pod nazivom WGS84 (eng. World Geodetic System 1984) </w:t>
      </w:r>
      <w:r w:rsidR="00493AC6" w:rsidRPr="00772D29">
        <w:rPr>
          <w:rFonts w:asciiTheme="majorHAnsi" w:hAnsiTheme="majorHAnsi" w:cstheme="majorHAnsi"/>
          <w:sz w:val="20"/>
          <w:shd w:val="clear" w:color="auto" w:fill="FFFFFF"/>
          <w:lang w:val="sr-Latn-CS"/>
        </w:rPr>
        <w:t>[6].</w:t>
      </w:r>
    </w:p>
    <w:p w14:paraId="41F13DBD" w14:textId="77777777" w:rsidR="000364D4" w:rsidRPr="00772D29" w:rsidRDefault="000364D4" w:rsidP="00772D29">
      <w:pPr>
        <w:pStyle w:val="Uvuceno"/>
        <w:spacing w:beforeLines="60" w:before="144"/>
        <w:ind w:firstLine="0"/>
        <w:rPr>
          <w:sz w:val="20"/>
          <w:szCs w:val="22"/>
          <w:shd w:val="clear" w:color="auto" w:fill="FFFFFF"/>
          <w:lang w:val="sr-Latn-CS"/>
        </w:rPr>
      </w:pPr>
      <w:r w:rsidRPr="00772D29">
        <w:rPr>
          <w:sz w:val="20"/>
          <w:lang w:val="sr-Latn-CS"/>
        </w:rPr>
        <w:t xml:space="preserve">Priroda GNSS takođe utiče na merenje visina. Sve visine merene sa GNSS su date u </w:t>
      </w:r>
      <w:r w:rsidR="00B863A8" w:rsidRPr="00772D29">
        <w:rPr>
          <w:sz w:val="20"/>
          <w:lang w:val="sr-Latn-CS"/>
        </w:rPr>
        <w:t>odnosu</w:t>
      </w:r>
      <w:r w:rsidRPr="00772D29">
        <w:rPr>
          <w:sz w:val="20"/>
          <w:lang w:val="sr-Latn-CS"/>
        </w:rPr>
        <w:t xml:space="preserve"> na površ WGS84 elipsoida. Te visine su poznate kao elipsoidne visine. </w:t>
      </w:r>
      <w:r w:rsidRPr="00772D29">
        <w:rPr>
          <w:sz w:val="20"/>
          <w:lang w:val="sr-Latn-CS"/>
        </w:rPr>
        <w:lastRenderedPageBreak/>
        <w:t>Postojeće visine su obično ortometrijske visine merene u odnosu na srednji nivo mora. Srednji nivo mora odgovara površi poznatoj kao geoid. Geoid može biti defini</w:t>
      </w:r>
      <w:r w:rsidR="006C7CC2" w:rsidRPr="00772D29">
        <w:rPr>
          <w:sz w:val="20"/>
          <w:lang w:val="sr-Latn-CS"/>
        </w:rPr>
        <w:t>san kao ekvipotencijalna površ, najbolji primer je sila gravitacije koja je</w:t>
      </w:r>
      <w:r w:rsidRPr="00772D29">
        <w:rPr>
          <w:sz w:val="20"/>
          <w:lang w:val="sr-Latn-CS"/>
        </w:rPr>
        <w:t xml:space="preserve"> konstantna u bilo kojoj tački na geoidu. Geoid ima ne</w:t>
      </w:r>
      <w:r w:rsidR="002D475F" w:rsidRPr="00772D29">
        <w:rPr>
          <w:sz w:val="20"/>
          <w:lang w:val="sr-Latn-CS"/>
        </w:rPr>
        <w:t>pravilan oblik i ne odgovara ni</w:t>
      </w:r>
      <w:r w:rsidRPr="00772D29">
        <w:rPr>
          <w:sz w:val="20"/>
          <w:lang w:val="sr-Latn-CS"/>
        </w:rPr>
        <w:t xml:space="preserve">jednom elipsoidu. Grafički prikaz predhodno navedenih visina je prikazan na slici 1 </w:t>
      </w:r>
      <w:r w:rsidRPr="00772D29">
        <w:rPr>
          <w:sz w:val="20"/>
          <w:szCs w:val="22"/>
          <w:shd w:val="clear" w:color="auto" w:fill="FFFFFF"/>
          <w:lang w:val="sr-Latn-CS"/>
        </w:rPr>
        <w:t>[6].</w:t>
      </w:r>
    </w:p>
    <w:p w14:paraId="5EDA4FBA" w14:textId="77777777" w:rsidR="001F789F" w:rsidRPr="00772D29" w:rsidRDefault="0016541F" w:rsidP="00772D29">
      <w:pPr>
        <w:pStyle w:val="BodyTextIndent3"/>
        <w:keepNext/>
        <w:spacing w:beforeLines="60" w:before="144"/>
        <w:ind w:firstLine="0"/>
        <w:jc w:val="center"/>
        <w:rPr>
          <w:lang w:val="sr-Latn-CS"/>
        </w:rPr>
      </w:pPr>
      <w:r w:rsidRPr="00772D29">
        <w:rPr>
          <w:rFonts w:asciiTheme="majorHAnsi" w:hAnsiTheme="majorHAnsi" w:cstheme="majorHAnsi"/>
          <w:b/>
          <w:i w:val="0"/>
          <w:noProof/>
          <w:color w:val="000000" w:themeColor="text1"/>
          <w:sz w:val="20"/>
          <w:szCs w:val="20"/>
          <w:lang w:val="en-US"/>
        </w:rPr>
        <w:drawing>
          <wp:inline distT="0" distB="0" distL="0" distR="0" wp14:anchorId="09619DDA" wp14:editId="00F16115">
            <wp:extent cx="2012950" cy="744242"/>
            <wp:effectExtent l="19050" t="0" r="635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cstate="print"/>
                    <a:srcRect l="5364" t="2908" r="656" b="48952"/>
                    <a:stretch>
                      <a:fillRect/>
                    </a:stretch>
                  </pic:blipFill>
                  <pic:spPr bwMode="auto">
                    <a:xfrm>
                      <a:off x="0" y="0"/>
                      <a:ext cx="2014138" cy="744681"/>
                    </a:xfrm>
                    <a:prstGeom prst="rect">
                      <a:avLst/>
                    </a:prstGeom>
                    <a:noFill/>
                    <a:ln w="9525">
                      <a:noFill/>
                      <a:miter lim="800000"/>
                      <a:headEnd/>
                      <a:tailEnd/>
                    </a:ln>
                  </pic:spPr>
                </pic:pic>
              </a:graphicData>
            </a:graphic>
          </wp:inline>
        </w:drawing>
      </w:r>
    </w:p>
    <w:p w14:paraId="78318B20" w14:textId="77777777" w:rsidR="000364D4" w:rsidRPr="00772D29" w:rsidRDefault="001F789F" w:rsidP="00DF585E">
      <w:pPr>
        <w:pStyle w:val="Caption"/>
        <w:spacing w:before="60" w:after="0"/>
        <w:jc w:val="center"/>
        <w:rPr>
          <w:rFonts w:asciiTheme="majorHAnsi" w:hAnsiTheme="majorHAnsi" w:cstheme="majorHAnsi"/>
          <w:b/>
          <w:i w:val="0"/>
          <w:szCs w:val="20"/>
          <w:lang w:val="sr-Latn-CS"/>
        </w:rPr>
      </w:pPr>
      <w:r w:rsidRPr="00772D29">
        <w:rPr>
          <w:i w:val="0"/>
          <w:lang w:val="sr-Latn-CS"/>
        </w:rPr>
        <w:t xml:space="preserve">Slika </w:t>
      </w:r>
      <w:r w:rsidR="002A67FB" w:rsidRPr="00772D29">
        <w:rPr>
          <w:i w:val="0"/>
          <w:lang w:val="sr-Latn-CS"/>
        </w:rPr>
        <w:fldChar w:fldCharType="begin"/>
      </w:r>
      <w:r w:rsidR="00776C27" w:rsidRPr="00772D29">
        <w:rPr>
          <w:i w:val="0"/>
          <w:lang w:val="sr-Latn-CS"/>
        </w:rPr>
        <w:instrText xml:space="preserve"> SEQ Slika \* ARABIC </w:instrText>
      </w:r>
      <w:r w:rsidR="002A67FB" w:rsidRPr="00772D29">
        <w:rPr>
          <w:i w:val="0"/>
          <w:lang w:val="sr-Latn-CS"/>
        </w:rPr>
        <w:fldChar w:fldCharType="separate"/>
      </w:r>
      <w:r w:rsidR="00C37986">
        <w:rPr>
          <w:i w:val="0"/>
          <w:noProof/>
          <w:lang w:val="sr-Latn-CS"/>
        </w:rPr>
        <w:t>1</w:t>
      </w:r>
      <w:r w:rsidR="002A67FB" w:rsidRPr="00772D29">
        <w:rPr>
          <w:i w:val="0"/>
          <w:lang w:val="sr-Latn-CS"/>
        </w:rPr>
        <w:fldChar w:fldCharType="end"/>
      </w:r>
      <w:r w:rsidR="00EC065D" w:rsidRPr="00772D29">
        <w:rPr>
          <w:lang w:val="sr-Latn-CS"/>
        </w:rPr>
        <w:t>.</w:t>
      </w:r>
      <w:r w:rsidRPr="00772D29">
        <w:rPr>
          <w:lang w:val="sr-Latn-CS"/>
        </w:rPr>
        <w:t xml:space="preserve"> Visine merene GNSS sistemom</w:t>
      </w:r>
      <w:r w:rsidR="00EC544C" w:rsidRPr="00772D29">
        <w:rPr>
          <w:lang w:val="sr-Latn-CS"/>
        </w:rPr>
        <w:t xml:space="preserve"> </w:t>
      </w:r>
      <w:r w:rsidR="00EC544C" w:rsidRPr="00772D29">
        <w:rPr>
          <w:szCs w:val="22"/>
          <w:shd w:val="clear" w:color="auto" w:fill="FFFFFF"/>
          <w:lang w:val="sr-Latn-CS"/>
        </w:rPr>
        <w:t>[6]</w:t>
      </w:r>
    </w:p>
    <w:p w14:paraId="1FB354CC" w14:textId="77777777" w:rsidR="00831C90" w:rsidRPr="00772D29" w:rsidRDefault="007D234E" w:rsidP="00DF585E">
      <w:pPr>
        <w:pStyle w:val="Uvuceno"/>
        <w:spacing w:before="60"/>
        <w:ind w:firstLine="0"/>
        <w:rPr>
          <w:rFonts w:asciiTheme="majorHAnsi" w:hAnsiTheme="majorHAnsi" w:cstheme="majorHAnsi"/>
          <w:sz w:val="20"/>
          <w:lang w:val="sr-Latn-CS"/>
        </w:rPr>
      </w:pPr>
      <w:r w:rsidRPr="00772D29">
        <w:rPr>
          <w:rFonts w:asciiTheme="majorHAnsi" w:hAnsiTheme="majorHAnsi" w:cstheme="majorHAnsi"/>
          <w:sz w:val="20"/>
          <w:lang w:val="sr-Latn-CS"/>
        </w:rPr>
        <w:t>Na osnovu slike zaključujemo da je</w:t>
      </w:r>
      <w:r w:rsidR="00EC544C" w:rsidRPr="00772D29">
        <w:rPr>
          <w:rFonts w:asciiTheme="majorHAnsi" w:hAnsiTheme="majorHAnsi" w:cstheme="majorHAnsi"/>
          <w:sz w:val="20"/>
          <w:lang w:val="sr-Latn-CS"/>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38"/>
        <w:gridCol w:w="555"/>
      </w:tblGrid>
      <w:tr w:rsidR="00831C90" w:rsidRPr="00772D29" w14:paraId="5A84FCB5" w14:textId="77777777" w:rsidTr="00831C90">
        <w:tc>
          <w:tcPr>
            <w:tcW w:w="4338" w:type="dxa"/>
          </w:tcPr>
          <w:p w14:paraId="3DC8C77D" w14:textId="77777777" w:rsidR="00831C90" w:rsidRPr="00772D29" w:rsidRDefault="00831C90" w:rsidP="00DF585E">
            <w:pPr>
              <w:pStyle w:val="Uvuceno"/>
              <w:spacing w:before="60"/>
              <w:ind w:firstLine="0"/>
              <w:jc w:val="center"/>
              <w:rPr>
                <w:rFonts w:asciiTheme="majorHAnsi" w:hAnsiTheme="majorHAnsi" w:cstheme="majorHAnsi"/>
                <w:sz w:val="20"/>
                <w:lang w:val="sr-Latn-CS"/>
              </w:rPr>
            </w:pPr>
            <m:oMathPara>
              <m:oMath>
                <m:r>
                  <w:rPr>
                    <w:rFonts w:ascii="Cambria Math" w:hAnsi="Cambria Math" w:cstheme="majorHAnsi"/>
                    <w:sz w:val="20"/>
                    <w:lang w:val="sr-Latn-CS"/>
                  </w:rPr>
                  <m:t>h</m:t>
                </m:r>
                <m:r>
                  <w:rPr>
                    <w:rFonts w:ascii="Cambria Math" w:hAnsiTheme="majorHAnsi" w:cstheme="majorHAnsi"/>
                    <w:sz w:val="20"/>
                    <w:lang w:val="sr-Latn-CS"/>
                  </w:rPr>
                  <m:t xml:space="preserve"> = </m:t>
                </m:r>
                <m:r>
                  <w:rPr>
                    <w:rFonts w:ascii="Cambria Math" w:hAnsi="Cambria Math" w:cstheme="majorHAnsi"/>
                    <w:sz w:val="20"/>
                    <w:lang w:val="sr-Latn-CS"/>
                  </w:rPr>
                  <m:t>H</m:t>
                </m:r>
                <m:r>
                  <w:rPr>
                    <w:rFonts w:ascii="Cambria Math" w:hAnsiTheme="majorHAnsi" w:cstheme="majorHAnsi"/>
                    <w:sz w:val="20"/>
                    <w:lang w:val="sr-Latn-CS"/>
                  </w:rPr>
                  <m:t xml:space="preserve"> + N</m:t>
                </m:r>
              </m:oMath>
            </m:oMathPara>
          </w:p>
        </w:tc>
        <w:tc>
          <w:tcPr>
            <w:tcW w:w="555" w:type="dxa"/>
          </w:tcPr>
          <w:p w14:paraId="5A99D4C9" w14:textId="77777777" w:rsidR="00831C90" w:rsidRPr="00772D29" w:rsidRDefault="00831C90" w:rsidP="00DF585E">
            <w:pPr>
              <w:pStyle w:val="Uvuceno"/>
              <w:spacing w:before="60"/>
              <w:ind w:firstLine="0"/>
              <w:rPr>
                <w:rFonts w:asciiTheme="majorHAnsi" w:hAnsiTheme="majorHAnsi" w:cstheme="majorHAnsi"/>
                <w:sz w:val="20"/>
                <w:lang w:val="sr-Latn-CS"/>
              </w:rPr>
            </w:pPr>
            <w:r w:rsidRPr="00772D29">
              <w:rPr>
                <w:rFonts w:asciiTheme="majorHAnsi" w:hAnsiTheme="majorHAnsi" w:cstheme="majorHAnsi"/>
                <w:sz w:val="20"/>
                <w:lang w:val="sr-Latn-CS"/>
              </w:rPr>
              <w:t>(1)</w:t>
            </w:r>
          </w:p>
        </w:tc>
      </w:tr>
    </w:tbl>
    <w:p w14:paraId="3ADF95DA" w14:textId="5B8A942D" w:rsidR="007D234E" w:rsidRPr="00772D29" w:rsidRDefault="007D234E" w:rsidP="00772D29">
      <w:pPr>
        <w:pStyle w:val="Uvuceno"/>
        <w:spacing w:beforeLines="60" w:before="144"/>
        <w:ind w:firstLine="0"/>
        <w:rPr>
          <w:rFonts w:asciiTheme="majorHAnsi" w:hAnsiTheme="majorHAnsi" w:cstheme="majorHAnsi"/>
          <w:sz w:val="20"/>
          <w:shd w:val="clear" w:color="auto" w:fill="FFFFFF"/>
          <w:lang w:val="sr-Latn-CS"/>
        </w:rPr>
      </w:pPr>
      <w:r w:rsidRPr="00772D29">
        <w:rPr>
          <w:rFonts w:asciiTheme="majorHAnsi" w:hAnsiTheme="majorHAnsi" w:cstheme="majorHAnsi"/>
          <w:sz w:val="20"/>
          <w:lang w:val="sr-Latn-CS"/>
        </w:rPr>
        <w:t>gde je:</w:t>
      </w:r>
      <w:r w:rsidR="00EC544C" w:rsidRPr="00772D29">
        <w:rPr>
          <w:rFonts w:asciiTheme="majorHAnsi" w:hAnsiTheme="majorHAnsi" w:cstheme="majorHAnsi"/>
          <w:sz w:val="20"/>
          <w:lang w:val="sr-Latn-CS"/>
        </w:rPr>
        <w:t xml:space="preserve"> h – e</w:t>
      </w:r>
      <w:r w:rsidRPr="00772D29">
        <w:rPr>
          <w:rFonts w:asciiTheme="majorHAnsi" w:hAnsiTheme="majorHAnsi" w:cstheme="majorHAnsi"/>
          <w:sz w:val="20"/>
          <w:lang w:val="sr-Latn-CS"/>
        </w:rPr>
        <w:t>lipsoidna visina</w:t>
      </w:r>
      <w:r w:rsidR="00EC544C" w:rsidRPr="00772D29">
        <w:rPr>
          <w:rFonts w:asciiTheme="majorHAnsi" w:hAnsiTheme="majorHAnsi" w:cstheme="majorHAnsi"/>
          <w:sz w:val="20"/>
          <w:lang w:val="sr-Latn-CS"/>
        </w:rPr>
        <w:t>, H – o</w:t>
      </w:r>
      <w:r w:rsidRPr="00772D29">
        <w:rPr>
          <w:rFonts w:asciiTheme="majorHAnsi" w:hAnsiTheme="majorHAnsi" w:cstheme="majorHAnsi"/>
          <w:sz w:val="20"/>
          <w:lang w:val="sr-Latn-CS"/>
        </w:rPr>
        <w:t>rtometrijska visina</w:t>
      </w:r>
      <w:r w:rsidR="00EC544C" w:rsidRPr="00772D29">
        <w:rPr>
          <w:rFonts w:asciiTheme="majorHAnsi" w:hAnsiTheme="majorHAnsi" w:cstheme="majorHAnsi"/>
          <w:sz w:val="20"/>
          <w:lang w:val="sr-Latn-CS"/>
        </w:rPr>
        <w:t xml:space="preserve"> </w:t>
      </w:r>
      <w:r w:rsidR="00BC6A20" w:rsidRPr="00772D29">
        <w:rPr>
          <w:rFonts w:asciiTheme="majorHAnsi" w:hAnsiTheme="majorHAnsi" w:cstheme="majorHAnsi"/>
          <w:sz w:val="20"/>
          <w:lang w:val="sr-Latn-CS"/>
        </w:rPr>
        <w:t xml:space="preserve">a </w:t>
      </w:r>
      <w:r w:rsidR="00EC544C" w:rsidRPr="00772D29">
        <w:rPr>
          <w:rFonts w:asciiTheme="majorHAnsi" w:hAnsiTheme="majorHAnsi" w:cstheme="majorHAnsi"/>
          <w:sz w:val="20"/>
          <w:lang w:val="sr-Latn-CS"/>
        </w:rPr>
        <w:t>N – g</w:t>
      </w:r>
      <w:r w:rsidRPr="00772D29">
        <w:rPr>
          <w:rFonts w:asciiTheme="majorHAnsi" w:hAnsiTheme="majorHAnsi" w:cstheme="majorHAnsi"/>
          <w:sz w:val="20"/>
          <w:lang w:val="sr-Latn-CS"/>
        </w:rPr>
        <w:t xml:space="preserve">eoidna </w:t>
      </w:r>
      <w:r w:rsidR="00522421" w:rsidRPr="00772D29">
        <w:rPr>
          <w:rFonts w:asciiTheme="majorHAnsi" w:hAnsiTheme="majorHAnsi" w:cstheme="majorHAnsi"/>
          <w:sz w:val="20"/>
          <w:lang w:val="sr-Latn-CS"/>
        </w:rPr>
        <w:t>undulacija</w:t>
      </w:r>
      <w:r w:rsidRPr="00772D29">
        <w:rPr>
          <w:rFonts w:asciiTheme="majorHAnsi" w:hAnsiTheme="majorHAnsi" w:cstheme="majorHAnsi"/>
          <w:sz w:val="20"/>
          <w:lang w:val="sr-Latn-CS"/>
        </w:rPr>
        <w:t xml:space="preserve"> </w:t>
      </w:r>
      <w:r w:rsidRPr="00772D29">
        <w:rPr>
          <w:rFonts w:asciiTheme="majorHAnsi" w:hAnsiTheme="majorHAnsi" w:cstheme="majorHAnsi"/>
          <w:sz w:val="20"/>
          <w:shd w:val="clear" w:color="auto" w:fill="FFFFFF"/>
          <w:lang w:val="sr-Latn-CS"/>
        </w:rPr>
        <w:t>[</w:t>
      </w:r>
      <w:r w:rsidR="00EC544C" w:rsidRPr="00772D29">
        <w:rPr>
          <w:rFonts w:asciiTheme="majorHAnsi" w:hAnsiTheme="majorHAnsi" w:cstheme="majorHAnsi"/>
          <w:sz w:val="20"/>
          <w:shd w:val="clear" w:color="auto" w:fill="FFFFFF"/>
          <w:lang w:val="sr-Latn-CS"/>
        </w:rPr>
        <w:t>6</w:t>
      </w:r>
      <w:r w:rsidRPr="00772D29">
        <w:rPr>
          <w:rFonts w:asciiTheme="majorHAnsi" w:hAnsiTheme="majorHAnsi" w:cstheme="majorHAnsi"/>
          <w:sz w:val="20"/>
          <w:shd w:val="clear" w:color="auto" w:fill="FFFFFF"/>
          <w:lang w:val="sr-Latn-CS"/>
        </w:rPr>
        <w:t>]</w:t>
      </w:r>
      <w:r w:rsidR="00ED4687" w:rsidRPr="00772D29">
        <w:rPr>
          <w:rFonts w:asciiTheme="majorHAnsi" w:hAnsiTheme="majorHAnsi" w:cstheme="majorHAnsi"/>
          <w:sz w:val="20"/>
          <w:shd w:val="clear" w:color="auto" w:fill="FFFFFF"/>
          <w:lang w:val="sr-Latn-CS"/>
        </w:rPr>
        <w:t>.</w:t>
      </w:r>
    </w:p>
    <w:p w14:paraId="2E84ADD4" w14:textId="77777777" w:rsidR="00ED4687" w:rsidRPr="00772D29" w:rsidRDefault="00ED4687" w:rsidP="00772D29">
      <w:pPr>
        <w:pStyle w:val="BodyTextIndent3"/>
        <w:spacing w:beforeLines="60" w:before="144" w:afterLines="60" w:after="144"/>
        <w:ind w:firstLine="0"/>
        <w:rPr>
          <w:b/>
          <w:i w:val="0"/>
          <w:color w:val="000000" w:themeColor="text1"/>
          <w:sz w:val="20"/>
          <w:szCs w:val="20"/>
          <w:lang w:val="sr-Latn-CS"/>
        </w:rPr>
      </w:pPr>
      <w:r w:rsidRPr="00772D29">
        <w:rPr>
          <w:b/>
          <w:i w:val="0"/>
          <w:color w:val="000000" w:themeColor="text1"/>
          <w:sz w:val="20"/>
          <w:szCs w:val="20"/>
          <w:lang w:val="sr-Latn-CS"/>
        </w:rPr>
        <w:t xml:space="preserve">3.2 </w:t>
      </w:r>
      <w:r w:rsidR="00522421" w:rsidRPr="00772D29">
        <w:rPr>
          <w:b/>
          <w:i w:val="0"/>
          <w:color w:val="000000" w:themeColor="text1"/>
          <w:sz w:val="20"/>
          <w:szCs w:val="20"/>
          <w:lang w:val="sr-Latn-CS"/>
        </w:rPr>
        <w:t>GNSS metode merenja</w:t>
      </w:r>
    </w:p>
    <w:p w14:paraId="330D6B7E" w14:textId="3C98586C" w:rsidR="00ED4687" w:rsidRPr="00772D29" w:rsidRDefault="00ED4687" w:rsidP="00DF585E">
      <w:pPr>
        <w:pStyle w:val="Uvuceno"/>
        <w:spacing w:before="60"/>
        <w:ind w:firstLine="0"/>
        <w:rPr>
          <w:sz w:val="20"/>
          <w:lang w:val="sr-Latn-CS"/>
        </w:rPr>
      </w:pPr>
      <w:r w:rsidRPr="00772D29">
        <w:rPr>
          <w:sz w:val="20"/>
          <w:lang w:val="sr-Latn-CS"/>
        </w:rPr>
        <w:t xml:space="preserve">Postoji nekoliko </w:t>
      </w:r>
      <w:r w:rsidR="00522421" w:rsidRPr="00772D29">
        <w:rPr>
          <w:sz w:val="20"/>
          <w:lang w:val="sr-Latn-CS"/>
        </w:rPr>
        <w:t>različitih GNSS metoda merenja</w:t>
      </w:r>
      <w:r w:rsidR="00362011" w:rsidRPr="00772D29">
        <w:rPr>
          <w:sz w:val="20"/>
          <w:lang w:val="sr-Latn-CS"/>
        </w:rPr>
        <w:t>, a neke od njih su: s</w:t>
      </w:r>
      <w:r w:rsidRPr="00772D29">
        <w:rPr>
          <w:sz w:val="20"/>
          <w:lang w:val="sr-Latn-CS"/>
        </w:rPr>
        <w:t>tatička, brza statička, R</w:t>
      </w:r>
      <w:r w:rsidR="005E3C24" w:rsidRPr="00772D29">
        <w:rPr>
          <w:sz w:val="20"/>
          <w:lang w:val="sr-Latn-CS"/>
        </w:rPr>
        <w:t>eal</w:t>
      </w:r>
      <w:r w:rsidR="00A271A2">
        <w:rPr>
          <w:sz w:val="20"/>
          <w:lang w:val="sr-Latn-CS"/>
        </w:rPr>
        <w:t xml:space="preserve"> T</w:t>
      </w:r>
      <w:r w:rsidR="005E3C24" w:rsidRPr="00772D29">
        <w:rPr>
          <w:sz w:val="20"/>
          <w:lang w:val="sr-Latn-CS"/>
        </w:rPr>
        <w:t>ime</w:t>
      </w:r>
      <w:r w:rsidR="00A271A2">
        <w:rPr>
          <w:sz w:val="20"/>
          <w:lang w:val="sr-Latn-CS"/>
        </w:rPr>
        <w:t xml:space="preserve"> K</w:t>
      </w:r>
      <w:r w:rsidR="005E3C24" w:rsidRPr="00772D29">
        <w:rPr>
          <w:sz w:val="20"/>
          <w:lang w:val="sr-Latn-CS"/>
        </w:rPr>
        <w:t>inematic (RTK), Post Processed K</w:t>
      </w:r>
      <w:r w:rsidRPr="00772D29">
        <w:rPr>
          <w:sz w:val="20"/>
          <w:lang w:val="sr-Latn-CS"/>
        </w:rPr>
        <w:t xml:space="preserve">inematic (PPK), Precise </w:t>
      </w:r>
      <w:r w:rsidR="005E3C24" w:rsidRPr="00772D29">
        <w:rPr>
          <w:sz w:val="20"/>
          <w:lang w:val="sr-Latn-CS"/>
        </w:rPr>
        <w:t>Point P</w:t>
      </w:r>
      <w:r w:rsidR="00545E5A" w:rsidRPr="00772D29">
        <w:rPr>
          <w:sz w:val="20"/>
          <w:lang w:val="sr-Latn-CS"/>
        </w:rPr>
        <w:t>ositioning (PPP).</w:t>
      </w:r>
    </w:p>
    <w:p w14:paraId="24E19392" w14:textId="77777777" w:rsidR="000364D4" w:rsidRPr="00772D29" w:rsidRDefault="00545E5A" w:rsidP="00DF585E">
      <w:pPr>
        <w:pStyle w:val="Uvuceno"/>
        <w:spacing w:before="60"/>
        <w:ind w:firstLine="0"/>
        <w:rPr>
          <w:sz w:val="20"/>
          <w:lang w:val="sr-Latn-CS"/>
        </w:rPr>
      </w:pPr>
      <w:r w:rsidRPr="00772D29">
        <w:rPr>
          <w:sz w:val="20"/>
          <w:lang w:val="sr-Latn-CS"/>
        </w:rPr>
        <w:t>RTK metoda</w:t>
      </w:r>
      <w:r w:rsidR="00ED4687" w:rsidRPr="00772D29">
        <w:rPr>
          <w:sz w:val="20"/>
          <w:lang w:val="sr-Latn-CS"/>
        </w:rPr>
        <w:t xml:space="preserve"> koristi internet konekciju za transmisiju satelitskih podataka iz referentnog prijemnika u rover. To omogućava da koordinate budu sračunate i prikazane u realnom vremenu, tokom samog merenja na terenu. </w:t>
      </w:r>
      <w:r w:rsidR="00362011" w:rsidRPr="00772D29">
        <w:rPr>
          <w:sz w:val="20"/>
          <w:lang w:val="sr-Latn-CS"/>
        </w:rPr>
        <w:t xml:space="preserve">RTK metoda je veoma </w:t>
      </w:r>
      <w:r w:rsidR="0004690E" w:rsidRPr="00772D29">
        <w:rPr>
          <w:sz w:val="20"/>
          <w:lang w:val="sr-Latn-CS"/>
        </w:rPr>
        <w:t>efikas</w:t>
      </w:r>
      <w:r w:rsidR="00ED4687" w:rsidRPr="00772D29">
        <w:rPr>
          <w:sz w:val="20"/>
          <w:lang w:val="sr-Latn-CS"/>
        </w:rPr>
        <w:t>n</w:t>
      </w:r>
      <w:r w:rsidR="00362011" w:rsidRPr="00772D29">
        <w:rPr>
          <w:sz w:val="20"/>
          <w:lang w:val="sr-Latn-CS"/>
        </w:rPr>
        <w:t>a</w:t>
      </w:r>
      <w:r w:rsidR="00ED4687" w:rsidRPr="00772D29">
        <w:rPr>
          <w:sz w:val="20"/>
          <w:lang w:val="sr-Latn-CS"/>
        </w:rPr>
        <w:t xml:space="preserve"> za snimanje detalja budući da su rezultati prezentovani tokom samog rada. Tačnost RTK metode je između 1-5 cm</w:t>
      </w:r>
      <w:r w:rsidR="00ED4687" w:rsidRPr="00772D29">
        <w:rPr>
          <w:sz w:val="20"/>
          <w:szCs w:val="22"/>
          <w:shd w:val="clear" w:color="auto" w:fill="FFFFFF"/>
          <w:lang w:val="sr-Latn-CS"/>
        </w:rPr>
        <w:t xml:space="preserve"> [6].</w:t>
      </w:r>
    </w:p>
    <w:p w14:paraId="7CE716DC" w14:textId="77777777" w:rsidR="00801CCC" w:rsidRPr="00772D29" w:rsidRDefault="00801CCC" w:rsidP="00772D29">
      <w:pPr>
        <w:pStyle w:val="BodyTextIndent3"/>
        <w:spacing w:beforeLines="60" w:before="144" w:afterLines="60" w:after="144"/>
        <w:ind w:firstLine="0"/>
        <w:rPr>
          <w:b/>
          <w:i w:val="0"/>
          <w:color w:val="000000" w:themeColor="text1"/>
          <w:sz w:val="20"/>
          <w:szCs w:val="20"/>
          <w:lang w:val="sr-Latn-CS"/>
        </w:rPr>
      </w:pPr>
      <w:r w:rsidRPr="00772D29">
        <w:rPr>
          <w:b/>
          <w:i w:val="0"/>
          <w:color w:val="000000" w:themeColor="text1"/>
          <w:sz w:val="20"/>
          <w:szCs w:val="20"/>
          <w:lang w:val="sr-Latn-CS"/>
        </w:rPr>
        <w:t>4. NIVELMAN</w:t>
      </w:r>
    </w:p>
    <w:p w14:paraId="4864F96C" w14:textId="77777777" w:rsidR="00801CCC" w:rsidRPr="00772D29" w:rsidRDefault="00801CCC" w:rsidP="00DF585E">
      <w:pPr>
        <w:pStyle w:val="Uvuceno"/>
        <w:spacing w:before="60"/>
        <w:ind w:firstLine="0"/>
        <w:rPr>
          <w:sz w:val="20"/>
          <w:szCs w:val="22"/>
          <w:shd w:val="clear" w:color="auto" w:fill="FFFFFF"/>
          <w:lang w:val="sr-Latn-CS"/>
        </w:rPr>
      </w:pPr>
      <w:r w:rsidRPr="00772D29">
        <w:rPr>
          <w:rFonts w:eastAsiaTheme="minorHAnsi"/>
          <w:sz w:val="20"/>
          <w:lang w:val="sr-Latn-CS"/>
        </w:rPr>
        <w:t>Nivelman predstavlja skup terenskih i kancelarijskih radova, čiji je krajnji cilj određivanje nadmorskih visina geodetskih i detaljnih tačaka. Razlike apsolutnih visina (nadmorskih visina) predstavljaju relativne visine (visinske razlike). Apsolutne (nadmorske) visine se određuju računskim putem tako što se početnoj tački čija je visina poznata dodaje relativna visina (visinska razlika) sa pozitivnim ili negativnim predznakom</w:t>
      </w:r>
      <w:r w:rsidRPr="00772D29">
        <w:rPr>
          <w:sz w:val="20"/>
          <w:szCs w:val="22"/>
          <w:shd w:val="clear" w:color="auto" w:fill="FFFFFF"/>
          <w:lang w:val="sr-Latn-CS"/>
        </w:rPr>
        <w:t xml:space="preserve"> [</w:t>
      </w:r>
      <w:r w:rsidR="00CD3157" w:rsidRPr="00772D29">
        <w:rPr>
          <w:sz w:val="20"/>
          <w:szCs w:val="22"/>
          <w:shd w:val="clear" w:color="auto" w:fill="FFFFFF"/>
          <w:lang w:val="sr-Latn-CS"/>
        </w:rPr>
        <w:t>7</w:t>
      </w:r>
      <w:r w:rsidRPr="00772D29">
        <w:rPr>
          <w:sz w:val="20"/>
          <w:szCs w:val="22"/>
          <w:shd w:val="clear" w:color="auto" w:fill="FFFFFF"/>
          <w:lang w:val="sr-Latn-CS"/>
        </w:rPr>
        <w:t>].</w:t>
      </w:r>
    </w:p>
    <w:p w14:paraId="64C175AE" w14:textId="77777777" w:rsidR="00801CCC" w:rsidRPr="00772D29" w:rsidRDefault="00801CCC" w:rsidP="00DF585E">
      <w:pPr>
        <w:pStyle w:val="Uvuceno"/>
        <w:spacing w:before="60"/>
        <w:ind w:firstLine="0"/>
        <w:rPr>
          <w:rFonts w:eastAsiaTheme="minorHAnsi"/>
          <w:sz w:val="20"/>
          <w:lang w:val="sr-Latn-CS"/>
        </w:rPr>
      </w:pPr>
      <w:r w:rsidRPr="00772D29">
        <w:rPr>
          <w:rFonts w:eastAsiaTheme="minorHAnsi"/>
          <w:sz w:val="20"/>
          <w:lang w:val="sr-Latn-CS"/>
        </w:rPr>
        <w:t>Vi</w:t>
      </w:r>
      <w:r w:rsidR="00493AC6" w:rsidRPr="00772D29">
        <w:rPr>
          <w:rFonts w:eastAsiaTheme="minorHAnsi"/>
          <w:sz w:val="20"/>
          <w:lang w:val="sr-Latn-CS"/>
        </w:rPr>
        <w:t xml:space="preserve">sinske razlike mogu se odrediti na sledeći način: </w:t>
      </w:r>
      <w:r w:rsidRPr="00772D29">
        <w:rPr>
          <w:rFonts w:eastAsiaTheme="minorHAnsi"/>
          <w:sz w:val="20"/>
          <w:lang w:val="sr-Latn-CS"/>
        </w:rPr>
        <w:t>trigonometrijskim nivelmanom</w:t>
      </w:r>
      <w:r w:rsidR="00493AC6" w:rsidRPr="00772D29">
        <w:rPr>
          <w:rFonts w:eastAsiaTheme="minorHAnsi"/>
          <w:sz w:val="20"/>
          <w:lang w:val="sr-Latn-CS"/>
        </w:rPr>
        <w:t xml:space="preserve">, </w:t>
      </w:r>
      <w:r w:rsidRPr="00772D29">
        <w:rPr>
          <w:rFonts w:eastAsiaTheme="minorHAnsi"/>
          <w:sz w:val="20"/>
          <w:lang w:val="sr-Latn-CS"/>
        </w:rPr>
        <w:t>geometrijskim nivelmanom</w:t>
      </w:r>
      <w:r w:rsidR="00493AC6" w:rsidRPr="00772D29">
        <w:rPr>
          <w:rFonts w:eastAsiaTheme="minorHAnsi"/>
          <w:sz w:val="20"/>
          <w:lang w:val="sr-Latn-CS"/>
        </w:rPr>
        <w:t>, hidrostatičkim nivelmanom, barometarskim nivelmanom i G</w:t>
      </w:r>
      <w:r w:rsidRPr="00772D29">
        <w:rPr>
          <w:rFonts w:eastAsiaTheme="minorHAnsi"/>
          <w:sz w:val="20"/>
          <w:lang w:val="sr-Latn-CS"/>
        </w:rPr>
        <w:t xml:space="preserve">NSS </w:t>
      </w:r>
      <w:r w:rsidR="00BB1852" w:rsidRPr="00772D29">
        <w:rPr>
          <w:rFonts w:eastAsiaTheme="minorHAnsi"/>
          <w:sz w:val="20"/>
          <w:lang w:val="sr-Latn-CS"/>
        </w:rPr>
        <w:t>tehnologijom premera</w:t>
      </w:r>
      <w:r w:rsidRPr="00772D29">
        <w:rPr>
          <w:rFonts w:eastAsiaTheme="minorHAnsi"/>
          <w:sz w:val="20"/>
          <w:lang w:val="sr-Latn-CS"/>
        </w:rPr>
        <w:t>.</w:t>
      </w:r>
    </w:p>
    <w:p w14:paraId="6CCC7F0E" w14:textId="77777777" w:rsidR="00B71E36" w:rsidRPr="00772D29" w:rsidRDefault="00B71E36" w:rsidP="00D61E56">
      <w:pPr>
        <w:pStyle w:val="BodyTextIndent3"/>
        <w:spacing w:beforeLines="60" w:before="144"/>
        <w:ind w:firstLine="0"/>
        <w:rPr>
          <w:b/>
          <w:i w:val="0"/>
          <w:color w:val="000000" w:themeColor="text1"/>
          <w:sz w:val="20"/>
          <w:szCs w:val="20"/>
          <w:lang w:val="sr-Latn-CS"/>
        </w:rPr>
      </w:pPr>
      <w:r w:rsidRPr="00772D29">
        <w:rPr>
          <w:b/>
          <w:i w:val="0"/>
          <w:color w:val="000000" w:themeColor="text1"/>
          <w:sz w:val="20"/>
          <w:szCs w:val="20"/>
          <w:lang w:val="sr-Latn-CS"/>
        </w:rPr>
        <w:t xml:space="preserve">4.1 </w:t>
      </w:r>
      <w:r w:rsidR="000B0B0F" w:rsidRPr="00772D29">
        <w:rPr>
          <w:b/>
          <w:i w:val="0"/>
          <w:color w:val="000000" w:themeColor="text1"/>
          <w:sz w:val="20"/>
          <w:szCs w:val="20"/>
          <w:lang w:val="sr-Latn-CS"/>
        </w:rPr>
        <w:t>Generalni</w:t>
      </w:r>
      <w:r w:rsidRPr="00772D29">
        <w:rPr>
          <w:b/>
          <w:i w:val="0"/>
          <w:color w:val="000000" w:themeColor="text1"/>
          <w:sz w:val="20"/>
          <w:szCs w:val="20"/>
          <w:lang w:val="sr-Latn-CS"/>
        </w:rPr>
        <w:t xml:space="preserve"> nivelman</w:t>
      </w:r>
    </w:p>
    <w:p w14:paraId="7C333D09" w14:textId="77777777" w:rsidR="000B0B0F" w:rsidRPr="00772D29" w:rsidRDefault="000B0B0F" w:rsidP="00D61E56">
      <w:pPr>
        <w:pStyle w:val="Uvuceno"/>
        <w:ind w:firstLine="0"/>
        <w:rPr>
          <w:sz w:val="20"/>
          <w:szCs w:val="22"/>
          <w:shd w:val="clear" w:color="auto" w:fill="FFFFFF"/>
          <w:lang w:val="sr-Latn-CS"/>
        </w:rPr>
      </w:pPr>
      <w:r w:rsidRPr="00772D29">
        <w:rPr>
          <w:rFonts w:eastAsiaTheme="minorHAnsi"/>
          <w:sz w:val="20"/>
          <w:lang w:val="sr-Latn-CS"/>
        </w:rPr>
        <w:t>U postupku generalnog nivelmana se određuju visinske razlike (</w:t>
      </w:r>
      <w:r w:rsidRPr="00772D29">
        <w:rPr>
          <w:rFonts w:eastAsiaTheme="minorHAnsi"/>
          <w:i/>
          <w:sz w:val="20"/>
          <w:lang w:val="sr-Latn-CS"/>
        </w:rPr>
        <w:t>Δh</w:t>
      </w:r>
      <w:r w:rsidRPr="00772D29">
        <w:rPr>
          <w:rFonts w:eastAsiaTheme="minorHAnsi"/>
          <w:sz w:val="20"/>
          <w:lang w:val="sr-Latn-CS"/>
        </w:rPr>
        <w:t>) između pojedinih repera u nivelmanskim vlacima, odnosno nivelmanskim mrežama, pa da se na osnovu njih odredi apsolutna (nadmorska) visina repera. Geometrijski nivelman podrazumeva određivanje visinskih razlika na fizičkoj površi Zemlje na osnovu horizontalne vizure. Na tačkama između kojih se određuje visinska razlika se postavljaju letve koje treba da budu vertikalne. Čitanjem vrednosti podela na letvama i njihovim oduzimanjem dobija se visinska razlika.</w:t>
      </w:r>
      <w:r w:rsidRPr="00772D29">
        <w:rPr>
          <w:sz w:val="20"/>
          <w:szCs w:val="22"/>
          <w:shd w:val="clear" w:color="auto" w:fill="FFFFFF"/>
          <w:lang w:val="sr-Latn-CS"/>
        </w:rPr>
        <w:t xml:space="preserve"> Slika 2 prikazuje položaj nivelira, horizontalnu vizuru, letve na tačkama A i B, kao i geometrijski način dobijanja visinske razlike </w:t>
      </w:r>
      <w:r w:rsidRPr="00772D29">
        <w:rPr>
          <w:rFonts w:eastAsiaTheme="minorHAnsi"/>
          <w:i/>
          <w:sz w:val="20"/>
          <w:lang w:val="sr-Latn-CS"/>
        </w:rPr>
        <w:t>Δh</w:t>
      </w:r>
      <w:r w:rsidRPr="00772D29">
        <w:rPr>
          <w:sz w:val="20"/>
          <w:szCs w:val="22"/>
          <w:shd w:val="clear" w:color="auto" w:fill="FFFFFF"/>
          <w:lang w:val="sr-Latn-CS"/>
        </w:rPr>
        <w:t xml:space="preserve"> [</w:t>
      </w:r>
      <w:r w:rsidR="004E76B9" w:rsidRPr="00772D29">
        <w:rPr>
          <w:sz w:val="20"/>
          <w:szCs w:val="22"/>
          <w:shd w:val="clear" w:color="auto" w:fill="FFFFFF"/>
          <w:lang w:val="sr-Latn-CS"/>
        </w:rPr>
        <w:t>7</w:t>
      </w:r>
      <w:r w:rsidRPr="00772D29">
        <w:rPr>
          <w:sz w:val="20"/>
          <w:szCs w:val="22"/>
          <w:shd w:val="clear" w:color="auto" w:fill="FFFFFF"/>
          <w:lang w:val="sr-Latn-CS"/>
        </w:rPr>
        <w:t>].</w:t>
      </w:r>
    </w:p>
    <w:p w14:paraId="54B97356" w14:textId="77777777" w:rsidR="004E76B9" w:rsidRPr="00772D29" w:rsidRDefault="000B0B0F" w:rsidP="00772D29">
      <w:pPr>
        <w:pStyle w:val="Uvuceno"/>
        <w:keepNext/>
        <w:spacing w:beforeLines="60" w:before="144"/>
        <w:jc w:val="center"/>
        <w:rPr>
          <w:lang w:val="sr-Latn-CS"/>
        </w:rPr>
      </w:pPr>
      <w:r w:rsidRPr="00772D29">
        <w:rPr>
          <w:noProof/>
          <w:sz w:val="20"/>
          <w:szCs w:val="22"/>
          <w:shd w:val="clear" w:color="auto" w:fill="FFFFFF"/>
        </w:rPr>
        <w:lastRenderedPageBreak/>
        <w:drawing>
          <wp:inline distT="0" distB="0" distL="0" distR="0" wp14:anchorId="47260E89" wp14:editId="1A08888C">
            <wp:extent cx="1530350" cy="800308"/>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4482" t="16245" r="49934" b="3895"/>
                    <a:stretch>
                      <a:fillRect/>
                    </a:stretch>
                  </pic:blipFill>
                  <pic:spPr bwMode="auto">
                    <a:xfrm>
                      <a:off x="0" y="0"/>
                      <a:ext cx="1533177" cy="801786"/>
                    </a:xfrm>
                    <a:prstGeom prst="rect">
                      <a:avLst/>
                    </a:prstGeom>
                    <a:noFill/>
                    <a:ln w="9525">
                      <a:noFill/>
                      <a:miter lim="800000"/>
                      <a:headEnd/>
                      <a:tailEnd/>
                    </a:ln>
                  </pic:spPr>
                </pic:pic>
              </a:graphicData>
            </a:graphic>
          </wp:inline>
        </w:drawing>
      </w:r>
    </w:p>
    <w:p w14:paraId="698A87D3" w14:textId="77777777" w:rsidR="000B0B0F" w:rsidRPr="00772D29" w:rsidRDefault="004E76B9" w:rsidP="00DF585E">
      <w:pPr>
        <w:pStyle w:val="Caption"/>
        <w:spacing w:before="60" w:after="0"/>
        <w:jc w:val="center"/>
        <w:rPr>
          <w:szCs w:val="16"/>
          <w:shd w:val="clear" w:color="auto" w:fill="FFFFFF"/>
          <w:lang w:val="sr-Latn-CS"/>
        </w:rPr>
      </w:pPr>
      <w:r w:rsidRPr="00772D29">
        <w:rPr>
          <w:i w:val="0"/>
          <w:lang w:val="sr-Latn-CS"/>
        </w:rPr>
        <w:t xml:space="preserve">Slika </w:t>
      </w:r>
      <w:r w:rsidR="002A67FB" w:rsidRPr="00772D29">
        <w:rPr>
          <w:i w:val="0"/>
          <w:lang w:val="sr-Latn-CS"/>
        </w:rPr>
        <w:fldChar w:fldCharType="begin"/>
      </w:r>
      <w:r w:rsidR="00776C27" w:rsidRPr="00772D29">
        <w:rPr>
          <w:i w:val="0"/>
          <w:lang w:val="sr-Latn-CS"/>
        </w:rPr>
        <w:instrText xml:space="preserve"> SEQ Slika \* ARABIC </w:instrText>
      </w:r>
      <w:r w:rsidR="002A67FB" w:rsidRPr="00772D29">
        <w:rPr>
          <w:i w:val="0"/>
          <w:lang w:val="sr-Latn-CS"/>
        </w:rPr>
        <w:fldChar w:fldCharType="separate"/>
      </w:r>
      <w:r w:rsidR="00C37986">
        <w:rPr>
          <w:i w:val="0"/>
          <w:noProof/>
          <w:lang w:val="sr-Latn-CS"/>
        </w:rPr>
        <w:t>2</w:t>
      </w:r>
      <w:r w:rsidR="002A67FB" w:rsidRPr="00772D29">
        <w:rPr>
          <w:i w:val="0"/>
          <w:lang w:val="sr-Latn-CS"/>
        </w:rPr>
        <w:fldChar w:fldCharType="end"/>
      </w:r>
      <w:r w:rsidR="00EC065D" w:rsidRPr="00772D29">
        <w:rPr>
          <w:lang w:val="sr-Latn-CS"/>
        </w:rPr>
        <w:t>.</w:t>
      </w:r>
      <w:r w:rsidRPr="00772D29">
        <w:rPr>
          <w:lang w:val="sr-Latn-CS"/>
        </w:rPr>
        <w:t xml:space="preserve"> </w:t>
      </w:r>
      <w:r w:rsidR="003802C3" w:rsidRPr="00772D29">
        <w:rPr>
          <w:lang w:val="sr-Latn-CS"/>
        </w:rPr>
        <w:t>Metoda geometrijskog nivelmana</w:t>
      </w:r>
      <w:r w:rsidRPr="00772D29">
        <w:rPr>
          <w:szCs w:val="16"/>
          <w:lang w:val="sr-Latn-CS"/>
        </w:rPr>
        <w:t xml:space="preserve"> </w:t>
      </w:r>
      <w:r w:rsidRPr="00772D29">
        <w:rPr>
          <w:szCs w:val="16"/>
          <w:shd w:val="clear" w:color="auto" w:fill="FFFFFF"/>
          <w:lang w:val="sr-Latn-CS"/>
        </w:rPr>
        <w:t>[7]</w:t>
      </w:r>
    </w:p>
    <w:p w14:paraId="0289A4D7" w14:textId="77777777" w:rsidR="00886962" w:rsidRPr="00772D29" w:rsidRDefault="00BA72E7" w:rsidP="00DF585E">
      <w:pPr>
        <w:pStyle w:val="Uvuceno"/>
        <w:spacing w:before="60"/>
        <w:ind w:firstLine="0"/>
        <w:rPr>
          <w:rFonts w:asciiTheme="majorHAnsi" w:hAnsiTheme="majorHAnsi" w:cstheme="majorHAnsi"/>
          <w:sz w:val="20"/>
          <w:lang w:val="sr-Latn-CS"/>
        </w:rPr>
      </w:pPr>
      <w:r w:rsidRPr="00772D29">
        <w:rPr>
          <w:rFonts w:asciiTheme="majorHAnsi" w:hAnsiTheme="majorHAnsi" w:cstheme="majorHAnsi"/>
          <w:sz w:val="20"/>
          <w:lang w:val="sr-Latn-CS"/>
        </w:rPr>
        <w:t xml:space="preserve">Visinska razlika se dobija kao: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38"/>
        <w:gridCol w:w="555"/>
      </w:tblGrid>
      <w:tr w:rsidR="00886962" w:rsidRPr="00772D29" w14:paraId="5618BE5E" w14:textId="77777777" w:rsidTr="002C43C6">
        <w:tc>
          <w:tcPr>
            <w:tcW w:w="4338" w:type="dxa"/>
          </w:tcPr>
          <w:p w14:paraId="758570E4" w14:textId="77777777" w:rsidR="00886962" w:rsidRPr="00772D29" w:rsidRDefault="00886962" w:rsidP="00DF585E">
            <w:pPr>
              <w:pStyle w:val="Uvuceno"/>
              <w:spacing w:before="60"/>
              <w:ind w:firstLine="0"/>
              <w:jc w:val="center"/>
              <w:rPr>
                <w:rFonts w:asciiTheme="majorHAnsi" w:hAnsiTheme="majorHAnsi" w:cstheme="majorHAnsi"/>
                <w:sz w:val="20"/>
                <w:lang w:val="sr-Latn-CS"/>
              </w:rPr>
            </w:pPr>
            <w:r w:rsidRPr="00772D29">
              <w:rPr>
                <w:rFonts w:asciiTheme="majorHAnsi" w:hAnsiTheme="majorHAnsi" w:cstheme="majorHAnsi"/>
                <w:sz w:val="20"/>
                <w:lang w:val="sr-Latn-CS"/>
              </w:rPr>
              <w:t>∆</w:t>
            </w:r>
            <m:oMath>
              <m:sSub>
                <m:sSubPr>
                  <m:ctrlPr>
                    <w:rPr>
                      <w:rFonts w:ascii="Cambria Math" w:hAnsiTheme="majorHAnsi" w:cstheme="majorHAnsi"/>
                      <w:i/>
                      <w:sz w:val="20"/>
                      <w:lang w:val="sr-Latn-CS"/>
                    </w:rPr>
                  </m:ctrlPr>
                </m:sSubPr>
                <m:e>
                  <m:r>
                    <w:rPr>
                      <w:rFonts w:ascii="Cambria Math" w:hAnsi="Cambria Math" w:cstheme="majorHAnsi"/>
                      <w:sz w:val="20"/>
                      <w:lang w:val="sr-Latn-CS"/>
                    </w:rPr>
                    <m:t>h</m:t>
                  </m:r>
                </m:e>
                <m:sub>
                  <m:r>
                    <w:rPr>
                      <w:rFonts w:ascii="Cambria Math" w:hAnsi="Cambria Math" w:cstheme="majorHAnsi"/>
                      <w:sz w:val="20"/>
                      <w:lang w:val="sr-Latn-CS"/>
                    </w:rPr>
                    <m:t>AB</m:t>
                  </m:r>
                </m:sub>
              </m:sSub>
              <m:r>
                <w:rPr>
                  <w:rFonts w:ascii="Cambria Math" w:hAnsiTheme="majorHAnsi" w:cstheme="majorHAnsi"/>
                  <w:sz w:val="20"/>
                  <w:lang w:val="sr-Latn-CS"/>
                </w:rPr>
                <m:t xml:space="preserve">= </m:t>
              </m:r>
              <m:sSub>
                <m:sSubPr>
                  <m:ctrlPr>
                    <w:rPr>
                      <w:rFonts w:ascii="Cambria Math" w:hAnsiTheme="majorHAnsi" w:cstheme="majorHAnsi"/>
                      <w:i/>
                      <w:sz w:val="20"/>
                      <w:lang w:val="sr-Latn-CS"/>
                    </w:rPr>
                  </m:ctrlPr>
                </m:sSubPr>
                <m:e>
                  <m:r>
                    <w:rPr>
                      <w:rFonts w:ascii="Cambria Math" w:hAnsi="Cambria Math" w:cstheme="majorHAnsi"/>
                      <w:sz w:val="20"/>
                      <w:lang w:val="sr-Latn-CS"/>
                    </w:rPr>
                    <m:t>l</m:t>
                  </m:r>
                </m:e>
                <m:sub>
                  <m:r>
                    <w:rPr>
                      <w:rFonts w:ascii="Cambria Math" w:hAnsi="Cambria Math" w:cstheme="majorHAnsi"/>
                      <w:sz w:val="20"/>
                      <w:lang w:val="sr-Latn-CS"/>
                    </w:rPr>
                    <m:t>a</m:t>
                  </m:r>
                </m:sub>
              </m:sSub>
              <m:r>
                <w:rPr>
                  <w:rFonts w:ascii="Cambria Math" w:hAnsi="Cambria Math" w:cstheme="majorHAnsi"/>
                  <w:sz w:val="20"/>
                  <w:lang w:val="sr-Latn-CS"/>
                </w:rPr>
                <m:t>-</m:t>
              </m:r>
              <m:sSub>
                <m:sSubPr>
                  <m:ctrlPr>
                    <w:rPr>
                      <w:rFonts w:ascii="Cambria Math" w:hAnsiTheme="majorHAnsi" w:cstheme="majorHAnsi"/>
                      <w:i/>
                      <w:sz w:val="20"/>
                      <w:lang w:val="sr-Latn-CS"/>
                    </w:rPr>
                  </m:ctrlPr>
                </m:sSubPr>
                <m:e>
                  <m:r>
                    <w:rPr>
                      <w:rFonts w:ascii="Cambria Math" w:hAnsi="Cambria Math" w:cstheme="majorHAnsi"/>
                      <w:sz w:val="20"/>
                      <w:lang w:val="sr-Latn-CS"/>
                    </w:rPr>
                    <m:t>l</m:t>
                  </m:r>
                </m:e>
                <m:sub>
                  <m:r>
                    <w:rPr>
                      <w:rFonts w:ascii="Cambria Math" w:hAnsi="Cambria Math" w:cstheme="majorHAnsi"/>
                      <w:sz w:val="20"/>
                      <w:lang w:val="sr-Latn-CS"/>
                    </w:rPr>
                    <m:t>b</m:t>
                  </m:r>
                </m:sub>
              </m:sSub>
              <m:r>
                <w:rPr>
                  <w:rFonts w:ascii="Cambria Math" w:hAnsiTheme="majorHAnsi" w:cstheme="majorHAnsi"/>
                  <w:sz w:val="20"/>
                  <w:lang w:val="sr-Latn-CS"/>
                </w:rPr>
                <m:t xml:space="preserve">             </m:t>
              </m:r>
            </m:oMath>
          </w:p>
        </w:tc>
        <w:tc>
          <w:tcPr>
            <w:tcW w:w="555" w:type="dxa"/>
          </w:tcPr>
          <w:p w14:paraId="1B48E227" w14:textId="77777777" w:rsidR="00886962" w:rsidRPr="00772D29" w:rsidRDefault="00886962" w:rsidP="00DF585E">
            <w:pPr>
              <w:pStyle w:val="Uvuceno"/>
              <w:spacing w:before="60"/>
              <w:ind w:firstLine="0"/>
              <w:rPr>
                <w:rFonts w:asciiTheme="majorHAnsi" w:hAnsiTheme="majorHAnsi" w:cstheme="majorHAnsi"/>
                <w:sz w:val="20"/>
                <w:lang w:val="sr-Latn-CS"/>
              </w:rPr>
            </w:pPr>
            <w:r w:rsidRPr="00772D29">
              <w:rPr>
                <w:rFonts w:asciiTheme="majorHAnsi" w:hAnsiTheme="majorHAnsi" w:cstheme="majorHAnsi"/>
                <w:sz w:val="20"/>
                <w:lang w:val="sr-Latn-CS"/>
              </w:rPr>
              <w:t>(2)</w:t>
            </w:r>
          </w:p>
        </w:tc>
      </w:tr>
    </w:tbl>
    <w:p w14:paraId="0E4C11F0" w14:textId="77777777" w:rsidR="00BA72E7" w:rsidRPr="00772D29" w:rsidRDefault="00BA72E7" w:rsidP="00772D29">
      <w:pPr>
        <w:pStyle w:val="Uvuceno"/>
        <w:spacing w:beforeLines="60" w:before="144"/>
        <w:ind w:firstLine="0"/>
        <w:rPr>
          <w:rFonts w:asciiTheme="majorHAnsi" w:hAnsiTheme="majorHAnsi" w:cstheme="majorHAnsi"/>
          <w:sz w:val="20"/>
          <w:lang w:val="sr-Latn-CS"/>
        </w:rPr>
      </w:pPr>
      <w:r w:rsidRPr="00772D29">
        <w:rPr>
          <w:rFonts w:asciiTheme="majorHAnsi" w:hAnsiTheme="majorHAnsi" w:cstheme="majorHAnsi"/>
          <w:sz w:val="20"/>
          <w:lang w:val="sr-Latn-CS"/>
        </w:rPr>
        <w:t xml:space="preserve">gde je: </w:t>
      </w:r>
      <m:oMath>
        <m:sSub>
          <m:sSubPr>
            <m:ctrlPr>
              <w:rPr>
                <w:rFonts w:ascii="Cambria Math" w:hAnsiTheme="majorHAnsi" w:cstheme="majorHAnsi"/>
                <w:i/>
                <w:sz w:val="20"/>
                <w:lang w:val="sr-Latn-CS"/>
              </w:rPr>
            </m:ctrlPr>
          </m:sSubPr>
          <m:e>
            <m:r>
              <w:rPr>
                <w:rFonts w:ascii="Cambria Math" w:hAnsi="Cambria Math" w:cstheme="majorHAnsi"/>
                <w:sz w:val="20"/>
                <w:lang w:val="sr-Latn-CS"/>
              </w:rPr>
              <m:t>l</m:t>
            </m:r>
          </m:e>
          <m:sub>
            <m:r>
              <w:rPr>
                <w:rFonts w:ascii="Cambria Math" w:hAnsi="Cambria Math" w:cstheme="majorHAnsi"/>
                <w:sz w:val="20"/>
                <w:lang w:val="sr-Latn-CS"/>
              </w:rPr>
              <m:t>a</m:t>
            </m:r>
          </m:sub>
        </m:sSub>
      </m:oMath>
      <w:r w:rsidRPr="00772D29">
        <w:rPr>
          <w:rFonts w:asciiTheme="majorHAnsi" w:hAnsiTheme="majorHAnsi" w:cstheme="majorHAnsi"/>
          <w:sz w:val="20"/>
          <w:lang w:val="sr-Latn-CS"/>
        </w:rPr>
        <w:t xml:space="preserve"> - čitanje podele letve na tački A (zadnja letva)</w:t>
      </w:r>
      <w:r w:rsidR="006C55FF" w:rsidRPr="00772D29">
        <w:rPr>
          <w:rFonts w:asciiTheme="majorHAnsi" w:hAnsiTheme="majorHAnsi" w:cstheme="majorHAnsi"/>
          <w:sz w:val="20"/>
          <w:lang w:val="sr-Latn-CS"/>
        </w:rPr>
        <w:t xml:space="preserve">, </w:t>
      </w:r>
      <m:oMath>
        <m:sSub>
          <m:sSubPr>
            <m:ctrlPr>
              <w:rPr>
                <w:rFonts w:ascii="Cambria Math" w:hAnsiTheme="majorHAnsi" w:cstheme="majorHAnsi"/>
                <w:i/>
                <w:sz w:val="20"/>
                <w:lang w:val="sr-Latn-CS"/>
              </w:rPr>
            </m:ctrlPr>
          </m:sSubPr>
          <m:e>
            <m:r>
              <w:rPr>
                <w:rFonts w:ascii="Cambria Math" w:hAnsi="Cambria Math" w:cstheme="majorHAnsi"/>
                <w:sz w:val="20"/>
                <w:lang w:val="sr-Latn-CS"/>
              </w:rPr>
              <m:t>l</m:t>
            </m:r>
          </m:e>
          <m:sub>
            <m:r>
              <w:rPr>
                <w:rFonts w:ascii="Cambria Math" w:hAnsi="Cambria Math" w:cstheme="majorHAnsi"/>
                <w:sz w:val="20"/>
                <w:lang w:val="sr-Latn-CS"/>
              </w:rPr>
              <m:t>b</m:t>
            </m:r>
          </m:sub>
        </m:sSub>
      </m:oMath>
      <w:r w:rsidRPr="00772D29">
        <w:rPr>
          <w:rFonts w:asciiTheme="majorHAnsi" w:hAnsiTheme="majorHAnsi" w:cstheme="majorHAnsi"/>
          <w:sz w:val="20"/>
          <w:lang w:val="sr-Latn-CS"/>
        </w:rPr>
        <w:t xml:space="preserve"> - čitanje podele letve na tački B (prednja letva)</w:t>
      </w:r>
      <w:r w:rsidR="006C55FF" w:rsidRPr="00772D29">
        <w:rPr>
          <w:rFonts w:asciiTheme="majorHAnsi" w:hAnsiTheme="majorHAnsi" w:cstheme="majorHAnsi"/>
          <w:sz w:val="20"/>
          <w:lang w:val="sr-Latn-CS"/>
        </w:rPr>
        <w:t xml:space="preserve">, </w:t>
      </w:r>
      <m:oMath>
        <m:sSub>
          <m:sSubPr>
            <m:ctrlPr>
              <w:rPr>
                <w:rFonts w:ascii="Cambria Math" w:hAnsiTheme="majorHAnsi" w:cstheme="majorHAnsi"/>
                <w:i/>
                <w:sz w:val="20"/>
                <w:lang w:val="sr-Latn-CS"/>
              </w:rPr>
            </m:ctrlPr>
          </m:sSubPr>
          <m:e>
            <m:r>
              <w:rPr>
                <w:rFonts w:asciiTheme="majorHAnsi" w:hAnsiTheme="majorHAnsi" w:cstheme="majorHAnsi"/>
                <w:sz w:val="20"/>
                <w:lang w:val="sr-Latn-CS"/>
              </w:rPr>
              <m:t>∆</m:t>
            </m:r>
            <m:r>
              <w:rPr>
                <w:rFonts w:ascii="Cambria Math" w:hAnsi="Cambria Math" w:cstheme="majorHAnsi"/>
                <w:sz w:val="20"/>
                <w:lang w:val="sr-Latn-CS"/>
              </w:rPr>
              <m:t>h</m:t>
            </m:r>
          </m:e>
          <m:sub>
            <m:r>
              <w:rPr>
                <w:rFonts w:ascii="Cambria Math" w:hAnsi="Cambria Math" w:cstheme="majorHAnsi"/>
                <w:sz w:val="20"/>
                <w:lang w:val="sr-Latn-CS"/>
              </w:rPr>
              <m:t>AB</m:t>
            </m:r>
          </m:sub>
        </m:sSub>
      </m:oMath>
      <w:r w:rsidRPr="00772D29">
        <w:rPr>
          <w:rFonts w:asciiTheme="majorHAnsi" w:hAnsiTheme="majorHAnsi" w:cstheme="majorHAnsi"/>
          <w:sz w:val="20"/>
          <w:lang w:val="sr-Latn-CS"/>
        </w:rPr>
        <w:t xml:space="preserve"> – visinska razlika između tačaka A i B</w:t>
      </w:r>
      <w:r w:rsidR="00C02757" w:rsidRPr="00772D29">
        <w:rPr>
          <w:rFonts w:asciiTheme="majorHAnsi" w:hAnsiTheme="majorHAnsi" w:cstheme="majorHAnsi"/>
          <w:sz w:val="20"/>
          <w:lang w:val="sr-Latn-CS"/>
        </w:rPr>
        <w:t>.</w:t>
      </w:r>
    </w:p>
    <w:p w14:paraId="1758EC59" w14:textId="77777777" w:rsidR="00C02757" w:rsidRPr="00772D29" w:rsidRDefault="00C02757" w:rsidP="00772D29">
      <w:pPr>
        <w:pStyle w:val="BodyTextIndent3"/>
        <w:spacing w:beforeLines="60" w:before="144" w:afterLines="60" w:after="144"/>
        <w:ind w:firstLine="0"/>
        <w:rPr>
          <w:b/>
          <w:i w:val="0"/>
          <w:color w:val="000000" w:themeColor="text1"/>
          <w:sz w:val="20"/>
          <w:szCs w:val="20"/>
          <w:lang w:val="sr-Latn-CS"/>
        </w:rPr>
      </w:pPr>
      <w:r w:rsidRPr="00772D29">
        <w:rPr>
          <w:b/>
          <w:i w:val="0"/>
          <w:color w:val="000000" w:themeColor="text1"/>
          <w:sz w:val="20"/>
          <w:szCs w:val="20"/>
          <w:lang w:val="sr-Latn-CS"/>
        </w:rPr>
        <w:t>4.2 Detaljni nivelman</w:t>
      </w:r>
    </w:p>
    <w:p w14:paraId="496FC2BC" w14:textId="77777777" w:rsidR="00F0158C" w:rsidRPr="00772D29" w:rsidRDefault="006B7751" w:rsidP="00772D29">
      <w:pPr>
        <w:pStyle w:val="Uvuceno"/>
        <w:spacing w:beforeLines="60" w:before="144"/>
        <w:ind w:firstLine="0"/>
        <w:rPr>
          <w:sz w:val="20"/>
          <w:szCs w:val="22"/>
          <w:shd w:val="clear" w:color="auto" w:fill="FFFFFF"/>
          <w:lang w:val="sr-Latn-CS"/>
        </w:rPr>
      </w:pPr>
      <w:r w:rsidRPr="00772D29">
        <w:rPr>
          <w:rFonts w:eastAsiaTheme="minorHAnsi"/>
          <w:sz w:val="20"/>
          <w:lang w:val="sr-Latn-CS"/>
        </w:rPr>
        <w:t>Detaljni nivelman predstavlja merenja na terenu radi izračunavanja nadmorskih visina detaljnih tačaka. Osnova za merenja u okviru detaljnog nivelmana je razvijena nivelmanska mreža.</w:t>
      </w:r>
      <w:r w:rsidRPr="00772D29">
        <w:rPr>
          <w:sz w:val="20"/>
          <w:lang w:val="sr-Latn-CS"/>
        </w:rPr>
        <w:t xml:space="preserve"> Detaljna tačka je karakteristična tačka na terenu</w:t>
      </w:r>
      <w:r w:rsidR="00DA00B8" w:rsidRPr="00772D29">
        <w:rPr>
          <w:sz w:val="20"/>
          <w:lang w:val="sr-Latn-CS"/>
        </w:rPr>
        <w:t xml:space="preserve"> koja</w:t>
      </w:r>
      <w:r w:rsidRPr="00772D29">
        <w:rPr>
          <w:sz w:val="20"/>
          <w:lang w:val="sr-Latn-CS"/>
        </w:rPr>
        <w:t xml:space="preserve"> reprezentuje teren u visinskom smislu</w:t>
      </w:r>
      <w:r w:rsidRPr="00772D29">
        <w:rPr>
          <w:sz w:val="20"/>
          <w:szCs w:val="22"/>
          <w:shd w:val="clear" w:color="auto" w:fill="FFFFFF"/>
          <w:lang w:val="sr-Latn-CS"/>
        </w:rPr>
        <w:t xml:space="preserve"> [</w:t>
      </w:r>
      <w:r w:rsidR="003941B9" w:rsidRPr="00772D29">
        <w:rPr>
          <w:sz w:val="20"/>
          <w:szCs w:val="22"/>
          <w:shd w:val="clear" w:color="auto" w:fill="FFFFFF"/>
          <w:lang w:val="sr-Latn-CS"/>
        </w:rPr>
        <w:t>8</w:t>
      </w:r>
      <w:r w:rsidRPr="00772D29">
        <w:rPr>
          <w:sz w:val="20"/>
          <w:szCs w:val="22"/>
          <w:shd w:val="clear" w:color="auto" w:fill="FFFFFF"/>
          <w:lang w:val="sr-Latn-CS"/>
        </w:rPr>
        <w:t>].</w:t>
      </w:r>
    </w:p>
    <w:p w14:paraId="5F8E8D2C" w14:textId="77777777" w:rsidR="006B7751" w:rsidRPr="00772D29" w:rsidRDefault="00DF6040" w:rsidP="00772D29">
      <w:pPr>
        <w:pStyle w:val="Uvuceno"/>
        <w:spacing w:beforeLines="60" w:before="144"/>
        <w:ind w:firstLine="0"/>
        <w:rPr>
          <w:sz w:val="20"/>
          <w:szCs w:val="22"/>
          <w:shd w:val="clear" w:color="auto" w:fill="FFFFFF"/>
          <w:lang w:val="sr-Latn-CS"/>
        </w:rPr>
      </w:pPr>
      <w:r w:rsidRPr="00772D29">
        <w:rPr>
          <w:sz w:val="20"/>
          <w:lang w:val="sr-Latn-CS"/>
        </w:rPr>
        <w:t>U detaljnom nivelmanu razlikujemo</w:t>
      </w:r>
      <w:r w:rsidR="003941B9" w:rsidRPr="00772D29">
        <w:rPr>
          <w:sz w:val="20"/>
          <w:lang w:val="sr-Latn-CS"/>
        </w:rPr>
        <w:t>: d</w:t>
      </w:r>
      <w:r w:rsidR="006B7751" w:rsidRPr="00772D29">
        <w:rPr>
          <w:sz w:val="20"/>
          <w:lang w:val="sr-Latn-CS"/>
        </w:rPr>
        <w:t>etaljni nivelman rasutih tačaka,</w:t>
      </w:r>
      <w:r w:rsidR="003941B9" w:rsidRPr="00772D29">
        <w:rPr>
          <w:sz w:val="20"/>
          <w:lang w:val="sr-Latn-CS"/>
        </w:rPr>
        <w:t xml:space="preserve"> </w:t>
      </w:r>
      <w:r w:rsidR="006B7751" w:rsidRPr="00772D29">
        <w:rPr>
          <w:sz w:val="20"/>
          <w:lang w:val="sr-Latn-CS"/>
        </w:rPr>
        <w:t>pravilnih geometrijskih figura,</w:t>
      </w:r>
      <w:r w:rsidR="003941B9" w:rsidRPr="00772D29">
        <w:rPr>
          <w:sz w:val="20"/>
          <w:lang w:val="sr-Latn-CS"/>
        </w:rPr>
        <w:t xml:space="preserve"> d</w:t>
      </w:r>
      <w:r w:rsidR="006B7751" w:rsidRPr="00772D29">
        <w:rPr>
          <w:sz w:val="20"/>
          <w:lang w:val="sr-Latn-CS"/>
        </w:rPr>
        <w:t>etaljni nivelman po pravcima,</w:t>
      </w:r>
      <w:r w:rsidR="003941B9" w:rsidRPr="00772D29">
        <w:rPr>
          <w:sz w:val="20"/>
          <w:lang w:val="sr-Latn-CS"/>
        </w:rPr>
        <w:t xml:space="preserve"> d</w:t>
      </w:r>
      <w:r w:rsidR="006B7751" w:rsidRPr="00772D29">
        <w:rPr>
          <w:sz w:val="20"/>
          <w:lang w:val="sr-Latn-CS"/>
        </w:rPr>
        <w:t>etaljni nivelman podužnog profila</w:t>
      </w:r>
      <w:r w:rsidR="003941B9" w:rsidRPr="00772D29">
        <w:rPr>
          <w:sz w:val="20"/>
          <w:lang w:val="sr-Latn-CS"/>
        </w:rPr>
        <w:t xml:space="preserve"> i d</w:t>
      </w:r>
      <w:r w:rsidR="006B7751" w:rsidRPr="00772D29">
        <w:rPr>
          <w:sz w:val="20"/>
          <w:lang w:val="sr-Latn-CS"/>
        </w:rPr>
        <w:t>etaljni nivelman poprečnih profila.</w:t>
      </w:r>
      <w:r w:rsidR="007A455B" w:rsidRPr="00772D29">
        <w:rPr>
          <w:sz w:val="20"/>
          <w:szCs w:val="22"/>
          <w:shd w:val="clear" w:color="auto" w:fill="FFFFFF"/>
          <w:lang w:val="sr-Latn-CS"/>
        </w:rPr>
        <w:t xml:space="preserve"> </w:t>
      </w:r>
      <w:r w:rsidR="009B31E6" w:rsidRPr="00772D29">
        <w:rPr>
          <w:sz w:val="20"/>
          <w:lang w:val="sr-Latn-CS"/>
        </w:rPr>
        <w:t>Način određ</w:t>
      </w:r>
      <w:r w:rsidR="009C737A" w:rsidRPr="00772D29">
        <w:rPr>
          <w:sz w:val="20"/>
          <w:lang w:val="sr-Latn-CS"/>
        </w:rPr>
        <w:t>ivanja nadmorskih visina</w:t>
      </w:r>
      <w:r w:rsidR="006B7751" w:rsidRPr="00772D29">
        <w:rPr>
          <w:sz w:val="20"/>
          <w:lang w:val="sr-Latn-CS"/>
        </w:rPr>
        <w:t xml:space="preserve"> tačaka je kod svakog tipa isti, razlika je u položajnom definisanju detaljnih tačaka.</w:t>
      </w:r>
      <w:r w:rsidR="007A455B" w:rsidRPr="00772D29">
        <w:rPr>
          <w:sz w:val="20"/>
          <w:lang w:val="sr-Latn-CS"/>
        </w:rPr>
        <w:t xml:space="preserve"> </w:t>
      </w:r>
      <w:r w:rsidR="006B7751" w:rsidRPr="00772D29">
        <w:rPr>
          <w:sz w:val="20"/>
          <w:lang w:val="sr-Latn-CS"/>
        </w:rPr>
        <w:t xml:space="preserve">Na detaljnim tačkama se letva stavlja direktno na teren i </w:t>
      </w:r>
      <w:r w:rsidR="00A94147" w:rsidRPr="00772D29">
        <w:rPr>
          <w:sz w:val="20"/>
          <w:lang w:val="sr-Latn-CS"/>
        </w:rPr>
        <w:t xml:space="preserve">čitanje na letvi se zaokružuje na centimetar, </w:t>
      </w:r>
      <w:r w:rsidR="006B7751" w:rsidRPr="00772D29">
        <w:rPr>
          <w:sz w:val="20"/>
          <w:lang w:val="sr-Latn-CS"/>
        </w:rPr>
        <w:t>i sa jedne stanice je moguće očitati više detaljnih tačaka</w:t>
      </w:r>
      <w:r w:rsidR="007A455B" w:rsidRPr="00772D29">
        <w:rPr>
          <w:sz w:val="20"/>
          <w:lang w:val="sr-Latn-CS"/>
        </w:rPr>
        <w:t xml:space="preserve"> </w:t>
      </w:r>
      <w:r w:rsidR="006B7751" w:rsidRPr="00772D29">
        <w:rPr>
          <w:sz w:val="20"/>
          <w:szCs w:val="22"/>
          <w:shd w:val="clear" w:color="auto" w:fill="FFFFFF"/>
          <w:lang w:val="sr-Latn-CS"/>
        </w:rPr>
        <w:t>[</w:t>
      </w:r>
      <w:r w:rsidR="003941B9" w:rsidRPr="00772D29">
        <w:rPr>
          <w:sz w:val="20"/>
          <w:szCs w:val="22"/>
          <w:shd w:val="clear" w:color="auto" w:fill="FFFFFF"/>
          <w:lang w:val="sr-Latn-CS"/>
        </w:rPr>
        <w:t>8</w:t>
      </w:r>
      <w:r w:rsidR="006B7751" w:rsidRPr="00772D29">
        <w:rPr>
          <w:sz w:val="20"/>
          <w:szCs w:val="22"/>
          <w:shd w:val="clear" w:color="auto" w:fill="FFFFFF"/>
          <w:lang w:val="sr-Latn-CS"/>
        </w:rPr>
        <w:t>].</w:t>
      </w:r>
    </w:p>
    <w:p w14:paraId="7ACAB9E1" w14:textId="77777777" w:rsidR="0040235A" w:rsidRPr="00772D29" w:rsidRDefault="005F130B" w:rsidP="00772D29">
      <w:pPr>
        <w:pStyle w:val="BodyTextIndent3"/>
        <w:numPr>
          <w:ilvl w:val="0"/>
          <w:numId w:val="11"/>
        </w:numPr>
        <w:spacing w:beforeLines="60" w:before="144" w:afterLines="60" w:after="144"/>
        <w:jc w:val="left"/>
        <w:rPr>
          <w:b/>
          <w:i w:val="0"/>
          <w:color w:val="000000" w:themeColor="text1"/>
          <w:sz w:val="20"/>
          <w:szCs w:val="20"/>
          <w:lang w:val="sr-Latn-CS"/>
        </w:rPr>
      </w:pPr>
      <w:r w:rsidRPr="00772D29">
        <w:rPr>
          <w:b/>
          <w:i w:val="0"/>
          <w:color w:val="000000" w:themeColor="text1"/>
          <w:sz w:val="20"/>
          <w:szCs w:val="20"/>
          <w:lang w:val="sr-Latn-CS"/>
        </w:rPr>
        <w:t>EKSPERIMENTALNA ISTRAŽIVANJA</w:t>
      </w:r>
    </w:p>
    <w:p w14:paraId="4E49F854" w14:textId="7D814123" w:rsidR="0040235A" w:rsidRPr="00772D29" w:rsidRDefault="000700E3" w:rsidP="00DF585E">
      <w:pPr>
        <w:pStyle w:val="Uvuceno"/>
        <w:spacing w:before="60"/>
        <w:ind w:firstLine="0"/>
        <w:rPr>
          <w:color w:val="000000" w:themeColor="text1"/>
          <w:sz w:val="20"/>
          <w:lang w:val="sr-Latn-CS"/>
        </w:rPr>
      </w:pPr>
      <w:r w:rsidRPr="00772D29">
        <w:rPr>
          <w:color w:val="000000" w:themeColor="text1"/>
          <w:sz w:val="20"/>
          <w:lang w:val="sr-Latn-CS"/>
        </w:rPr>
        <w:t>U ovoj studiji analizirana je tačnost DTM, koji je dobijen na osnovu digitalnog fotogrametrijskog premera primenom bespilotne letelice. Prilikom fotogrametrijskog premera menjala su se dva parametra. Jedan se odnosio na visinu leta, spajanje snimaka sa nekoliko visina leta i korišćenje samo snimaka sa uzdužnog smera leta, a drugi na broj kontrolnih tačaka koji se koristio za georeferenciranje modela.</w:t>
      </w:r>
      <w:r w:rsidR="00C83D94" w:rsidRPr="00772D29">
        <w:rPr>
          <w:sz w:val="20"/>
          <w:lang w:val="sr-Latn-CS"/>
        </w:rPr>
        <w:t xml:space="preserve"> </w:t>
      </w:r>
      <w:r w:rsidR="003C7412" w:rsidRPr="00772D29">
        <w:rPr>
          <w:color w:val="000000" w:themeColor="text1"/>
          <w:kern w:val="0"/>
          <w:sz w:val="20"/>
          <w:lang w:val="sr-Latn-CS"/>
        </w:rPr>
        <w:t>Aerofotogrametrijski premer izvršen je bespilotnom letelicom</w:t>
      </w:r>
      <w:r w:rsidR="00C83D94" w:rsidRPr="00772D29">
        <w:rPr>
          <w:color w:val="000000" w:themeColor="text1"/>
          <w:kern w:val="0"/>
          <w:sz w:val="20"/>
          <w:lang w:val="sr-Latn-CS"/>
        </w:rPr>
        <w:t xml:space="preserve"> DJI Phantom 4 Pro,</w:t>
      </w:r>
      <w:r w:rsidR="005F130B" w:rsidRPr="00772D29">
        <w:rPr>
          <w:color w:val="000000" w:themeColor="text1"/>
          <w:kern w:val="0"/>
          <w:sz w:val="20"/>
          <w:lang w:val="sr-Latn-CS"/>
        </w:rPr>
        <w:t xml:space="preserve"> sa tri v</w:t>
      </w:r>
      <w:r w:rsidR="00C83D94" w:rsidRPr="00772D29">
        <w:rPr>
          <w:color w:val="000000" w:themeColor="text1"/>
          <w:kern w:val="0"/>
          <w:sz w:val="20"/>
          <w:lang w:val="sr-Latn-CS"/>
        </w:rPr>
        <w:t xml:space="preserve">isine leta (50 m, 80 m i 120 m). </w:t>
      </w:r>
      <w:r w:rsidR="007C1B83" w:rsidRPr="00772D29">
        <w:rPr>
          <w:color w:val="000000" w:themeColor="text1"/>
          <w:kern w:val="0"/>
          <w:sz w:val="20"/>
          <w:lang w:val="sr-Latn-CS"/>
        </w:rPr>
        <w:t>U cilju podrobnije analize kreirano je osam različitih varijanti koje su prikazane u tabeli 1</w:t>
      </w:r>
      <w:r w:rsidR="00C83D94" w:rsidRPr="00772D29">
        <w:rPr>
          <w:color w:val="000000" w:themeColor="text1"/>
          <w:kern w:val="0"/>
          <w:sz w:val="20"/>
          <w:lang w:val="sr-Latn-CS"/>
        </w:rPr>
        <w:t>.</w:t>
      </w:r>
      <w:r w:rsidR="005F130B" w:rsidRPr="00772D29">
        <w:rPr>
          <w:color w:val="000000" w:themeColor="text1"/>
          <w:kern w:val="0"/>
          <w:sz w:val="20"/>
          <w:lang w:val="sr-Latn-CS"/>
        </w:rPr>
        <w:t xml:space="preserve"> </w:t>
      </w:r>
      <w:r w:rsidR="004B7606" w:rsidRPr="00772D29">
        <w:rPr>
          <w:color w:val="000000" w:themeColor="text1"/>
          <w:kern w:val="0"/>
          <w:sz w:val="20"/>
          <w:lang w:val="sr-Latn-CS"/>
        </w:rPr>
        <w:t xml:space="preserve">U postupku obrade prikupljenih podataka </w:t>
      </w:r>
      <w:r w:rsidR="00C83D94" w:rsidRPr="00772D29">
        <w:rPr>
          <w:color w:val="000000" w:themeColor="text1"/>
          <w:kern w:val="0"/>
          <w:sz w:val="20"/>
          <w:lang w:val="sr-Latn-CS"/>
        </w:rPr>
        <w:t>k</w:t>
      </w:r>
      <w:r w:rsidR="005F130B" w:rsidRPr="00772D29">
        <w:rPr>
          <w:color w:val="000000" w:themeColor="text1"/>
          <w:kern w:val="0"/>
          <w:sz w:val="20"/>
          <w:lang w:val="sr-Latn-CS"/>
        </w:rPr>
        <w:t>orišćen je klasičan način georeferenci</w:t>
      </w:r>
      <w:r w:rsidR="000B4043" w:rsidRPr="00772D29">
        <w:rPr>
          <w:color w:val="000000" w:themeColor="text1"/>
          <w:kern w:val="0"/>
          <w:sz w:val="20"/>
          <w:lang w:val="sr-Latn-CS"/>
        </w:rPr>
        <w:t xml:space="preserve">ranje pomoću kontrolnih tačaka. </w:t>
      </w:r>
      <w:r w:rsidR="00C83D94" w:rsidRPr="00772D29">
        <w:rPr>
          <w:color w:val="000000" w:themeColor="text1"/>
          <w:kern w:val="0"/>
          <w:sz w:val="20"/>
          <w:lang w:val="sr-Latn-CS"/>
        </w:rPr>
        <w:t>Koordinate kontrolnih tačaka s</w:t>
      </w:r>
      <w:r w:rsidR="00F31BF3" w:rsidRPr="00772D29">
        <w:rPr>
          <w:color w:val="000000" w:themeColor="text1"/>
          <w:kern w:val="0"/>
          <w:sz w:val="20"/>
          <w:lang w:val="sr-Latn-CS"/>
        </w:rPr>
        <w:t>u određene GNSS</w:t>
      </w:r>
      <w:r w:rsidR="009F15CE" w:rsidRPr="00772D29">
        <w:rPr>
          <w:color w:val="000000" w:themeColor="text1"/>
          <w:kern w:val="0"/>
          <w:sz w:val="20"/>
          <w:lang w:val="sr-Latn-CS"/>
        </w:rPr>
        <w:t xml:space="preserve"> RTK metodom premera, a definitivne visine kontrolnih tačaka metod</w:t>
      </w:r>
      <w:r w:rsidR="00C25486" w:rsidRPr="00772D29">
        <w:rPr>
          <w:color w:val="000000" w:themeColor="text1"/>
          <w:kern w:val="0"/>
          <w:sz w:val="20"/>
          <w:lang w:val="sr-Latn-CS"/>
        </w:rPr>
        <w:t>om</w:t>
      </w:r>
      <w:r w:rsidR="009F15CE" w:rsidRPr="00772D29">
        <w:rPr>
          <w:color w:val="000000" w:themeColor="text1"/>
          <w:kern w:val="0"/>
          <w:sz w:val="20"/>
          <w:lang w:val="sr-Latn-CS"/>
        </w:rPr>
        <w:t xml:space="preserve"> </w:t>
      </w:r>
      <w:r w:rsidR="004B7606" w:rsidRPr="00772D29">
        <w:rPr>
          <w:color w:val="000000" w:themeColor="text1"/>
          <w:kern w:val="0"/>
          <w:sz w:val="20"/>
          <w:lang w:val="sr-Latn-CS"/>
        </w:rPr>
        <w:t>geometrijskog</w:t>
      </w:r>
      <w:r w:rsidR="009F15CE" w:rsidRPr="00772D29">
        <w:rPr>
          <w:color w:val="000000" w:themeColor="text1"/>
          <w:kern w:val="0"/>
          <w:sz w:val="20"/>
          <w:lang w:val="sr-Latn-CS"/>
        </w:rPr>
        <w:t xml:space="preserve"> nivelmana.</w:t>
      </w:r>
      <w:r w:rsidR="00D517FE" w:rsidRPr="00772D29">
        <w:rPr>
          <w:color w:val="000000" w:themeColor="text1"/>
          <w:kern w:val="0"/>
          <w:sz w:val="20"/>
          <w:lang w:val="sr-Latn-CS"/>
        </w:rPr>
        <w:t xml:space="preserve"> </w:t>
      </w:r>
      <w:r w:rsidR="004B7606" w:rsidRPr="00772D29">
        <w:rPr>
          <w:color w:val="000000" w:themeColor="text1"/>
          <w:kern w:val="0"/>
          <w:sz w:val="20"/>
          <w:lang w:val="sr-Latn-CS"/>
        </w:rPr>
        <w:t xml:space="preserve">Analiza tačnosti DTM bazirana je na upoređivanju </w:t>
      </w:r>
      <w:r w:rsidR="00754960" w:rsidRPr="00772D29">
        <w:rPr>
          <w:color w:val="000000" w:themeColor="text1"/>
          <w:kern w:val="0"/>
          <w:sz w:val="20"/>
          <w:lang w:val="sr-Latn-CS"/>
        </w:rPr>
        <w:t xml:space="preserve">vrednosti određenih piksela DTM i kontrolnih tačaka. Rezultati dobijeni u ovoj studiji su prikazani grafički i numerički. </w:t>
      </w:r>
      <w:r w:rsidR="001B0B57" w:rsidRPr="00772D29">
        <w:rPr>
          <w:color w:val="000000" w:themeColor="text1"/>
          <w:sz w:val="20"/>
          <w:lang w:val="sr-Latn-CS"/>
        </w:rPr>
        <w:t>Primarni</w:t>
      </w:r>
      <w:r w:rsidR="0040235A" w:rsidRPr="00772D29">
        <w:rPr>
          <w:color w:val="000000" w:themeColor="text1"/>
          <w:sz w:val="20"/>
          <w:lang w:val="sr-Latn-CS"/>
        </w:rPr>
        <w:t xml:space="preserve"> cilj rada je optimizacija pomenutih parametara ka</w:t>
      </w:r>
      <w:r w:rsidR="00F212AF" w:rsidRPr="00772D29">
        <w:rPr>
          <w:color w:val="000000" w:themeColor="text1"/>
          <w:sz w:val="20"/>
          <w:lang w:val="sr-Latn-CS"/>
        </w:rPr>
        <w:t>ko bi</w:t>
      </w:r>
      <w:r w:rsidR="00D61E56">
        <w:rPr>
          <w:color w:val="000000" w:themeColor="text1"/>
          <w:sz w:val="20"/>
          <w:lang w:val="sr-Latn-CS"/>
        </w:rPr>
        <w:t>smo</w:t>
      </w:r>
      <w:r w:rsidR="00F212AF" w:rsidRPr="00772D29">
        <w:rPr>
          <w:color w:val="000000" w:themeColor="text1"/>
          <w:sz w:val="20"/>
          <w:lang w:val="sr-Latn-CS"/>
        </w:rPr>
        <w:t xml:space="preserve"> dobili što tačniji DTM, uz minimalno utrošeno vreme </w:t>
      </w:r>
      <w:r w:rsidR="00E92DFD" w:rsidRPr="00772D29">
        <w:rPr>
          <w:color w:val="000000" w:themeColor="text1"/>
          <w:sz w:val="20"/>
          <w:lang w:val="sr-Latn-CS"/>
        </w:rPr>
        <w:t>za obradu i akviziciju</w:t>
      </w:r>
      <w:r w:rsidR="00F212AF" w:rsidRPr="00772D29">
        <w:rPr>
          <w:color w:val="000000" w:themeColor="text1"/>
          <w:sz w:val="20"/>
          <w:lang w:val="sr-Latn-CS"/>
        </w:rPr>
        <w:t xml:space="preserve"> podataka.</w:t>
      </w:r>
    </w:p>
    <w:p w14:paraId="586E4259" w14:textId="77777777" w:rsidR="005F613B" w:rsidRPr="00772D29" w:rsidRDefault="005F130B" w:rsidP="00772D29">
      <w:pPr>
        <w:pStyle w:val="BodyTextIndent3"/>
        <w:numPr>
          <w:ilvl w:val="1"/>
          <w:numId w:val="11"/>
        </w:numPr>
        <w:spacing w:beforeLines="60" w:before="144" w:afterLines="60" w:after="144"/>
        <w:rPr>
          <w:b/>
          <w:i w:val="0"/>
          <w:color w:val="000000" w:themeColor="text1"/>
          <w:sz w:val="20"/>
          <w:szCs w:val="20"/>
          <w:lang w:val="sr-Latn-CS"/>
        </w:rPr>
      </w:pPr>
      <w:r w:rsidRPr="00772D29">
        <w:rPr>
          <w:b/>
          <w:i w:val="0"/>
          <w:color w:val="000000" w:themeColor="text1"/>
          <w:sz w:val="20"/>
          <w:szCs w:val="20"/>
          <w:lang w:val="sr-Latn-CS"/>
        </w:rPr>
        <w:t>Područje istraživanja</w:t>
      </w:r>
    </w:p>
    <w:p w14:paraId="18F42D05" w14:textId="77777777" w:rsidR="005F130B" w:rsidRPr="00772D29" w:rsidRDefault="005F130B" w:rsidP="00772D29">
      <w:pPr>
        <w:pStyle w:val="Uvuceno"/>
        <w:spacing w:beforeLines="60" w:before="144"/>
        <w:ind w:firstLine="0"/>
        <w:rPr>
          <w:color w:val="000000" w:themeColor="text1"/>
          <w:sz w:val="20"/>
          <w:lang w:val="sr-Latn-CS"/>
        </w:rPr>
      </w:pPr>
      <w:r w:rsidRPr="00772D29">
        <w:rPr>
          <w:color w:val="000000" w:themeColor="text1"/>
          <w:sz w:val="20"/>
          <w:lang w:val="sr-Latn-CS"/>
        </w:rPr>
        <w:t>Područje koje je analizirano u ovom radu s</w:t>
      </w:r>
      <w:r w:rsidR="00DE0231" w:rsidRPr="00772D29">
        <w:rPr>
          <w:color w:val="000000" w:themeColor="text1"/>
          <w:sz w:val="20"/>
          <w:lang w:val="sr-Latn-CS"/>
        </w:rPr>
        <w:t>e nalazi u K.o. Bački Petrovac.</w:t>
      </w:r>
      <w:r w:rsidR="0025485A" w:rsidRPr="00772D29">
        <w:rPr>
          <w:color w:val="000000" w:themeColor="text1"/>
          <w:sz w:val="20"/>
          <w:lang w:val="sr-Latn-CS"/>
        </w:rPr>
        <w:t xml:space="preserve"> Na slici 3 je prikazano područje </w:t>
      </w:r>
      <w:r w:rsidR="00E037F1" w:rsidRPr="00772D29">
        <w:rPr>
          <w:color w:val="000000" w:themeColor="text1"/>
          <w:sz w:val="20"/>
          <w:lang w:val="sr-Latn-CS"/>
        </w:rPr>
        <w:t xml:space="preserve">istraživanja </w:t>
      </w:r>
      <w:r w:rsidR="0025485A" w:rsidRPr="00772D29">
        <w:rPr>
          <w:color w:val="000000" w:themeColor="text1"/>
          <w:sz w:val="20"/>
          <w:lang w:val="sr-Latn-CS"/>
        </w:rPr>
        <w:t>na karti Vojvodine.</w:t>
      </w:r>
      <w:r w:rsidR="00DE0231" w:rsidRPr="00772D29">
        <w:rPr>
          <w:color w:val="000000" w:themeColor="text1"/>
          <w:sz w:val="20"/>
          <w:lang w:val="sr-Latn-CS"/>
        </w:rPr>
        <w:t xml:space="preserve"> </w:t>
      </w:r>
      <w:r w:rsidR="00FF4D12" w:rsidRPr="00772D29">
        <w:rPr>
          <w:color w:val="000000" w:themeColor="text1"/>
          <w:sz w:val="20"/>
          <w:lang w:val="sr-Latn-CS"/>
        </w:rPr>
        <w:t xml:space="preserve">Površina koja je obuhvaćena ovim radom je nešto veća od 2,5 ha. Vremenski period kada je vršeno snimanje je 21. maj </w:t>
      </w:r>
      <w:r w:rsidR="00FF4D12" w:rsidRPr="00772D29">
        <w:rPr>
          <w:color w:val="000000" w:themeColor="text1"/>
          <w:sz w:val="20"/>
          <w:lang w:val="sr-Latn-CS"/>
        </w:rPr>
        <w:lastRenderedPageBreak/>
        <w:t>2021.</w:t>
      </w:r>
      <w:r w:rsidR="00316C28" w:rsidRPr="00772D29">
        <w:rPr>
          <w:color w:val="000000" w:themeColor="text1"/>
          <w:sz w:val="20"/>
          <w:lang w:val="sr-Latn-CS"/>
        </w:rPr>
        <w:t xml:space="preserve"> </w:t>
      </w:r>
      <w:r w:rsidR="00B75672" w:rsidRPr="00772D29">
        <w:rPr>
          <w:color w:val="000000" w:themeColor="text1"/>
          <w:sz w:val="20"/>
          <w:lang w:val="sr-Latn-CS"/>
        </w:rPr>
        <w:t>Konfiguracija</w:t>
      </w:r>
      <w:r w:rsidRPr="00772D29">
        <w:rPr>
          <w:color w:val="000000" w:themeColor="text1"/>
          <w:sz w:val="20"/>
          <w:lang w:val="sr-Latn-CS"/>
        </w:rPr>
        <w:t xml:space="preserve"> terena je takva da je formirana uvala duž celog područja snimanja, dok je po obodima teren malo izdignut. Visinska razlika između najniže i najviše tačke na analiziranom području je oko 2 m (najniža</w:t>
      </w:r>
      <w:r w:rsidR="007D1ABA" w:rsidRPr="00772D29">
        <w:rPr>
          <w:color w:val="000000" w:themeColor="text1"/>
          <w:sz w:val="20"/>
          <w:lang w:val="sr-Latn-CS"/>
        </w:rPr>
        <w:t xml:space="preserve"> nadmorska visina</w:t>
      </w:r>
      <w:r w:rsidRPr="00772D29">
        <w:rPr>
          <w:color w:val="000000" w:themeColor="text1"/>
          <w:sz w:val="20"/>
          <w:lang w:val="sr-Latn-CS"/>
        </w:rPr>
        <w:t xml:space="preserve"> je 81,6 m, dok je najviša 83,6 m).</w:t>
      </w:r>
    </w:p>
    <w:p w14:paraId="6A6FE6BD" w14:textId="77777777" w:rsidR="00AC78DD" w:rsidRPr="00772D29" w:rsidRDefault="00AC634D" w:rsidP="00772D29">
      <w:pPr>
        <w:pStyle w:val="Uvuceno"/>
        <w:keepNext/>
        <w:spacing w:beforeLines="60" w:before="144"/>
        <w:ind w:firstLine="0"/>
        <w:jc w:val="center"/>
        <w:rPr>
          <w:lang w:val="sr-Latn-CS"/>
        </w:rPr>
      </w:pPr>
      <w:r w:rsidRPr="00772D29">
        <w:rPr>
          <w:noProof/>
        </w:rPr>
        <w:drawing>
          <wp:inline distT="0" distB="0" distL="0" distR="0" wp14:anchorId="546B1B94" wp14:editId="2C0DE9DD">
            <wp:extent cx="2413847" cy="1706776"/>
            <wp:effectExtent l="19050" t="0" r="5503" b="0"/>
            <wp:docPr id="6" name="Picture 5" descr="Map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1.png"/>
                    <pic:cNvPicPr/>
                  </pic:nvPicPr>
                  <pic:blipFill>
                    <a:blip r:embed="rId13" cstate="print"/>
                    <a:stretch>
                      <a:fillRect/>
                    </a:stretch>
                  </pic:blipFill>
                  <pic:spPr>
                    <a:xfrm>
                      <a:off x="0" y="0"/>
                      <a:ext cx="2419814" cy="1710995"/>
                    </a:xfrm>
                    <a:prstGeom prst="rect">
                      <a:avLst/>
                    </a:prstGeom>
                  </pic:spPr>
                </pic:pic>
              </a:graphicData>
            </a:graphic>
          </wp:inline>
        </w:drawing>
      </w:r>
    </w:p>
    <w:p w14:paraId="61F3DD44" w14:textId="77777777" w:rsidR="00391738" w:rsidRPr="00772D29" w:rsidRDefault="00AC78DD" w:rsidP="00523FEA">
      <w:pPr>
        <w:pStyle w:val="Caption"/>
        <w:jc w:val="center"/>
        <w:rPr>
          <w:lang w:val="sr-Latn-CS"/>
        </w:rPr>
      </w:pPr>
      <w:r w:rsidRPr="00772D29">
        <w:rPr>
          <w:lang w:val="sr-Latn-CS"/>
        </w:rPr>
        <w:t xml:space="preserve">Slika </w:t>
      </w:r>
      <w:r w:rsidR="002A67FB" w:rsidRPr="00772D29">
        <w:rPr>
          <w:lang w:val="sr-Latn-CS"/>
        </w:rPr>
        <w:fldChar w:fldCharType="begin"/>
      </w:r>
      <w:r w:rsidR="002A67FB" w:rsidRPr="00772D29">
        <w:rPr>
          <w:lang w:val="sr-Latn-CS"/>
        </w:rPr>
        <w:instrText xml:space="preserve"> SEQ Slika \* ARABIC </w:instrText>
      </w:r>
      <w:r w:rsidR="002A67FB" w:rsidRPr="00772D29">
        <w:rPr>
          <w:lang w:val="sr-Latn-CS"/>
        </w:rPr>
        <w:fldChar w:fldCharType="separate"/>
      </w:r>
      <w:r w:rsidR="00C37986">
        <w:rPr>
          <w:noProof/>
          <w:lang w:val="sr-Latn-CS"/>
        </w:rPr>
        <w:t>3</w:t>
      </w:r>
      <w:r w:rsidR="002A67FB" w:rsidRPr="00772D29">
        <w:rPr>
          <w:lang w:val="sr-Latn-CS"/>
        </w:rPr>
        <w:fldChar w:fldCharType="end"/>
      </w:r>
      <w:r w:rsidR="0013027F" w:rsidRPr="00772D29">
        <w:rPr>
          <w:lang w:val="sr-Latn-CS"/>
        </w:rPr>
        <w:t>. Područje istraži</w:t>
      </w:r>
      <w:r w:rsidRPr="00772D29">
        <w:rPr>
          <w:lang w:val="sr-Latn-CS"/>
        </w:rPr>
        <w:t>vanja</w:t>
      </w:r>
      <w:r w:rsidR="00481550" w:rsidRPr="00772D29">
        <w:rPr>
          <w:lang w:val="sr-Latn-CS"/>
        </w:rPr>
        <w:t xml:space="preserve"> na karti Vojvodine</w:t>
      </w:r>
    </w:p>
    <w:p w14:paraId="637C562A" w14:textId="77777777" w:rsidR="009D48D3" w:rsidRPr="00772D29" w:rsidRDefault="009D48D3" w:rsidP="00772D29">
      <w:pPr>
        <w:pStyle w:val="BodyTextIndent3"/>
        <w:spacing w:beforeLines="60" w:before="144" w:after="60"/>
        <w:ind w:firstLine="0"/>
        <w:rPr>
          <w:b/>
          <w:i w:val="0"/>
          <w:color w:val="000000" w:themeColor="text1"/>
          <w:sz w:val="20"/>
          <w:szCs w:val="20"/>
          <w:lang w:val="sr-Latn-CS"/>
        </w:rPr>
      </w:pPr>
      <w:r w:rsidRPr="00772D29">
        <w:rPr>
          <w:b/>
          <w:i w:val="0"/>
          <w:color w:val="000000" w:themeColor="text1"/>
          <w:sz w:val="20"/>
          <w:szCs w:val="20"/>
          <w:lang w:val="sr-Latn-CS"/>
        </w:rPr>
        <w:t xml:space="preserve">5.2 Pripremni radovi </w:t>
      </w:r>
    </w:p>
    <w:p w14:paraId="340268A5" w14:textId="30391CAD" w:rsidR="001D6A2A" w:rsidRPr="00772D29" w:rsidRDefault="009D48D3" w:rsidP="00772D29">
      <w:pPr>
        <w:pStyle w:val="Uvuceno"/>
        <w:spacing w:beforeLines="60" w:before="144"/>
        <w:ind w:firstLine="0"/>
        <w:rPr>
          <w:sz w:val="20"/>
          <w:lang w:val="sr-Latn-CS"/>
        </w:rPr>
      </w:pPr>
      <w:r w:rsidRPr="00772D29">
        <w:rPr>
          <w:sz w:val="20"/>
          <w:lang w:val="sr-Latn-CS"/>
        </w:rPr>
        <w:t xml:space="preserve">Prvi korak pripreme je postavljanje kontrolnih tačaka. Udaljenost između dve susedne kontrolne tačke je između 20-30 </w:t>
      </w:r>
      <w:r w:rsidR="007B65A3" w:rsidRPr="00772D29">
        <w:rPr>
          <w:sz w:val="20"/>
          <w:lang w:val="sr-Latn-CS"/>
        </w:rPr>
        <w:t xml:space="preserve">m. </w:t>
      </w:r>
      <w:r w:rsidRPr="00772D29">
        <w:rPr>
          <w:sz w:val="20"/>
          <w:lang w:val="sr-Latn-CS"/>
        </w:rPr>
        <w:t xml:space="preserve">Za potrebe </w:t>
      </w:r>
      <w:r w:rsidR="007D1ABA" w:rsidRPr="00772D29">
        <w:rPr>
          <w:sz w:val="20"/>
          <w:lang w:val="sr-Latn-CS"/>
        </w:rPr>
        <w:t>eksperimenta</w:t>
      </w:r>
      <w:r w:rsidRPr="00772D29">
        <w:rPr>
          <w:sz w:val="20"/>
          <w:lang w:val="sr-Latn-CS"/>
        </w:rPr>
        <w:t xml:space="preserve"> postavljena je 41 kontrolna tačka. </w:t>
      </w:r>
      <w:r w:rsidR="007373F3" w:rsidRPr="00772D29">
        <w:rPr>
          <w:sz w:val="20"/>
          <w:lang w:val="sr-Latn-CS"/>
        </w:rPr>
        <w:t xml:space="preserve">Kontrolne tačke su materijalizovane markerima </w:t>
      </w:r>
      <w:r w:rsidRPr="00772D29">
        <w:rPr>
          <w:sz w:val="20"/>
          <w:lang w:val="sr-Latn-CS"/>
        </w:rPr>
        <w:t>veličine 25x25</w:t>
      </w:r>
      <w:r w:rsidR="00173CB7">
        <w:rPr>
          <w:sz w:val="20"/>
          <w:lang w:val="sr-Latn-CS"/>
        </w:rPr>
        <w:t xml:space="preserve"> </w:t>
      </w:r>
      <w:r w:rsidRPr="00772D29">
        <w:rPr>
          <w:sz w:val="20"/>
          <w:lang w:val="sr-Latn-CS"/>
        </w:rPr>
        <w:t xml:space="preserve">cm, napravljen od debele šperploče (blažujke). </w:t>
      </w:r>
      <w:r w:rsidR="007B65A3" w:rsidRPr="00772D29">
        <w:rPr>
          <w:sz w:val="20"/>
          <w:lang w:val="sr-Latn-CS"/>
        </w:rPr>
        <w:t xml:space="preserve">Raspored </w:t>
      </w:r>
      <w:r w:rsidR="00DA00B8" w:rsidRPr="00772D29">
        <w:rPr>
          <w:sz w:val="20"/>
          <w:lang w:val="sr-Latn-CS"/>
        </w:rPr>
        <w:t xml:space="preserve">kontrolnih </w:t>
      </w:r>
      <w:r w:rsidR="007B65A3" w:rsidRPr="00772D29">
        <w:rPr>
          <w:sz w:val="20"/>
          <w:lang w:val="sr-Latn-CS"/>
        </w:rPr>
        <w:t xml:space="preserve">tačaka je prikazan na slici </w:t>
      </w:r>
      <w:r w:rsidR="005939F7" w:rsidRPr="00772D29">
        <w:rPr>
          <w:sz w:val="20"/>
          <w:lang w:val="sr-Latn-CS"/>
        </w:rPr>
        <w:t>4</w:t>
      </w:r>
      <w:r w:rsidR="007B65A3" w:rsidRPr="00772D29">
        <w:rPr>
          <w:sz w:val="20"/>
          <w:lang w:val="sr-Latn-CS"/>
        </w:rPr>
        <w:t>.</w:t>
      </w:r>
    </w:p>
    <w:p w14:paraId="5B753E2F" w14:textId="2D5D872B" w:rsidR="006E40E7" w:rsidRPr="00772D29" w:rsidRDefault="00DF6040" w:rsidP="00772D29">
      <w:pPr>
        <w:pStyle w:val="Uvuceno"/>
        <w:spacing w:beforeLines="60" w:before="144"/>
        <w:ind w:firstLine="0"/>
        <w:rPr>
          <w:sz w:val="20"/>
          <w:lang w:val="sr-Latn-CS"/>
        </w:rPr>
      </w:pPr>
      <w:r w:rsidRPr="00772D29">
        <w:rPr>
          <w:sz w:val="20"/>
          <w:lang w:val="sr-Latn-CS"/>
        </w:rPr>
        <w:t>Nakon toga</w:t>
      </w:r>
      <w:r w:rsidR="009D48D3" w:rsidRPr="00772D29">
        <w:rPr>
          <w:sz w:val="20"/>
          <w:lang w:val="sr-Latn-CS"/>
        </w:rPr>
        <w:t xml:space="preserve">, </w:t>
      </w:r>
      <w:r w:rsidR="00FF286B" w:rsidRPr="00772D29">
        <w:rPr>
          <w:sz w:val="20"/>
          <w:lang w:val="sr-Latn-CS"/>
        </w:rPr>
        <w:t>određene su k</w:t>
      </w:r>
      <w:r w:rsidRPr="00772D29">
        <w:rPr>
          <w:sz w:val="20"/>
          <w:lang w:val="sr-Latn-CS"/>
        </w:rPr>
        <w:t>oordinate kontrolnih tačaka primenom GNSS</w:t>
      </w:r>
      <w:r w:rsidR="00AB7896">
        <w:rPr>
          <w:sz w:val="20"/>
          <w:lang w:val="sr-Latn-CS"/>
        </w:rPr>
        <w:t xml:space="preserve"> </w:t>
      </w:r>
      <w:r w:rsidRPr="00772D29">
        <w:rPr>
          <w:sz w:val="20"/>
          <w:lang w:val="sr-Latn-CS"/>
        </w:rPr>
        <w:t>RTK metode.</w:t>
      </w:r>
      <w:r w:rsidR="009D48D3" w:rsidRPr="00772D29">
        <w:rPr>
          <w:sz w:val="20"/>
          <w:lang w:val="sr-Latn-CS"/>
        </w:rPr>
        <w:t xml:space="preserve"> Prilikom </w:t>
      </w:r>
      <w:r w:rsidR="009C737A" w:rsidRPr="00772D29">
        <w:rPr>
          <w:sz w:val="20"/>
          <w:lang w:val="sr-Latn-CS"/>
        </w:rPr>
        <w:t>premera</w:t>
      </w:r>
      <w:r w:rsidR="009D48D3" w:rsidRPr="00772D29">
        <w:rPr>
          <w:sz w:val="20"/>
          <w:lang w:val="sr-Latn-CS"/>
        </w:rPr>
        <w:t xml:space="preserve"> korišćen je prijemnik </w:t>
      </w:r>
      <w:r w:rsidR="009D48D3" w:rsidRPr="00772D29">
        <w:rPr>
          <w:color w:val="000000" w:themeColor="text1"/>
          <w:sz w:val="20"/>
          <w:lang w:val="sr-Latn-CS"/>
        </w:rPr>
        <w:t>Trim</w:t>
      </w:r>
      <w:r w:rsidR="00720FF7" w:rsidRPr="00772D29">
        <w:rPr>
          <w:color w:val="000000" w:themeColor="text1"/>
          <w:sz w:val="20"/>
          <w:lang w:val="sr-Latn-CS"/>
        </w:rPr>
        <w:t xml:space="preserve">ble R2 sa visinom štapa od 2 m. </w:t>
      </w:r>
      <w:r w:rsidR="009D48D3" w:rsidRPr="00772D29">
        <w:rPr>
          <w:color w:val="000000" w:themeColor="text1"/>
          <w:sz w:val="20"/>
          <w:lang w:val="sr-Latn-CS"/>
        </w:rPr>
        <w:t>Elipsoidne visine snimljenih tačaka su transformisane na ortometrijske korišćenjem zvaničnog algoritma transformacije u okviru aplikacije Grider.</w:t>
      </w:r>
      <w:r w:rsidR="009D48D3" w:rsidRPr="00772D29">
        <w:rPr>
          <w:color w:val="FF0000"/>
          <w:sz w:val="20"/>
          <w:lang w:val="sr-Latn-CS"/>
        </w:rPr>
        <w:t xml:space="preserve"> </w:t>
      </w:r>
      <w:r w:rsidR="009D48D3" w:rsidRPr="00772D29">
        <w:rPr>
          <w:color w:val="000000" w:themeColor="text1"/>
          <w:sz w:val="20"/>
          <w:lang w:val="sr-Latn-CS"/>
        </w:rPr>
        <w:t xml:space="preserve">Jedan od </w:t>
      </w:r>
      <w:r w:rsidR="009B31E6" w:rsidRPr="00772D29">
        <w:rPr>
          <w:color w:val="000000" w:themeColor="text1"/>
          <w:sz w:val="20"/>
          <w:lang w:val="sr-Latn-CS"/>
        </w:rPr>
        <w:t>ključnih</w:t>
      </w:r>
      <w:r w:rsidR="009D48D3" w:rsidRPr="00772D29">
        <w:rPr>
          <w:color w:val="000000" w:themeColor="text1"/>
          <w:sz w:val="20"/>
          <w:lang w:val="sr-Latn-CS"/>
        </w:rPr>
        <w:t xml:space="preserve"> nedostataka GNSS</w:t>
      </w:r>
      <w:r w:rsidR="009B31E6" w:rsidRPr="00772D29">
        <w:rPr>
          <w:color w:val="000000" w:themeColor="text1"/>
          <w:sz w:val="20"/>
          <w:lang w:val="sr-Latn-CS"/>
        </w:rPr>
        <w:t xml:space="preserve"> RTK</w:t>
      </w:r>
      <w:r w:rsidR="009D48D3" w:rsidRPr="00772D29">
        <w:rPr>
          <w:color w:val="000000" w:themeColor="text1"/>
          <w:sz w:val="20"/>
          <w:lang w:val="sr-Latn-CS"/>
        </w:rPr>
        <w:t xml:space="preserve"> metode </w:t>
      </w:r>
      <w:r w:rsidR="00E476FE" w:rsidRPr="00772D29">
        <w:rPr>
          <w:color w:val="000000" w:themeColor="text1"/>
          <w:sz w:val="20"/>
          <w:lang w:val="sr-Latn-CS"/>
        </w:rPr>
        <w:t>premera</w:t>
      </w:r>
      <w:r w:rsidR="009D48D3" w:rsidRPr="00772D29">
        <w:rPr>
          <w:color w:val="000000" w:themeColor="text1"/>
          <w:sz w:val="20"/>
          <w:lang w:val="sr-Latn-CS"/>
        </w:rPr>
        <w:t xml:space="preserve"> je</w:t>
      </w:r>
      <w:r w:rsidR="00E476FE" w:rsidRPr="00772D29">
        <w:rPr>
          <w:color w:val="000000" w:themeColor="text1"/>
          <w:sz w:val="20"/>
          <w:lang w:val="sr-Latn-CS"/>
        </w:rPr>
        <w:t>ste ograničena tačnost određivanja visina tačaka.</w:t>
      </w:r>
      <w:r w:rsidR="009D48D3" w:rsidRPr="00772D29">
        <w:rPr>
          <w:color w:val="000000" w:themeColor="text1"/>
          <w:sz w:val="20"/>
          <w:lang w:val="sr-Latn-CS"/>
        </w:rPr>
        <w:t xml:space="preserve"> </w:t>
      </w:r>
      <w:r w:rsidR="007B6FEF" w:rsidRPr="00772D29">
        <w:rPr>
          <w:rFonts w:ascii="TimesRoman" w:hAnsi="TimesRoman"/>
          <w:color w:val="000000" w:themeColor="text1"/>
          <w:sz w:val="20"/>
          <w:lang w:val="sr-Latn-CS"/>
        </w:rPr>
        <w:t>Shodno tome</w:t>
      </w:r>
      <w:r w:rsidR="00ED2C65">
        <w:rPr>
          <w:rFonts w:ascii="TimesRoman" w:hAnsi="TimesRoman"/>
          <w:color w:val="000000" w:themeColor="text1"/>
          <w:sz w:val="20"/>
          <w:lang w:val="sr-Latn-CS"/>
        </w:rPr>
        <w:t>,</w:t>
      </w:r>
      <w:r w:rsidR="006E40E7" w:rsidRPr="00772D29">
        <w:rPr>
          <w:rFonts w:ascii="TimesRoman" w:hAnsi="TimesRoman"/>
          <w:color w:val="000000" w:themeColor="text1"/>
          <w:sz w:val="20"/>
          <w:lang w:val="sr-Latn-CS"/>
        </w:rPr>
        <w:t xml:space="preserve"> visine kontrolnih tačaka su određene metodom geometrijskog nivelmana. Datum u visinskom smislu je d</w:t>
      </w:r>
      <w:r w:rsidR="007B6FEF" w:rsidRPr="00772D29">
        <w:rPr>
          <w:rFonts w:ascii="TimesRoman" w:hAnsi="TimesRoman"/>
          <w:color w:val="000000" w:themeColor="text1"/>
          <w:sz w:val="20"/>
          <w:lang w:val="sr-Latn-CS"/>
        </w:rPr>
        <w:t>e</w:t>
      </w:r>
      <w:r w:rsidR="006E40E7" w:rsidRPr="00772D29">
        <w:rPr>
          <w:rFonts w:ascii="TimesRoman" w:hAnsi="TimesRoman"/>
          <w:color w:val="000000" w:themeColor="text1"/>
          <w:sz w:val="20"/>
          <w:lang w:val="sr-Latn-CS"/>
        </w:rPr>
        <w:t xml:space="preserve">finisan </w:t>
      </w:r>
      <w:r w:rsidR="007B6FEF" w:rsidRPr="00772D29">
        <w:rPr>
          <w:rFonts w:ascii="TimesRoman" w:hAnsi="TimesRoman"/>
          <w:color w:val="000000" w:themeColor="text1"/>
          <w:sz w:val="20"/>
          <w:lang w:val="sr-Latn-CS"/>
        </w:rPr>
        <w:t>tačkom</w:t>
      </w:r>
      <w:r w:rsidR="006E40E7" w:rsidRPr="00772D29">
        <w:rPr>
          <w:rFonts w:ascii="TimesRoman" w:hAnsi="TimesRoman"/>
          <w:color w:val="000000" w:themeColor="text1"/>
          <w:sz w:val="20"/>
          <w:lang w:val="sr-Latn-CS"/>
        </w:rPr>
        <w:t xml:space="preserve"> a01 </w:t>
      </w:r>
      <w:r w:rsidR="007B6FEF" w:rsidRPr="00772D29">
        <w:rPr>
          <w:rFonts w:ascii="TimesRoman" w:hAnsi="TimesRoman"/>
          <w:color w:val="000000" w:themeColor="text1"/>
          <w:sz w:val="20"/>
          <w:lang w:val="sr-Latn-CS"/>
        </w:rPr>
        <w:t>čija je visina</w:t>
      </w:r>
      <w:r w:rsidR="006E40E7" w:rsidRPr="00772D29">
        <w:rPr>
          <w:rFonts w:ascii="TimesRoman" w:hAnsi="TimesRoman"/>
          <w:color w:val="000000" w:themeColor="text1"/>
          <w:sz w:val="20"/>
          <w:lang w:val="sr-Latn-CS"/>
        </w:rPr>
        <w:t xml:space="preserve"> 83,575 m.</w:t>
      </w:r>
      <w:r w:rsidR="00AE36F9" w:rsidRPr="00772D29">
        <w:rPr>
          <w:rFonts w:ascii="TimesRoman" w:hAnsi="TimesRoman"/>
          <w:color w:val="000000" w:themeColor="text1"/>
          <w:sz w:val="20"/>
          <w:lang w:val="sr-Latn-CS"/>
        </w:rPr>
        <w:t xml:space="preserve"> </w:t>
      </w:r>
      <w:r w:rsidR="006E40E7" w:rsidRPr="00772D29">
        <w:rPr>
          <w:rFonts w:ascii="TimesRoman" w:hAnsi="TimesRoman"/>
          <w:color w:val="000000" w:themeColor="text1"/>
          <w:sz w:val="20"/>
          <w:lang w:val="sr-Latn-CS"/>
        </w:rPr>
        <w:t>Nivelir koji je tom prilikom korišćen je Leica DNA03</w:t>
      </w:r>
      <w:r w:rsidR="006E40E7" w:rsidRPr="00772D29">
        <w:rPr>
          <w:rFonts w:asciiTheme="majorHAnsi" w:hAnsiTheme="majorHAnsi" w:cstheme="majorHAnsi"/>
          <w:color w:val="000000" w:themeColor="text1"/>
          <w:sz w:val="20"/>
          <w:lang w:val="sr-Latn-CS"/>
        </w:rPr>
        <w:t>.</w:t>
      </w:r>
      <w:r w:rsidR="00BE788B" w:rsidRPr="00772D29">
        <w:rPr>
          <w:rFonts w:asciiTheme="majorHAnsi" w:hAnsiTheme="majorHAnsi" w:cstheme="majorHAnsi"/>
          <w:color w:val="000000" w:themeColor="text1"/>
          <w:sz w:val="20"/>
          <w:lang w:val="sr-Latn-CS"/>
        </w:rPr>
        <w:t xml:space="preserve"> </w:t>
      </w:r>
      <w:r w:rsidR="00BE788B" w:rsidRPr="00772D29">
        <w:rPr>
          <w:color w:val="000000" w:themeColor="text1"/>
          <w:sz w:val="20"/>
          <w:lang w:val="sr-Latn-CS"/>
        </w:rPr>
        <w:t>Plan leta je definisam pomoću programa Dronedeploy.</w:t>
      </w:r>
      <w:r w:rsidR="00F81103" w:rsidRPr="00772D29">
        <w:rPr>
          <w:color w:val="000000" w:themeColor="text1"/>
          <w:sz w:val="20"/>
          <w:lang w:val="sr-Latn-CS"/>
        </w:rPr>
        <w:t xml:space="preserve"> </w:t>
      </w:r>
      <w:r w:rsidR="00F81103" w:rsidRPr="00772D29">
        <w:rPr>
          <w:sz w:val="20"/>
          <w:lang w:val="sr-Latn-CS"/>
        </w:rPr>
        <w:t xml:space="preserve">Pomoću softverskog paketa Pix4Dmapper je urađen postupak </w:t>
      </w:r>
      <w:r w:rsidR="006656A6" w:rsidRPr="00772D29">
        <w:rPr>
          <w:sz w:val="20"/>
          <w:lang w:val="sr-Latn-CS"/>
        </w:rPr>
        <w:t>fotogrametrijske obrade</w:t>
      </w:r>
      <w:r w:rsidR="00F81103" w:rsidRPr="00772D29">
        <w:rPr>
          <w:sz w:val="20"/>
          <w:lang w:val="sr-Latn-CS"/>
        </w:rPr>
        <w:t xml:space="preserve"> i kreiranje modela, kao što su: </w:t>
      </w:r>
      <w:r w:rsidR="006656A6" w:rsidRPr="00772D29">
        <w:rPr>
          <w:sz w:val="20"/>
          <w:lang w:val="sr-Latn-CS"/>
        </w:rPr>
        <w:t>o</w:t>
      </w:r>
      <w:r w:rsidR="00F81103" w:rsidRPr="00772D29">
        <w:rPr>
          <w:sz w:val="20"/>
          <w:lang w:val="sr-Latn-CS"/>
        </w:rPr>
        <w:t xml:space="preserve">blak tačaka, DSM, </w:t>
      </w:r>
      <w:r w:rsidR="00AB449F" w:rsidRPr="00772D29">
        <w:rPr>
          <w:sz w:val="20"/>
          <w:lang w:val="sr-Latn-CS"/>
        </w:rPr>
        <w:t>DTM</w:t>
      </w:r>
      <w:r w:rsidR="00F81103" w:rsidRPr="00772D29">
        <w:rPr>
          <w:sz w:val="20"/>
          <w:lang w:val="sr-Latn-CS"/>
        </w:rPr>
        <w:t xml:space="preserve"> i </w:t>
      </w:r>
      <w:r w:rsidR="005001E3" w:rsidRPr="00772D29">
        <w:rPr>
          <w:sz w:val="20"/>
          <w:lang w:val="sr-Latn-CS"/>
        </w:rPr>
        <w:t>ortomozaik</w:t>
      </w:r>
      <w:r w:rsidR="00F81103" w:rsidRPr="00772D29">
        <w:rPr>
          <w:sz w:val="20"/>
          <w:lang w:val="sr-Latn-CS"/>
        </w:rPr>
        <w:t>.</w:t>
      </w:r>
    </w:p>
    <w:p w14:paraId="3BDF6C6A" w14:textId="77777777" w:rsidR="0068537A" w:rsidRPr="00772D29" w:rsidRDefault="00FF27B0" w:rsidP="00772D29">
      <w:pPr>
        <w:pStyle w:val="Uvuceno"/>
        <w:keepNext/>
        <w:spacing w:beforeLines="60" w:before="144"/>
        <w:ind w:firstLine="0"/>
        <w:jc w:val="center"/>
        <w:rPr>
          <w:lang w:val="sr-Latn-CS"/>
        </w:rPr>
      </w:pPr>
      <w:r w:rsidRPr="00772D29">
        <w:rPr>
          <w:noProof/>
          <w:sz w:val="20"/>
        </w:rPr>
        <w:drawing>
          <wp:inline distT="0" distB="0" distL="0" distR="0" wp14:anchorId="2CD188BF" wp14:editId="7D77C978">
            <wp:extent cx="2335962" cy="1383488"/>
            <wp:effectExtent l="19050" t="0" r="7188" b="0"/>
            <wp:docPr id="12" name="Picture 28" descr="C:\Users\Admin\AppData\Local\Microsoft\Windows\INetCache\Content.Wo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dmin\AppData\Local\Microsoft\Windows\INetCache\Content.Word\2.png"/>
                    <pic:cNvPicPr>
                      <a:picLocks noChangeAspect="1" noChangeArrowheads="1"/>
                    </pic:cNvPicPr>
                  </pic:nvPicPr>
                  <pic:blipFill>
                    <a:blip r:embed="rId14" cstate="print"/>
                    <a:srcRect t="16170"/>
                    <a:stretch>
                      <a:fillRect/>
                    </a:stretch>
                  </pic:blipFill>
                  <pic:spPr bwMode="auto">
                    <a:xfrm>
                      <a:off x="0" y="0"/>
                      <a:ext cx="2335962" cy="1383488"/>
                    </a:xfrm>
                    <a:prstGeom prst="rect">
                      <a:avLst/>
                    </a:prstGeom>
                    <a:noFill/>
                    <a:ln w="9525">
                      <a:noFill/>
                      <a:miter lim="800000"/>
                      <a:headEnd/>
                      <a:tailEnd/>
                    </a:ln>
                  </pic:spPr>
                </pic:pic>
              </a:graphicData>
            </a:graphic>
          </wp:inline>
        </w:drawing>
      </w:r>
    </w:p>
    <w:p w14:paraId="054EE219" w14:textId="77777777" w:rsidR="00FF27B0" w:rsidRPr="00772D29" w:rsidRDefault="0068537A" w:rsidP="00772D29">
      <w:pPr>
        <w:pStyle w:val="Caption"/>
        <w:spacing w:beforeLines="60" w:before="144" w:after="0"/>
        <w:jc w:val="center"/>
        <w:rPr>
          <w:lang w:val="sr-Latn-CS"/>
        </w:rPr>
      </w:pPr>
      <w:r w:rsidRPr="00772D29">
        <w:rPr>
          <w:lang w:val="sr-Latn-CS"/>
        </w:rPr>
        <w:t xml:space="preserve">Slika </w:t>
      </w:r>
      <w:r w:rsidR="002A67FB" w:rsidRPr="00772D29">
        <w:rPr>
          <w:lang w:val="sr-Latn-CS"/>
        </w:rPr>
        <w:fldChar w:fldCharType="begin"/>
      </w:r>
      <w:r w:rsidR="002A67FB" w:rsidRPr="00772D29">
        <w:rPr>
          <w:lang w:val="sr-Latn-CS"/>
        </w:rPr>
        <w:instrText xml:space="preserve"> SEQ Slika \* ARABIC </w:instrText>
      </w:r>
      <w:r w:rsidR="002A67FB" w:rsidRPr="00772D29">
        <w:rPr>
          <w:lang w:val="sr-Latn-CS"/>
        </w:rPr>
        <w:fldChar w:fldCharType="separate"/>
      </w:r>
      <w:r w:rsidR="00C37986">
        <w:rPr>
          <w:noProof/>
          <w:lang w:val="sr-Latn-CS"/>
        </w:rPr>
        <w:t>4</w:t>
      </w:r>
      <w:r w:rsidR="002A67FB" w:rsidRPr="00772D29">
        <w:rPr>
          <w:lang w:val="sr-Latn-CS"/>
        </w:rPr>
        <w:fldChar w:fldCharType="end"/>
      </w:r>
      <w:r w:rsidRPr="00772D29">
        <w:rPr>
          <w:lang w:val="sr-Latn-CS"/>
        </w:rPr>
        <w:t>. Ortomozaik sa pozicijom kontrolnih tačaka</w:t>
      </w:r>
    </w:p>
    <w:p w14:paraId="3E44866A" w14:textId="77777777" w:rsidR="00E973C7" w:rsidRPr="00772D29" w:rsidRDefault="00E973C7" w:rsidP="00D61E56">
      <w:pPr>
        <w:pStyle w:val="BodyTextIndent3"/>
        <w:spacing w:beforeLines="60" w:before="144" w:after="60"/>
        <w:ind w:firstLine="0"/>
        <w:jc w:val="left"/>
        <w:rPr>
          <w:b/>
          <w:i w:val="0"/>
          <w:color w:val="000000" w:themeColor="text1"/>
          <w:sz w:val="20"/>
          <w:szCs w:val="20"/>
          <w:lang w:val="sr-Latn-CS"/>
        </w:rPr>
      </w:pPr>
      <w:r w:rsidRPr="00772D29">
        <w:rPr>
          <w:b/>
          <w:i w:val="0"/>
          <w:color w:val="000000" w:themeColor="text1"/>
          <w:sz w:val="20"/>
          <w:szCs w:val="20"/>
          <w:lang w:val="sr-Latn-CS"/>
        </w:rPr>
        <w:t xml:space="preserve">5.3 </w:t>
      </w:r>
      <w:r w:rsidR="00DE6743" w:rsidRPr="00772D29">
        <w:rPr>
          <w:b/>
          <w:i w:val="0"/>
          <w:color w:val="000000" w:themeColor="text1"/>
          <w:sz w:val="20"/>
          <w:szCs w:val="20"/>
          <w:lang w:val="sr-Latn-CS"/>
        </w:rPr>
        <w:t>Kombinacije parametara leta i broja kontrolnih tačaka</w:t>
      </w:r>
      <w:r w:rsidRPr="00772D29">
        <w:rPr>
          <w:b/>
          <w:i w:val="0"/>
          <w:color w:val="000000" w:themeColor="text1"/>
          <w:sz w:val="20"/>
          <w:szCs w:val="20"/>
          <w:lang w:val="sr-Latn-CS"/>
        </w:rPr>
        <w:t xml:space="preserve"> </w:t>
      </w:r>
    </w:p>
    <w:p w14:paraId="65E56639" w14:textId="4416FD04" w:rsidR="00003563" w:rsidRPr="00772D29" w:rsidRDefault="00AC0A87" w:rsidP="00D61E56">
      <w:pPr>
        <w:spacing w:before="60"/>
        <w:jc w:val="both"/>
        <w:rPr>
          <w:color w:val="000000" w:themeColor="text1"/>
          <w:sz w:val="20"/>
          <w:lang w:val="sr-Latn-CS"/>
        </w:rPr>
      </w:pPr>
      <w:r w:rsidRPr="00772D29">
        <w:rPr>
          <w:color w:val="000000" w:themeColor="text1"/>
          <w:sz w:val="20"/>
          <w:lang w:val="sr-Latn-CS"/>
        </w:rPr>
        <w:t>U cilju optimizacije tačnosti digitalnog fotogrametrijskog premera, analizirane su različite kombinacije visina leta, spajanje snimaka sa nekoliko visina leta i korišćenje samo snimaka sa uzdužnog smera leta.</w:t>
      </w:r>
      <w:r w:rsidR="001D6A2A" w:rsidRPr="00772D29">
        <w:rPr>
          <w:color w:val="000000" w:themeColor="text1"/>
          <w:sz w:val="20"/>
          <w:lang w:val="sr-Latn-CS"/>
        </w:rPr>
        <w:t xml:space="preserve"> Kako bi </w:t>
      </w:r>
      <w:r w:rsidR="0017727C" w:rsidRPr="00772D29">
        <w:rPr>
          <w:color w:val="000000" w:themeColor="text1"/>
          <w:sz w:val="20"/>
          <w:lang w:val="sr-Latn-CS"/>
        </w:rPr>
        <w:t xml:space="preserve">se </w:t>
      </w:r>
      <w:r w:rsidR="001D6A2A" w:rsidRPr="00772D29">
        <w:rPr>
          <w:color w:val="000000" w:themeColor="text1"/>
          <w:sz w:val="20"/>
          <w:lang w:val="sr-Latn-CS"/>
        </w:rPr>
        <w:t xml:space="preserve">na što bolji </w:t>
      </w:r>
      <w:r w:rsidR="001D6A2A" w:rsidRPr="00772D29">
        <w:rPr>
          <w:color w:val="000000" w:themeColor="text1"/>
          <w:sz w:val="20"/>
          <w:lang w:val="sr-Latn-CS"/>
        </w:rPr>
        <w:lastRenderedPageBreak/>
        <w:t>način izvršili</w:t>
      </w:r>
      <w:r w:rsidRPr="00772D29">
        <w:rPr>
          <w:color w:val="000000" w:themeColor="text1"/>
          <w:sz w:val="20"/>
          <w:lang w:val="sr-Latn-CS"/>
        </w:rPr>
        <w:t xml:space="preserve"> optimizaciju,</w:t>
      </w:r>
      <w:r w:rsidR="001D6A2A" w:rsidRPr="00772D29">
        <w:rPr>
          <w:color w:val="000000" w:themeColor="text1"/>
          <w:sz w:val="20"/>
          <w:lang w:val="sr-Latn-CS"/>
        </w:rPr>
        <w:t xml:space="preserve"> iz</w:t>
      </w:r>
      <w:r w:rsidR="0017727C" w:rsidRPr="00772D29">
        <w:rPr>
          <w:color w:val="000000" w:themeColor="text1"/>
          <w:sz w:val="20"/>
          <w:lang w:val="sr-Latn-CS"/>
        </w:rPr>
        <w:t>abrane</w:t>
      </w:r>
      <w:r w:rsidR="001D6A2A" w:rsidRPr="00772D29">
        <w:rPr>
          <w:color w:val="000000" w:themeColor="text1"/>
          <w:sz w:val="20"/>
          <w:lang w:val="sr-Latn-CS"/>
        </w:rPr>
        <w:t xml:space="preserve"> varijante su prikazane u tabeli 1. </w:t>
      </w:r>
      <w:r w:rsidR="00AF1F81" w:rsidRPr="00772D29">
        <w:rPr>
          <w:sz w:val="20"/>
          <w:lang w:val="sr-Latn-CS"/>
        </w:rPr>
        <w:t>Pored predhodno navedenih varijanti, kao jedan od parametara optimizacije je i broj kontrolnih tačaka koji se koristi za georeferenciranje modela</w:t>
      </w:r>
      <w:r w:rsidR="00AF1F81" w:rsidRPr="00772D29">
        <w:rPr>
          <w:color w:val="000000" w:themeColor="text1"/>
          <w:sz w:val="20"/>
          <w:lang w:val="sr-Latn-CS"/>
        </w:rPr>
        <w:t xml:space="preserve">. U razmatranje su uzeti modeli sa 3, 4, 5, 6, 8, 10, 15 i 21 kontrolnom tačkom. Prilikom određivanja kontrolnih tačaka za svaku od varijanti </w:t>
      </w:r>
      <w:r w:rsidR="00D61E56" w:rsidRPr="00772D29">
        <w:rPr>
          <w:color w:val="000000" w:themeColor="text1"/>
          <w:sz w:val="20"/>
          <w:lang w:val="sr-Latn-CS"/>
        </w:rPr>
        <w:t xml:space="preserve">vodilo </w:t>
      </w:r>
      <w:r w:rsidR="00AF1F81" w:rsidRPr="00772D29">
        <w:rPr>
          <w:color w:val="000000" w:themeColor="text1"/>
          <w:sz w:val="20"/>
          <w:lang w:val="sr-Latn-CS"/>
        </w:rPr>
        <w:t>se računa da tačke budu geometrijski raspoređene tako da u što boljem smislu budu ravnomerno raspodeđene.</w:t>
      </w:r>
    </w:p>
    <w:p w14:paraId="2C8F911E" w14:textId="77777777" w:rsidR="00860358" w:rsidRPr="00772D29" w:rsidRDefault="00860358" w:rsidP="0094664E">
      <w:pPr>
        <w:pStyle w:val="Caption"/>
        <w:keepNext/>
        <w:spacing w:after="120"/>
        <w:rPr>
          <w:lang w:val="sr-Latn-CS"/>
        </w:rPr>
      </w:pPr>
      <w:r w:rsidRPr="00772D29">
        <w:rPr>
          <w:i w:val="0"/>
          <w:lang w:val="sr-Latn-CS"/>
        </w:rPr>
        <w:t xml:space="preserve">Tabela </w:t>
      </w:r>
      <w:r w:rsidR="002A67FB" w:rsidRPr="00772D29">
        <w:rPr>
          <w:i w:val="0"/>
          <w:lang w:val="sr-Latn-CS"/>
        </w:rPr>
        <w:fldChar w:fldCharType="begin"/>
      </w:r>
      <w:r w:rsidRPr="00772D29">
        <w:rPr>
          <w:i w:val="0"/>
          <w:lang w:val="sr-Latn-CS"/>
        </w:rPr>
        <w:instrText xml:space="preserve"> SEQ Tabela \* ARABIC </w:instrText>
      </w:r>
      <w:r w:rsidR="002A67FB" w:rsidRPr="00772D29">
        <w:rPr>
          <w:i w:val="0"/>
          <w:lang w:val="sr-Latn-CS"/>
        </w:rPr>
        <w:fldChar w:fldCharType="separate"/>
      </w:r>
      <w:r w:rsidR="00C37986">
        <w:rPr>
          <w:i w:val="0"/>
          <w:noProof/>
          <w:lang w:val="sr-Latn-CS"/>
        </w:rPr>
        <w:t>1</w:t>
      </w:r>
      <w:r w:rsidR="002A67FB" w:rsidRPr="00772D29">
        <w:rPr>
          <w:i w:val="0"/>
          <w:lang w:val="sr-Latn-CS"/>
        </w:rPr>
        <w:fldChar w:fldCharType="end"/>
      </w:r>
      <w:r w:rsidRPr="00772D29">
        <w:rPr>
          <w:i w:val="0"/>
          <w:lang w:val="sr-Latn-CS"/>
        </w:rPr>
        <w:t>.</w:t>
      </w:r>
      <w:r w:rsidRPr="00772D29">
        <w:rPr>
          <w:lang w:val="sr-Latn-CS"/>
        </w:rPr>
        <w:t xml:space="preserve"> Varijante u zavisnosti od visine leta</w:t>
      </w:r>
    </w:p>
    <w:tbl>
      <w:tblPr>
        <w:tblStyle w:val="TableGrid"/>
        <w:tblW w:w="0" w:type="auto"/>
        <w:jc w:val="center"/>
        <w:tblLook w:val="04A0" w:firstRow="1" w:lastRow="0" w:firstColumn="1" w:lastColumn="0" w:noHBand="0" w:noVBand="1"/>
      </w:tblPr>
      <w:tblGrid>
        <w:gridCol w:w="705"/>
        <w:gridCol w:w="1703"/>
      </w:tblGrid>
      <w:tr w:rsidR="001D6A2A" w:rsidRPr="00772D29" w14:paraId="017BAB11" w14:textId="77777777" w:rsidTr="00831C90">
        <w:trPr>
          <w:jc w:val="center"/>
        </w:trPr>
        <w:tc>
          <w:tcPr>
            <w:tcW w:w="705" w:type="dxa"/>
            <w:vAlign w:val="center"/>
          </w:tcPr>
          <w:p w14:paraId="1ABF01C5" w14:textId="77777777" w:rsidR="001D6A2A" w:rsidRPr="00772D29" w:rsidRDefault="001D6A2A" w:rsidP="00A67D5D">
            <w:pPr>
              <w:jc w:val="center"/>
              <w:rPr>
                <w:b/>
                <w:color w:val="000000" w:themeColor="text1"/>
                <w:sz w:val="20"/>
                <w:szCs w:val="18"/>
                <w:lang w:val="sr-Latn-CS"/>
              </w:rPr>
            </w:pPr>
            <w:r w:rsidRPr="00772D29">
              <w:rPr>
                <w:b/>
                <w:color w:val="000000" w:themeColor="text1"/>
                <w:sz w:val="20"/>
                <w:szCs w:val="18"/>
                <w:lang w:val="sr-Latn-CS"/>
              </w:rPr>
              <w:t>Broj</w:t>
            </w:r>
          </w:p>
        </w:tc>
        <w:tc>
          <w:tcPr>
            <w:tcW w:w="1703" w:type="dxa"/>
            <w:vAlign w:val="center"/>
          </w:tcPr>
          <w:p w14:paraId="2CB39C30" w14:textId="77777777" w:rsidR="001D6A2A" w:rsidRPr="00772D29" w:rsidRDefault="001D6A2A" w:rsidP="00A67D5D">
            <w:pPr>
              <w:jc w:val="center"/>
              <w:rPr>
                <w:b/>
                <w:color w:val="000000" w:themeColor="text1"/>
                <w:sz w:val="20"/>
                <w:szCs w:val="18"/>
                <w:lang w:val="sr-Latn-CS"/>
              </w:rPr>
            </w:pPr>
            <w:r w:rsidRPr="00772D29">
              <w:rPr>
                <w:b/>
                <w:color w:val="000000" w:themeColor="text1"/>
                <w:sz w:val="20"/>
                <w:szCs w:val="18"/>
                <w:lang w:val="sr-Latn-CS"/>
              </w:rPr>
              <w:t>Varijanta</w:t>
            </w:r>
          </w:p>
        </w:tc>
      </w:tr>
      <w:tr w:rsidR="001D6A2A" w:rsidRPr="00772D29" w14:paraId="4EB5426F" w14:textId="77777777" w:rsidTr="00831C90">
        <w:trPr>
          <w:jc w:val="center"/>
        </w:trPr>
        <w:tc>
          <w:tcPr>
            <w:tcW w:w="705" w:type="dxa"/>
            <w:vAlign w:val="center"/>
          </w:tcPr>
          <w:p w14:paraId="005E658D" w14:textId="77777777" w:rsidR="001D6A2A" w:rsidRPr="00772D29" w:rsidRDefault="00A67D5D" w:rsidP="00A67D5D">
            <w:pPr>
              <w:jc w:val="center"/>
              <w:rPr>
                <w:color w:val="000000" w:themeColor="text1"/>
                <w:sz w:val="20"/>
                <w:szCs w:val="18"/>
                <w:lang w:val="sr-Latn-CS"/>
              </w:rPr>
            </w:pPr>
            <w:r w:rsidRPr="00772D29">
              <w:rPr>
                <w:color w:val="000000" w:themeColor="text1"/>
                <w:sz w:val="20"/>
                <w:szCs w:val="18"/>
                <w:lang w:val="sr-Latn-CS"/>
              </w:rPr>
              <w:t>I</w:t>
            </w:r>
          </w:p>
        </w:tc>
        <w:tc>
          <w:tcPr>
            <w:tcW w:w="1703" w:type="dxa"/>
            <w:vAlign w:val="center"/>
          </w:tcPr>
          <w:p w14:paraId="406A7271" w14:textId="77777777" w:rsidR="001D6A2A" w:rsidRPr="00772D29" w:rsidRDefault="001D6A2A" w:rsidP="00A67D5D">
            <w:pPr>
              <w:pStyle w:val="Uvuceno"/>
              <w:jc w:val="center"/>
              <w:rPr>
                <w:sz w:val="20"/>
                <w:szCs w:val="18"/>
                <w:lang w:val="sr-Latn-CS"/>
              </w:rPr>
            </w:pPr>
            <w:r w:rsidRPr="00772D29">
              <w:rPr>
                <w:sz w:val="20"/>
                <w:szCs w:val="18"/>
                <w:lang w:val="sr-Latn-CS"/>
              </w:rPr>
              <w:t>50+80+120</w:t>
            </w:r>
          </w:p>
        </w:tc>
      </w:tr>
      <w:tr w:rsidR="001D6A2A" w:rsidRPr="00772D29" w14:paraId="54E64C7C" w14:textId="77777777" w:rsidTr="00831C90">
        <w:trPr>
          <w:jc w:val="center"/>
        </w:trPr>
        <w:tc>
          <w:tcPr>
            <w:tcW w:w="705" w:type="dxa"/>
            <w:vAlign w:val="center"/>
          </w:tcPr>
          <w:p w14:paraId="1AC2878D" w14:textId="77777777" w:rsidR="001D6A2A" w:rsidRPr="00772D29" w:rsidRDefault="00A67D5D" w:rsidP="00A67D5D">
            <w:pPr>
              <w:jc w:val="center"/>
              <w:rPr>
                <w:color w:val="000000" w:themeColor="text1"/>
                <w:sz w:val="20"/>
                <w:szCs w:val="18"/>
                <w:lang w:val="sr-Latn-CS"/>
              </w:rPr>
            </w:pPr>
            <w:r w:rsidRPr="00772D29">
              <w:rPr>
                <w:color w:val="000000" w:themeColor="text1"/>
                <w:sz w:val="20"/>
                <w:szCs w:val="18"/>
                <w:lang w:val="sr-Latn-CS"/>
              </w:rPr>
              <w:t>II</w:t>
            </w:r>
          </w:p>
        </w:tc>
        <w:tc>
          <w:tcPr>
            <w:tcW w:w="1703" w:type="dxa"/>
            <w:vAlign w:val="center"/>
          </w:tcPr>
          <w:p w14:paraId="33D6DCED" w14:textId="77777777" w:rsidR="001D6A2A" w:rsidRPr="00772D29" w:rsidRDefault="001D6A2A" w:rsidP="00A67D5D">
            <w:pPr>
              <w:pStyle w:val="Uvuceno"/>
              <w:jc w:val="center"/>
              <w:rPr>
                <w:sz w:val="20"/>
                <w:szCs w:val="18"/>
                <w:lang w:val="sr-Latn-CS"/>
              </w:rPr>
            </w:pPr>
            <w:r w:rsidRPr="00772D29">
              <w:rPr>
                <w:sz w:val="20"/>
                <w:szCs w:val="18"/>
                <w:lang w:val="sr-Latn-CS"/>
              </w:rPr>
              <w:t>50+120</w:t>
            </w:r>
          </w:p>
        </w:tc>
      </w:tr>
      <w:tr w:rsidR="001D6A2A" w:rsidRPr="00772D29" w14:paraId="0962D42F" w14:textId="77777777" w:rsidTr="00831C90">
        <w:trPr>
          <w:jc w:val="center"/>
        </w:trPr>
        <w:tc>
          <w:tcPr>
            <w:tcW w:w="705" w:type="dxa"/>
            <w:vAlign w:val="center"/>
          </w:tcPr>
          <w:p w14:paraId="22110977" w14:textId="77777777" w:rsidR="001D6A2A" w:rsidRPr="00772D29" w:rsidRDefault="00A67D5D" w:rsidP="00A67D5D">
            <w:pPr>
              <w:jc w:val="center"/>
              <w:rPr>
                <w:color w:val="000000" w:themeColor="text1"/>
                <w:sz w:val="20"/>
                <w:szCs w:val="18"/>
                <w:lang w:val="sr-Latn-CS"/>
              </w:rPr>
            </w:pPr>
            <w:r w:rsidRPr="00772D29">
              <w:rPr>
                <w:color w:val="000000" w:themeColor="text1"/>
                <w:sz w:val="20"/>
                <w:szCs w:val="18"/>
                <w:lang w:val="sr-Latn-CS"/>
              </w:rPr>
              <w:t>III</w:t>
            </w:r>
          </w:p>
        </w:tc>
        <w:tc>
          <w:tcPr>
            <w:tcW w:w="1703" w:type="dxa"/>
            <w:vAlign w:val="center"/>
          </w:tcPr>
          <w:p w14:paraId="02A4DA99" w14:textId="77777777" w:rsidR="001D6A2A" w:rsidRPr="00772D29" w:rsidRDefault="001D6A2A" w:rsidP="00A67D5D">
            <w:pPr>
              <w:pStyle w:val="Uvuceno"/>
              <w:jc w:val="center"/>
              <w:rPr>
                <w:sz w:val="20"/>
                <w:szCs w:val="18"/>
                <w:lang w:val="sr-Latn-CS"/>
              </w:rPr>
            </w:pPr>
            <w:r w:rsidRPr="00772D29">
              <w:rPr>
                <w:sz w:val="20"/>
                <w:szCs w:val="18"/>
                <w:lang w:val="sr-Latn-CS"/>
              </w:rPr>
              <w:t>50</w:t>
            </w:r>
          </w:p>
        </w:tc>
      </w:tr>
      <w:tr w:rsidR="001D6A2A" w:rsidRPr="00772D29" w14:paraId="1846E243" w14:textId="77777777" w:rsidTr="00831C90">
        <w:trPr>
          <w:jc w:val="center"/>
        </w:trPr>
        <w:tc>
          <w:tcPr>
            <w:tcW w:w="705" w:type="dxa"/>
            <w:vAlign w:val="center"/>
          </w:tcPr>
          <w:p w14:paraId="2F72D62F" w14:textId="77777777" w:rsidR="001D6A2A" w:rsidRPr="00772D29" w:rsidRDefault="00A67D5D" w:rsidP="00A67D5D">
            <w:pPr>
              <w:jc w:val="center"/>
              <w:rPr>
                <w:color w:val="000000" w:themeColor="text1"/>
                <w:sz w:val="20"/>
                <w:szCs w:val="18"/>
                <w:lang w:val="sr-Latn-CS"/>
              </w:rPr>
            </w:pPr>
            <w:r w:rsidRPr="00772D29">
              <w:rPr>
                <w:color w:val="000000" w:themeColor="text1"/>
                <w:sz w:val="20"/>
                <w:szCs w:val="18"/>
                <w:lang w:val="sr-Latn-CS"/>
              </w:rPr>
              <w:t>IV</w:t>
            </w:r>
          </w:p>
        </w:tc>
        <w:tc>
          <w:tcPr>
            <w:tcW w:w="1703" w:type="dxa"/>
            <w:vAlign w:val="center"/>
          </w:tcPr>
          <w:p w14:paraId="638FA201" w14:textId="77777777" w:rsidR="001D6A2A" w:rsidRPr="00772D29" w:rsidRDefault="001D6A2A" w:rsidP="00A67D5D">
            <w:pPr>
              <w:pStyle w:val="Uvuceno"/>
              <w:jc w:val="center"/>
              <w:rPr>
                <w:sz w:val="20"/>
                <w:szCs w:val="18"/>
                <w:lang w:val="sr-Latn-CS"/>
              </w:rPr>
            </w:pPr>
            <w:r w:rsidRPr="00772D29">
              <w:rPr>
                <w:sz w:val="20"/>
                <w:szCs w:val="18"/>
                <w:lang w:val="sr-Latn-CS"/>
              </w:rPr>
              <w:t>80</w:t>
            </w:r>
          </w:p>
        </w:tc>
      </w:tr>
      <w:tr w:rsidR="001D6A2A" w:rsidRPr="00772D29" w14:paraId="4C93016F" w14:textId="77777777" w:rsidTr="00831C90">
        <w:trPr>
          <w:jc w:val="center"/>
        </w:trPr>
        <w:tc>
          <w:tcPr>
            <w:tcW w:w="705" w:type="dxa"/>
            <w:vAlign w:val="center"/>
          </w:tcPr>
          <w:p w14:paraId="7262D0B2" w14:textId="77777777" w:rsidR="001D6A2A" w:rsidRPr="00772D29" w:rsidRDefault="00A67D5D" w:rsidP="00A67D5D">
            <w:pPr>
              <w:jc w:val="center"/>
              <w:rPr>
                <w:color w:val="000000" w:themeColor="text1"/>
                <w:sz w:val="20"/>
                <w:szCs w:val="18"/>
                <w:lang w:val="sr-Latn-CS"/>
              </w:rPr>
            </w:pPr>
            <w:r w:rsidRPr="00772D29">
              <w:rPr>
                <w:color w:val="000000" w:themeColor="text1"/>
                <w:sz w:val="20"/>
                <w:szCs w:val="18"/>
                <w:lang w:val="sr-Latn-CS"/>
              </w:rPr>
              <w:t>V</w:t>
            </w:r>
          </w:p>
        </w:tc>
        <w:tc>
          <w:tcPr>
            <w:tcW w:w="1703" w:type="dxa"/>
            <w:vAlign w:val="center"/>
          </w:tcPr>
          <w:p w14:paraId="53ED2AE2" w14:textId="77777777" w:rsidR="001D6A2A" w:rsidRPr="00772D29" w:rsidRDefault="001D6A2A" w:rsidP="00A67D5D">
            <w:pPr>
              <w:pStyle w:val="Uvuceno"/>
              <w:jc w:val="center"/>
              <w:rPr>
                <w:sz w:val="20"/>
                <w:szCs w:val="18"/>
                <w:lang w:val="sr-Latn-CS"/>
              </w:rPr>
            </w:pPr>
            <w:r w:rsidRPr="00772D29">
              <w:rPr>
                <w:sz w:val="20"/>
                <w:szCs w:val="18"/>
                <w:lang w:val="sr-Latn-CS"/>
              </w:rPr>
              <w:t>120</w:t>
            </w:r>
          </w:p>
        </w:tc>
      </w:tr>
      <w:tr w:rsidR="001D6A2A" w:rsidRPr="00772D29" w14:paraId="3FC2B996" w14:textId="77777777" w:rsidTr="00831C90">
        <w:trPr>
          <w:jc w:val="center"/>
        </w:trPr>
        <w:tc>
          <w:tcPr>
            <w:tcW w:w="705" w:type="dxa"/>
            <w:vAlign w:val="center"/>
          </w:tcPr>
          <w:p w14:paraId="3EAAD74A" w14:textId="77777777" w:rsidR="001D6A2A" w:rsidRPr="00772D29" w:rsidRDefault="00A67D5D" w:rsidP="00A67D5D">
            <w:pPr>
              <w:jc w:val="center"/>
              <w:rPr>
                <w:color w:val="000000" w:themeColor="text1"/>
                <w:sz w:val="20"/>
                <w:szCs w:val="18"/>
                <w:lang w:val="sr-Latn-CS"/>
              </w:rPr>
            </w:pPr>
            <w:r w:rsidRPr="00772D29">
              <w:rPr>
                <w:color w:val="000000" w:themeColor="text1"/>
                <w:sz w:val="20"/>
                <w:szCs w:val="18"/>
                <w:lang w:val="sr-Latn-CS"/>
              </w:rPr>
              <w:t>VI</w:t>
            </w:r>
          </w:p>
        </w:tc>
        <w:tc>
          <w:tcPr>
            <w:tcW w:w="1703" w:type="dxa"/>
            <w:vAlign w:val="center"/>
          </w:tcPr>
          <w:p w14:paraId="3B12152A" w14:textId="77777777" w:rsidR="001D6A2A" w:rsidRPr="00772D29" w:rsidRDefault="001D6A2A" w:rsidP="00A67D5D">
            <w:pPr>
              <w:pStyle w:val="Uvuceno"/>
              <w:jc w:val="center"/>
              <w:rPr>
                <w:sz w:val="20"/>
                <w:szCs w:val="18"/>
                <w:lang w:val="sr-Latn-CS"/>
              </w:rPr>
            </w:pPr>
            <w:r w:rsidRPr="00772D29">
              <w:rPr>
                <w:sz w:val="20"/>
                <w:szCs w:val="18"/>
                <w:lang w:val="sr-Latn-CS"/>
              </w:rPr>
              <w:t>50_Uzd</w:t>
            </w:r>
          </w:p>
        </w:tc>
      </w:tr>
      <w:tr w:rsidR="001D6A2A" w:rsidRPr="00772D29" w14:paraId="0B91503B" w14:textId="77777777" w:rsidTr="00831C90">
        <w:trPr>
          <w:jc w:val="center"/>
        </w:trPr>
        <w:tc>
          <w:tcPr>
            <w:tcW w:w="705" w:type="dxa"/>
            <w:vAlign w:val="center"/>
          </w:tcPr>
          <w:p w14:paraId="2C56745A" w14:textId="77777777" w:rsidR="001D6A2A" w:rsidRPr="00772D29" w:rsidRDefault="00A67D5D" w:rsidP="00A67D5D">
            <w:pPr>
              <w:jc w:val="center"/>
              <w:rPr>
                <w:color w:val="000000" w:themeColor="text1"/>
                <w:sz w:val="20"/>
                <w:szCs w:val="18"/>
                <w:lang w:val="sr-Latn-CS"/>
              </w:rPr>
            </w:pPr>
            <w:r w:rsidRPr="00772D29">
              <w:rPr>
                <w:color w:val="000000" w:themeColor="text1"/>
                <w:sz w:val="20"/>
                <w:szCs w:val="18"/>
                <w:lang w:val="sr-Latn-CS"/>
              </w:rPr>
              <w:t>VII</w:t>
            </w:r>
          </w:p>
        </w:tc>
        <w:tc>
          <w:tcPr>
            <w:tcW w:w="1703" w:type="dxa"/>
            <w:vAlign w:val="center"/>
          </w:tcPr>
          <w:p w14:paraId="0BBA77C4" w14:textId="77777777" w:rsidR="001D6A2A" w:rsidRPr="00772D29" w:rsidRDefault="001D6A2A" w:rsidP="00A67D5D">
            <w:pPr>
              <w:pStyle w:val="Uvuceno"/>
              <w:jc w:val="center"/>
              <w:rPr>
                <w:sz w:val="20"/>
                <w:szCs w:val="18"/>
                <w:lang w:val="sr-Latn-CS"/>
              </w:rPr>
            </w:pPr>
            <w:r w:rsidRPr="00772D29">
              <w:rPr>
                <w:sz w:val="20"/>
                <w:szCs w:val="18"/>
                <w:lang w:val="sr-Latn-CS"/>
              </w:rPr>
              <w:t>80_Uzd</w:t>
            </w:r>
          </w:p>
        </w:tc>
      </w:tr>
      <w:tr w:rsidR="001D6A2A" w:rsidRPr="00772D29" w14:paraId="334056E5" w14:textId="77777777" w:rsidTr="00831C90">
        <w:trPr>
          <w:jc w:val="center"/>
        </w:trPr>
        <w:tc>
          <w:tcPr>
            <w:tcW w:w="705" w:type="dxa"/>
            <w:vAlign w:val="center"/>
          </w:tcPr>
          <w:p w14:paraId="60BF997C" w14:textId="77777777" w:rsidR="001D6A2A" w:rsidRPr="00772D29" w:rsidRDefault="00A67D5D" w:rsidP="00A67D5D">
            <w:pPr>
              <w:jc w:val="center"/>
              <w:rPr>
                <w:color w:val="000000" w:themeColor="text1"/>
                <w:sz w:val="20"/>
                <w:szCs w:val="18"/>
                <w:lang w:val="sr-Latn-CS"/>
              </w:rPr>
            </w:pPr>
            <w:r w:rsidRPr="00772D29">
              <w:rPr>
                <w:color w:val="000000" w:themeColor="text1"/>
                <w:sz w:val="20"/>
                <w:szCs w:val="18"/>
                <w:lang w:val="sr-Latn-CS"/>
              </w:rPr>
              <w:t>VIII</w:t>
            </w:r>
          </w:p>
        </w:tc>
        <w:tc>
          <w:tcPr>
            <w:tcW w:w="1703" w:type="dxa"/>
            <w:vAlign w:val="center"/>
          </w:tcPr>
          <w:p w14:paraId="317010C6" w14:textId="77777777" w:rsidR="001D6A2A" w:rsidRPr="00772D29" w:rsidRDefault="001D6A2A" w:rsidP="00A67D5D">
            <w:pPr>
              <w:pStyle w:val="Uvuceno"/>
              <w:keepNext/>
              <w:jc w:val="center"/>
              <w:rPr>
                <w:sz w:val="20"/>
                <w:szCs w:val="18"/>
                <w:lang w:val="sr-Latn-CS"/>
              </w:rPr>
            </w:pPr>
            <w:r w:rsidRPr="00772D29">
              <w:rPr>
                <w:sz w:val="20"/>
                <w:szCs w:val="18"/>
                <w:lang w:val="sr-Latn-CS"/>
              </w:rPr>
              <w:t>120_Uzd</w:t>
            </w:r>
          </w:p>
        </w:tc>
      </w:tr>
    </w:tbl>
    <w:p w14:paraId="4652564C" w14:textId="77777777" w:rsidR="00EA4402" w:rsidRPr="00772D29" w:rsidRDefault="00F25B28" w:rsidP="00772D29">
      <w:pPr>
        <w:pStyle w:val="Caption"/>
        <w:spacing w:beforeLines="60" w:before="144" w:afterLines="60" w:after="144"/>
        <w:rPr>
          <w:b/>
          <w:i w:val="0"/>
          <w:szCs w:val="20"/>
          <w:lang w:val="sr-Latn-CS"/>
        </w:rPr>
      </w:pPr>
      <w:r w:rsidRPr="00772D29">
        <w:rPr>
          <w:b/>
          <w:i w:val="0"/>
          <w:szCs w:val="20"/>
          <w:lang w:val="sr-Latn-CS"/>
        </w:rPr>
        <w:t>5.4 Rezultati eksperimenta</w:t>
      </w:r>
    </w:p>
    <w:p w14:paraId="5FC589E8" w14:textId="623A5338" w:rsidR="00C23C8E" w:rsidRPr="00772D29" w:rsidRDefault="00C23C8E" w:rsidP="00772D29">
      <w:pPr>
        <w:spacing w:beforeLines="60" w:before="144"/>
        <w:jc w:val="both"/>
        <w:rPr>
          <w:color w:val="000000" w:themeColor="text1"/>
          <w:sz w:val="20"/>
          <w:lang w:val="sr-Latn-CS"/>
        </w:rPr>
      </w:pPr>
      <w:r w:rsidRPr="00772D29">
        <w:rPr>
          <w:color w:val="000000" w:themeColor="text1"/>
          <w:sz w:val="20"/>
          <w:lang w:val="sr-Latn-CS"/>
        </w:rPr>
        <w:t xml:space="preserve">Tačnost DTM </w:t>
      </w:r>
      <w:r w:rsidR="00D61E56" w:rsidRPr="00772D29">
        <w:rPr>
          <w:color w:val="000000" w:themeColor="text1"/>
          <w:sz w:val="20"/>
          <w:lang w:val="sr-Latn-CS"/>
        </w:rPr>
        <w:t xml:space="preserve">određivana </w:t>
      </w:r>
      <w:r w:rsidRPr="00772D29">
        <w:rPr>
          <w:color w:val="000000" w:themeColor="text1"/>
          <w:sz w:val="20"/>
          <w:lang w:val="sr-Latn-CS"/>
        </w:rPr>
        <w:t xml:space="preserve">je pomoću </w:t>
      </w:r>
      <w:r w:rsidR="00E02A29" w:rsidRPr="00772D29">
        <w:rPr>
          <w:color w:val="000000" w:themeColor="text1"/>
          <w:sz w:val="20"/>
          <w:lang w:val="sr-Latn-CS"/>
        </w:rPr>
        <w:t xml:space="preserve">izraza </w:t>
      </w:r>
      <w:r w:rsidR="0083509E">
        <w:rPr>
          <w:color w:val="000000" w:themeColor="text1"/>
          <w:sz w:val="20"/>
          <w:lang w:val="sr-Latn-CS"/>
        </w:rPr>
        <w:t>(</w:t>
      </w:r>
      <w:r w:rsidR="0059626B" w:rsidRPr="00772D29">
        <w:rPr>
          <w:color w:val="000000" w:themeColor="text1"/>
          <w:sz w:val="20"/>
          <w:lang w:val="sr-Latn-CS"/>
        </w:rPr>
        <w:t>3</w:t>
      </w:r>
      <w:r w:rsidR="0083509E">
        <w:rPr>
          <w:color w:val="000000" w:themeColor="text1"/>
          <w:sz w:val="20"/>
          <w:lang w:val="sr-Latn-CS"/>
        </w:rPr>
        <w:t>)</w:t>
      </w:r>
      <w:r w:rsidR="00DF0778" w:rsidRPr="00772D29">
        <w:rPr>
          <w:color w:val="000000" w:themeColor="text1"/>
          <w:sz w:val="20"/>
          <w:lang w:val="sr-Latn-CS"/>
        </w:rPr>
        <w:t>, naime</w:t>
      </w:r>
      <w:r w:rsidR="00A529FE" w:rsidRPr="00772D29">
        <w:rPr>
          <w:color w:val="000000" w:themeColor="text1"/>
          <w:sz w:val="20"/>
          <w:lang w:val="sr-Latn-CS"/>
        </w:rPr>
        <w:t xml:space="preserve"> </w:t>
      </w:r>
      <w:r w:rsidR="00DF0778" w:rsidRPr="00772D29">
        <w:rPr>
          <w:color w:val="000000" w:themeColor="text1"/>
          <w:sz w:val="20"/>
          <w:lang w:val="sr-Latn-CS"/>
        </w:rPr>
        <w:t>z</w:t>
      </w:r>
      <w:r w:rsidR="00A529FE" w:rsidRPr="00772D29">
        <w:rPr>
          <w:color w:val="000000" w:themeColor="text1"/>
          <w:sz w:val="20"/>
          <w:lang w:val="sr-Latn-CS"/>
        </w:rPr>
        <w:t xml:space="preserve">a svaku kombinaciju varijanti, sračunate su vrednosti standardne devijacije po </w:t>
      </w:r>
      <w:r w:rsidR="00521B4A" w:rsidRPr="00772D29">
        <w:rPr>
          <w:color w:val="000000" w:themeColor="text1"/>
          <w:sz w:val="20"/>
          <w:lang w:val="sr-Latn-CS"/>
        </w:rPr>
        <w:t>formuli</w:t>
      </w:r>
      <w:r w:rsidR="00A529FE" w:rsidRPr="00772D29">
        <w:rPr>
          <w:color w:val="000000" w:themeColor="text1"/>
          <w:sz w:val="20"/>
          <w:lang w:val="sr-Latn-CS"/>
        </w:rPr>
        <w:t xml:space="preserve"> </w:t>
      </w:r>
      <w:r w:rsidR="0083509E">
        <w:rPr>
          <w:color w:val="000000" w:themeColor="text1"/>
          <w:sz w:val="20"/>
          <w:lang w:val="sr-Latn-CS"/>
        </w:rPr>
        <w:t>(</w:t>
      </w:r>
      <w:r w:rsidR="00A529FE" w:rsidRPr="00772D29">
        <w:rPr>
          <w:color w:val="000000" w:themeColor="text1"/>
          <w:sz w:val="20"/>
          <w:lang w:val="sr-Latn-CS"/>
        </w:rPr>
        <w:t>3</w:t>
      </w:r>
      <w:r w:rsidR="0083509E">
        <w:rPr>
          <w:color w:val="000000" w:themeColor="text1"/>
          <w:sz w:val="20"/>
          <w:lang w:val="sr-Latn-CS"/>
        </w:rPr>
        <w:t>)</w:t>
      </w:r>
      <w:r w:rsidR="00A529FE" w:rsidRPr="00772D29">
        <w:rPr>
          <w:color w:val="000000" w:themeColor="text1"/>
          <w:sz w:val="20"/>
          <w:lang w:val="sr-Latn-CS"/>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735"/>
      </w:tblGrid>
      <w:tr w:rsidR="00E02A29" w:rsidRPr="00772D29" w14:paraId="1DCBF3FC" w14:textId="77777777" w:rsidTr="009B5405">
        <w:trPr>
          <w:trHeight w:val="612"/>
          <w:jc w:val="center"/>
        </w:trPr>
        <w:tc>
          <w:tcPr>
            <w:tcW w:w="4158" w:type="dxa"/>
            <w:vAlign w:val="center"/>
          </w:tcPr>
          <w:p w14:paraId="3848837D" w14:textId="77777777" w:rsidR="00E02A29" w:rsidRPr="00772D29" w:rsidRDefault="00921CEB" w:rsidP="005E5945">
            <w:pPr>
              <w:jc w:val="center"/>
              <w:rPr>
                <w:color w:val="000000" w:themeColor="text1"/>
                <w:sz w:val="20"/>
                <w:lang w:val="sr-Latn-CS"/>
              </w:rPr>
            </w:pPr>
            <m:oMath>
              <m:sSub>
                <m:sSubPr>
                  <m:ctrlPr>
                    <w:rPr>
                      <w:rFonts w:ascii="Cambria Math" w:hAnsi="Cambria Math"/>
                      <w:i/>
                      <w:color w:val="000000" w:themeColor="text1"/>
                      <w:sz w:val="20"/>
                      <w:lang w:val="sr-Latn-CS"/>
                    </w:rPr>
                  </m:ctrlPr>
                </m:sSubPr>
                <m:e>
                  <m:r>
                    <w:rPr>
                      <w:rFonts w:ascii="Cambria Math" w:hAnsi="Cambria Math"/>
                      <w:color w:val="000000" w:themeColor="text1"/>
                      <w:sz w:val="20"/>
                      <w:lang w:val="sr-Latn-CS"/>
                    </w:rPr>
                    <m:t>RMSE</m:t>
                  </m:r>
                </m:e>
                <m:sub>
                  <m:r>
                    <w:rPr>
                      <w:rFonts w:ascii="Cambria Math" w:hAnsi="Cambria Math"/>
                      <w:color w:val="000000" w:themeColor="text1"/>
                      <w:sz w:val="20"/>
                      <w:lang w:val="sr-Latn-CS"/>
                    </w:rPr>
                    <m:t>h</m:t>
                  </m:r>
                </m:sub>
              </m:sSub>
              <m:r>
                <w:rPr>
                  <w:rFonts w:ascii="Cambria Math" w:hAnsi="Cambria Math"/>
                  <w:color w:val="000000" w:themeColor="text1"/>
                  <w:sz w:val="20"/>
                  <w:lang w:val="sr-Latn-CS"/>
                </w:rPr>
                <m:t xml:space="preserve">= </m:t>
              </m:r>
              <m:rad>
                <m:radPr>
                  <m:degHide m:val="1"/>
                  <m:ctrlPr>
                    <w:rPr>
                      <w:rFonts w:ascii="Cambria Math" w:hAnsi="Cambria Math"/>
                      <w:i/>
                      <w:color w:val="000000" w:themeColor="text1"/>
                      <w:sz w:val="20"/>
                      <w:lang w:val="sr-Latn-CS"/>
                    </w:rPr>
                  </m:ctrlPr>
                </m:radPr>
                <m:deg/>
                <m:e>
                  <m:f>
                    <m:fPr>
                      <m:type m:val="lin"/>
                      <m:ctrlPr>
                        <w:rPr>
                          <w:rFonts w:ascii="Cambria Math" w:hAnsi="Cambria Math"/>
                          <w:i/>
                          <w:color w:val="000000" w:themeColor="text1"/>
                          <w:sz w:val="20"/>
                          <w:lang w:val="sr-Latn-CS"/>
                        </w:rPr>
                      </m:ctrlPr>
                    </m:fPr>
                    <m:num>
                      <m:nary>
                        <m:naryPr>
                          <m:chr m:val="∑"/>
                          <m:limLoc m:val="undOvr"/>
                          <m:ctrlPr>
                            <w:rPr>
                              <w:rFonts w:ascii="Cambria Math" w:hAnsi="Cambria Math"/>
                              <w:i/>
                              <w:color w:val="000000" w:themeColor="text1"/>
                              <w:sz w:val="20"/>
                              <w:lang w:val="sr-Latn-CS"/>
                            </w:rPr>
                          </m:ctrlPr>
                        </m:naryPr>
                        <m:sub>
                          <m:r>
                            <w:rPr>
                              <w:rFonts w:ascii="Cambria Math" w:hAnsi="Cambria Math"/>
                              <w:color w:val="000000" w:themeColor="text1"/>
                              <w:sz w:val="20"/>
                              <w:lang w:val="sr-Latn-CS"/>
                            </w:rPr>
                            <m:t>i=1</m:t>
                          </m:r>
                        </m:sub>
                        <m:sup>
                          <m:r>
                            <w:rPr>
                              <w:rFonts w:ascii="Cambria Math" w:hAnsi="Cambria Math"/>
                              <w:color w:val="000000" w:themeColor="text1"/>
                              <w:sz w:val="20"/>
                              <w:lang w:val="sr-Latn-CS"/>
                            </w:rPr>
                            <m:t>n</m:t>
                          </m:r>
                        </m:sup>
                        <m:e>
                          <m:r>
                            <w:rPr>
                              <w:rFonts w:ascii="Cambria Math" w:hAnsi="Cambria Math"/>
                              <w:color w:val="000000" w:themeColor="text1"/>
                              <w:sz w:val="20"/>
                              <w:lang w:val="sr-Latn-CS"/>
                            </w:rPr>
                            <m:t>∆</m:t>
                          </m:r>
                          <m:sSubSup>
                            <m:sSubSupPr>
                              <m:ctrlPr>
                                <w:rPr>
                                  <w:rFonts w:ascii="Cambria Math" w:hAnsi="Cambria Math"/>
                                  <w:i/>
                                  <w:color w:val="000000" w:themeColor="text1"/>
                                  <w:sz w:val="20"/>
                                  <w:lang w:val="sr-Latn-CS"/>
                                </w:rPr>
                              </m:ctrlPr>
                            </m:sSubSupPr>
                            <m:e>
                              <m:r>
                                <w:rPr>
                                  <w:rFonts w:ascii="Cambria Math" w:hAnsi="Cambria Math"/>
                                  <w:color w:val="000000" w:themeColor="text1"/>
                                  <w:sz w:val="20"/>
                                  <w:lang w:val="sr-Latn-CS"/>
                                </w:rPr>
                                <m:t>h</m:t>
                              </m:r>
                            </m:e>
                            <m:sub>
                              <m:r>
                                <w:rPr>
                                  <w:rFonts w:ascii="Cambria Math" w:hAnsi="Cambria Math"/>
                                  <w:color w:val="000000" w:themeColor="text1"/>
                                  <w:sz w:val="20"/>
                                  <w:lang w:val="sr-Latn-CS"/>
                                </w:rPr>
                                <m:t>i</m:t>
                              </m:r>
                            </m:sub>
                            <m:sup>
                              <m:r>
                                <w:rPr>
                                  <w:rFonts w:ascii="Cambria Math" w:hAnsi="Cambria Math"/>
                                  <w:color w:val="000000" w:themeColor="text1"/>
                                  <w:sz w:val="20"/>
                                  <w:lang w:val="sr-Latn-CS"/>
                                </w:rPr>
                                <m:t>2</m:t>
                              </m:r>
                            </m:sup>
                          </m:sSubSup>
                        </m:e>
                      </m:nary>
                    </m:num>
                    <m:den>
                      <m:r>
                        <w:rPr>
                          <w:rFonts w:ascii="Cambria Math" w:hAnsi="Cambria Math"/>
                          <w:color w:val="000000" w:themeColor="text1"/>
                          <w:sz w:val="20"/>
                          <w:lang w:val="sr-Latn-CS"/>
                        </w:rPr>
                        <m:t>n</m:t>
                      </m:r>
                    </m:den>
                  </m:f>
                </m:e>
              </m:rad>
              <m:r>
                <w:rPr>
                  <w:rFonts w:ascii="Cambria Math" w:hAnsi="Cambria Math"/>
                  <w:color w:val="000000" w:themeColor="text1"/>
                  <w:sz w:val="20"/>
                  <w:lang w:val="sr-Latn-CS"/>
                </w:rPr>
                <m:t xml:space="preserve">  </m:t>
              </m:r>
            </m:oMath>
            <w:r w:rsidR="00493AC6" w:rsidRPr="00772D29">
              <w:rPr>
                <w:color w:val="000000" w:themeColor="text1"/>
                <w:sz w:val="20"/>
                <w:lang w:val="sr-Latn-CS"/>
              </w:rPr>
              <w:t xml:space="preserve"> </w:t>
            </w:r>
          </w:p>
        </w:tc>
        <w:tc>
          <w:tcPr>
            <w:tcW w:w="735" w:type="dxa"/>
            <w:vAlign w:val="center"/>
          </w:tcPr>
          <w:p w14:paraId="50E93610" w14:textId="77777777" w:rsidR="00E02A29" w:rsidRPr="00772D29" w:rsidRDefault="0059626B" w:rsidP="005E5945">
            <w:pPr>
              <w:jc w:val="center"/>
              <w:rPr>
                <w:color w:val="000000" w:themeColor="text1"/>
                <w:sz w:val="20"/>
                <w:lang w:val="sr-Latn-CS"/>
              </w:rPr>
            </w:pPr>
            <w:r w:rsidRPr="00772D29">
              <w:rPr>
                <w:color w:val="000000" w:themeColor="text1"/>
                <w:sz w:val="20"/>
                <w:lang w:val="sr-Latn-CS"/>
              </w:rPr>
              <w:t>(3</w:t>
            </w:r>
            <w:r w:rsidR="00E02A29" w:rsidRPr="00772D29">
              <w:rPr>
                <w:color w:val="000000" w:themeColor="text1"/>
                <w:sz w:val="20"/>
                <w:lang w:val="sr-Latn-CS"/>
              </w:rPr>
              <w:t>)</w:t>
            </w:r>
          </w:p>
        </w:tc>
      </w:tr>
    </w:tbl>
    <w:p w14:paraId="3E1A236A" w14:textId="38FE1AAD" w:rsidR="00C23C8E" w:rsidRPr="00772D29" w:rsidRDefault="008475E0" w:rsidP="00B85C78">
      <w:pPr>
        <w:jc w:val="both"/>
        <w:rPr>
          <w:color w:val="000000" w:themeColor="text1"/>
          <w:sz w:val="20"/>
          <w:lang w:val="sr-Latn-CS"/>
        </w:rPr>
      </w:pPr>
      <w:r w:rsidRPr="00772D29">
        <w:rPr>
          <w:color w:val="000000" w:themeColor="text1"/>
          <w:sz w:val="20"/>
          <w:lang w:val="sr-Latn-CS"/>
        </w:rPr>
        <w:t>gde je</w:t>
      </w:r>
      <w:r w:rsidR="009B5405" w:rsidRPr="00772D29">
        <w:rPr>
          <w:color w:val="000000" w:themeColor="text1"/>
          <w:sz w:val="20"/>
          <w:lang w:val="sr-Latn-CS"/>
        </w:rPr>
        <w:t xml:space="preserve"> </w:t>
      </w:r>
      <m:oMath>
        <m:r>
          <w:rPr>
            <w:rFonts w:ascii="Cambria Math" w:hAnsi="Cambria Math"/>
            <w:color w:val="000000" w:themeColor="text1"/>
            <w:sz w:val="20"/>
            <w:lang w:val="sr-Latn-CS"/>
          </w:rPr>
          <m:t>∆</m:t>
        </m:r>
        <m:sSub>
          <m:sSubPr>
            <m:ctrlPr>
              <w:rPr>
                <w:rFonts w:ascii="Cambria Math" w:hAnsi="Cambria Math"/>
                <w:i/>
                <w:color w:val="000000" w:themeColor="text1"/>
                <w:sz w:val="20"/>
                <w:lang w:val="sr-Latn-CS"/>
              </w:rPr>
            </m:ctrlPr>
          </m:sSubPr>
          <m:e>
            <m:r>
              <w:rPr>
                <w:rFonts w:ascii="Cambria Math" w:hAnsi="Cambria Math"/>
                <w:color w:val="000000" w:themeColor="text1"/>
                <w:sz w:val="20"/>
                <w:lang w:val="sr-Latn-CS"/>
              </w:rPr>
              <m:t>h</m:t>
            </m:r>
          </m:e>
          <m:sub>
            <m:r>
              <w:rPr>
                <w:rFonts w:ascii="Cambria Math" w:hAnsi="Cambria Math"/>
                <w:color w:val="000000" w:themeColor="text1"/>
                <w:sz w:val="20"/>
                <w:lang w:val="sr-Latn-CS"/>
              </w:rPr>
              <m:t>i</m:t>
            </m:r>
          </m:sub>
        </m:sSub>
      </m:oMath>
      <w:r w:rsidRPr="00772D29">
        <w:rPr>
          <w:color w:val="000000" w:themeColor="text1"/>
          <w:sz w:val="20"/>
          <w:lang w:val="sr-Latn-CS"/>
        </w:rPr>
        <w:t xml:space="preserve"> - greška po </w:t>
      </w:r>
      <m:oMath>
        <m:r>
          <w:rPr>
            <w:rFonts w:ascii="Cambria Math" w:hAnsi="Cambria Math"/>
            <w:color w:val="000000" w:themeColor="text1"/>
            <w:sz w:val="20"/>
            <w:lang w:val="sr-Latn-CS"/>
          </w:rPr>
          <m:t>h</m:t>
        </m:r>
      </m:oMath>
      <w:r w:rsidRPr="00772D29">
        <w:rPr>
          <w:color w:val="000000" w:themeColor="text1"/>
          <w:sz w:val="20"/>
          <w:lang w:val="sr-Latn-CS"/>
        </w:rPr>
        <w:t xml:space="preserve"> osi na tački </w:t>
      </w:r>
      <m:oMath>
        <m:r>
          <w:rPr>
            <w:rFonts w:ascii="Cambria Math" w:hAnsi="Cambria Math"/>
            <w:color w:val="000000" w:themeColor="text1"/>
            <w:sz w:val="20"/>
            <w:lang w:val="sr-Latn-CS"/>
          </w:rPr>
          <m:t>i</m:t>
        </m:r>
      </m:oMath>
      <w:r w:rsidR="00D7130F">
        <w:rPr>
          <w:color w:val="000000" w:themeColor="text1"/>
          <w:sz w:val="20"/>
          <w:lang w:val="sr-Latn-CS"/>
        </w:rPr>
        <w:t>, a</w:t>
      </w:r>
      <w:r w:rsidR="00B85C78">
        <w:rPr>
          <w:color w:val="000000" w:themeColor="text1"/>
          <w:sz w:val="20"/>
          <w:lang w:val="sr-Latn-CS"/>
        </w:rPr>
        <w:t xml:space="preserve"> </w:t>
      </w:r>
      <m:oMath>
        <m:sSub>
          <m:sSubPr>
            <m:ctrlPr>
              <w:rPr>
                <w:rFonts w:ascii="Cambria Math" w:hAnsi="Cambria Math"/>
                <w:i/>
                <w:color w:val="000000" w:themeColor="text1"/>
                <w:sz w:val="20"/>
                <w:lang w:val="sr-Latn-CS"/>
              </w:rPr>
            </m:ctrlPr>
          </m:sSubPr>
          <m:e>
            <m:r>
              <w:rPr>
                <w:rFonts w:ascii="Cambria Math" w:hAnsi="Cambria Math"/>
                <w:color w:val="000000" w:themeColor="text1"/>
                <w:sz w:val="20"/>
                <w:lang w:val="sr-Latn-CS"/>
              </w:rPr>
              <m:t>RMSE</m:t>
            </m:r>
          </m:e>
          <m:sub>
            <m:r>
              <w:rPr>
                <w:rFonts w:ascii="Cambria Math" w:hAnsi="Cambria Math"/>
                <w:color w:val="000000" w:themeColor="text1"/>
                <w:sz w:val="20"/>
                <w:lang w:val="sr-Latn-CS"/>
              </w:rPr>
              <m:t>h</m:t>
            </m:r>
          </m:sub>
        </m:sSub>
      </m:oMath>
      <w:r w:rsidRPr="00772D29">
        <w:rPr>
          <w:color w:val="000000" w:themeColor="text1"/>
          <w:sz w:val="20"/>
          <w:lang w:val="sr-Latn-CS"/>
        </w:rPr>
        <w:t xml:space="preserve">  - srandardna devijacija po osi </w:t>
      </w:r>
      <m:oMath>
        <m:r>
          <w:rPr>
            <w:rFonts w:ascii="Cambria Math" w:hAnsi="Cambria Math"/>
            <w:color w:val="000000" w:themeColor="text1"/>
            <w:sz w:val="20"/>
            <w:lang w:val="sr-Latn-CS"/>
          </w:rPr>
          <m:t>h</m:t>
        </m:r>
      </m:oMath>
      <w:r w:rsidR="00B85C78">
        <w:rPr>
          <w:color w:val="000000" w:themeColor="text1"/>
          <w:sz w:val="20"/>
          <w:lang w:val="sr-Latn-CS"/>
        </w:rPr>
        <w:t>.</w:t>
      </w:r>
    </w:p>
    <w:p w14:paraId="0BCD644A" w14:textId="53F79E29" w:rsidR="00FD0B4C" w:rsidRPr="00772D29" w:rsidRDefault="00947A0A" w:rsidP="00772D29">
      <w:pPr>
        <w:spacing w:beforeLines="60" w:before="144"/>
        <w:jc w:val="both"/>
        <w:rPr>
          <w:color w:val="000000" w:themeColor="text1"/>
          <w:sz w:val="20"/>
          <w:lang w:val="sr-Latn-CS"/>
        </w:rPr>
      </w:pPr>
      <w:r w:rsidRPr="00772D29">
        <w:rPr>
          <w:color w:val="000000" w:themeColor="text1"/>
          <w:sz w:val="20"/>
          <w:lang w:val="sr-Latn-CS"/>
        </w:rPr>
        <w:t>U tabeli 2</w:t>
      </w:r>
      <w:r w:rsidR="00EA4402" w:rsidRPr="00772D29">
        <w:rPr>
          <w:color w:val="000000" w:themeColor="text1"/>
          <w:sz w:val="20"/>
          <w:lang w:val="sr-Latn-CS"/>
        </w:rPr>
        <w:t xml:space="preserve"> </w:t>
      </w:r>
      <w:r w:rsidR="00D61E56" w:rsidRPr="00772D29">
        <w:rPr>
          <w:color w:val="000000" w:themeColor="text1"/>
          <w:sz w:val="20"/>
          <w:lang w:val="sr-Latn-CS"/>
        </w:rPr>
        <w:t xml:space="preserve">izvršeno </w:t>
      </w:r>
      <w:r w:rsidR="00EA4402" w:rsidRPr="00772D29">
        <w:rPr>
          <w:color w:val="000000" w:themeColor="text1"/>
          <w:sz w:val="20"/>
          <w:lang w:val="sr-Latn-CS"/>
        </w:rPr>
        <w:t xml:space="preserve">je poređenje </w:t>
      </w:r>
      <w:r w:rsidR="00C23C8E" w:rsidRPr="00772D29">
        <w:rPr>
          <w:color w:val="000000" w:themeColor="text1"/>
          <w:sz w:val="20"/>
          <w:lang w:val="sr-Latn-CS"/>
        </w:rPr>
        <w:t xml:space="preserve">tačnosti </w:t>
      </w:r>
      <w:r w:rsidR="00EA4402" w:rsidRPr="00772D29">
        <w:rPr>
          <w:color w:val="000000" w:themeColor="text1"/>
          <w:sz w:val="20"/>
          <w:lang w:val="sr-Latn-CS"/>
        </w:rPr>
        <w:t>u zavisnosti od varijante iz tabele 1 (redovi) i broja kontrolnih tačaka uzetih u postup</w:t>
      </w:r>
      <w:r w:rsidR="00814C77">
        <w:rPr>
          <w:color w:val="000000" w:themeColor="text1"/>
          <w:sz w:val="20"/>
          <w:lang w:val="sr-Latn-CS"/>
        </w:rPr>
        <w:t>ku</w:t>
      </w:r>
      <w:r w:rsidR="00EA4402" w:rsidRPr="00772D29">
        <w:rPr>
          <w:color w:val="000000" w:themeColor="text1"/>
          <w:sz w:val="20"/>
          <w:lang w:val="sr-Latn-CS"/>
        </w:rPr>
        <w:t xml:space="preserve"> georeferenciranja (kolone). </w:t>
      </w:r>
      <w:r w:rsidR="00700154" w:rsidRPr="00772D29">
        <w:rPr>
          <w:color w:val="000000" w:themeColor="text1"/>
          <w:sz w:val="20"/>
          <w:lang w:val="sr-Latn-CS"/>
        </w:rPr>
        <w:t xml:space="preserve">Vrednosti su prikazane u centimetrima. </w:t>
      </w:r>
      <w:r w:rsidR="00EA4402" w:rsidRPr="00772D29">
        <w:rPr>
          <w:color w:val="000000" w:themeColor="text1"/>
          <w:sz w:val="20"/>
          <w:lang w:val="sr-Latn-CS"/>
        </w:rPr>
        <w:t xml:space="preserve">U ovoj tabeli uočavamo da se najmanja vrednost standardne devijacije pojavljuje u dva slučaja (varijanta </w:t>
      </w:r>
      <w:r w:rsidR="006515BC" w:rsidRPr="00772D29">
        <w:rPr>
          <w:color w:val="000000" w:themeColor="text1"/>
          <w:sz w:val="20"/>
          <w:lang w:val="sr-Latn-CS"/>
        </w:rPr>
        <w:t>III</w:t>
      </w:r>
      <w:r w:rsidR="00EA4402" w:rsidRPr="00772D29">
        <w:rPr>
          <w:color w:val="000000" w:themeColor="text1"/>
          <w:sz w:val="20"/>
          <w:lang w:val="sr-Latn-CS"/>
        </w:rPr>
        <w:t xml:space="preserve"> sa 10 kontrolnih tačaka i varijanta </w:t>
      </w:r>
      <w:r w:rsidR="00685074" w:rsidRPr="00772D29">
        <w:rPr>
          <w:color w:val="000000" w:themeColor="text1"/>
          <w:sz w:val="20"/>
          <w:lang w:val="sr-Latn-CS"/>
        </w:rPr>
        <w:t>VI</w:t>
      </w:r>
      <w:r w:rsidR="00EA4402" w:rsidRPr="00772D29">
        <w:rPr>
          <w:color w:val="000000" w:themeColor="text1"/>
          <w:sz w:val="20"/>
          <w:lang w:val="sr-Latn-CS"/>
        </w:rPr>
        <w:t xml:space="preserve"> sa 8 kontrolnih tačaka). </w:t>
      </w:r>
    </w:p>
    <w:p w14:paraId="7F6AAEBA" w14:textId="77777777" w:rsidR="005C141A" w:rsidRPr="00772D29" w:rsidRDefault="005C141A" w:rsidP="0094664E">
      <w:pPr>
        <w:pStyle w:val="Caption"/>
        <w:keepNext/>
        <w:spacing w:after="120"/>
        <w:rPr>
          <w:lang w:val="sr-Latn-CS"/>
        </w:rPr>
      </w:pPr>
      <w:r w:rsidRPr="00772D29">
        <w:rPr>
          <w:i w:val="0"/>
          <w:lang w:val="sr-Latn-CS"/>
        </w:rPr>
        <w:t xml:space="preserve">Tabela </w:t>
      </w:r>
      <w:r w:rsidR="002A67FB" w:rsidRPr="00772D29">
        <w:rPr>
          <w:i w:val="0"/>
          <w:lang w:val="sr-Latn-CS"/>
        </w:rPr>
        <w:fldChar w:fldCharType="begin"/>
      </w:r>
      <w:r w:rsidRPr="00772D29">
        <w:rPr>
          <w:i w:val="0"/>
          <w:lang w:val="sr-Latn-CS"/>
        </w:rPr>
        <w:instrText xml:space="preserve"> SEQ Tabela \* ARABIC </w:instrText>
      </w:r>
      <w:r w:rsidR="002A67FB" w:rsidRPr="00772D29">
        <w:rPr>
          <w:i w:val="0"/>
          <w:lang w:val="sr-Latn-CS"/>
        </w:rPr>
        <w:fldChar w:fldCharType="separate"/>
      </w:r>
      <w:r w:rsidR="00C37986">
        <w:rPr>
          <w:i w:val="0"/>
          <w:noProof/>
          <w:lang w:val="sr-Latn-CS"/>
        </w:rPr>
        <w:t>2</w:t>
      </w:r>
      <w:r w:rsidR="002A67FB" w:rsidRPr="00772D29">
        <w:rPr>
          <w:i w:val="0"/>
          <w:lang w:val="sr-Latn-CS"/>
        </w:rPr>
        <w:fldChar w:fldCharType="end"/>
      </w:r>
      <w:r w:rsidR="0037501E" w:rsidRPr="00772D29">
        <w:rPr>
          <w:lang w:val="sr-Latn-CS"/>
        </w:rPr>
        <w:t>. Prikaz standardnih devijacij</w:t>
      </w:r>
      <w:r w:rsidRPr="00772D29">
        <w:rPr>
          <w:lang w:val="sr-Latn-CS"/>
        </w:rPr>
        <w:t>a</w:t>
      </w:r>
      <w:r w:rsidR="0037501E" w:rsidRPr="00772D29">
        <w:rPr>
          <w:lang w:val="sr-Latn-CS"/>
        </w:rPr>
        <w:t xml:space="preserve"> </w:t>
      </w:r>
      <w:r w:rsidR="005B5B35" w:rsidRPr="00772D29">
        <w:rPr>
          <w:lang w:val="sr-Latn-CS"/>
        </w:rPr>
        <w:t>dobijenih DMT modela</w:t>
      </w:r>
    </w:p>
    <w:tbl>
      <w:tblPr>
        <w:tblStyle w:val="TableGrid"/>
        <w:tblW w:w="4858" w:type="dxa"/>
        <w:jc w:val="center"/>
        <w:tblLook w:val="04A0" w:firstRow="1" w:lastRow="0" w:firstColumn="1" w:lastColumn="0" w:noHBand="0" w:noVBand="1"/>
      </w:tblPr>
      <w:tblGrid>
        <w:gridCol w:w="594"/>
        <w:gridCol w:w="659"/>
        <w:gridCol w:w="515"/>
        <w:gridCol w:w="515"/>
        <w:gridCol w:w="515"/>
        <w:gridCol w:w="515"/>
        <w:gridCol w:w="515"/>
        <w:gridCol w:w="515"/>
        <w:gridCol w:w="515"/>
      </w:tblGrid>
      <w:tr w:rsidR="003574A5" w:rsidRPr="00772D29" w14:paraId="7C039F47" w14:textId="77777777" w:rsidTr="00AF42D2">
        <w:trPr>
          <w:trHeight w:val="197"/>
          <w:jc w:val="center"/>
        </w:trPr>
        <w:tc>
          <w:tcPr>
            <w:tcW w:w="416" w:type="dxa"/>
            <w:vAlign w:val="center"/>
          </w:tcPr>
          <w:p w14:paraId="3ABE0B95" w14:textId="77777777" w:rsidR="003574A5" w:rsidRPr="00772D29" w:rsidRDefault="003574A5" w:rsidP="002043AC">
            <w:pPr>
              <w:pStyle w:val="Uvuceno"/>
              <w:ind w:firstLine="0"/>
              <w:rPr>
                <w:rFonts w:asciiTheme="majorHAnsi" w:hAnsiTheme="majorHAnsi" w:cstheme="majorHAnsi"/>
                <w:color w:val="000000" w:themeColor="text1"/>
                <w:sz w:val="20"/>
                <w:lang w:val="sr-Latn-CS"/>
              </w:rPr>
            </w:pPr>
          </w:p>
        </w:tc>
        <w:tc>
          <w:tcPr>
            <w:tcW w:w="725" w:type="dxa"/>
            <w:vAlign w:val="center"/>
          </w:tcPr>
          <w:p w14:paraId="27CF3044" w14:textId="77777777" w:rsidR="003574A5" w:rsidRPr="00772D29" w:rsidRDefault="003574A5" w:rsidP="002043AC">
            <w:pPr>
              <w:jc w:val="center"/>
              <w:rPr>
                <w:rFonts w:asciiTheme="majorHAnsi" w:hAnsiTheme="majorHAnsi" w:cstheme="majorHAnsi"/>
                <w:b/>
                <w:color w:val="000000" w:themeColor="text1"/>
                <w:sz w:val="20"/>
                <w:szCs w:val="20"/>
                <w:lang w:val="sr-Latn-CS"/>
              </w:rPr>
            </w:pPr>
            <w:r w:rsidRPr="00772D29">
              <w:rPr>
                <w:rFonts w:asciiTheme="majorHAnsi" w:hAnsiTheme="majorHAnsi" w:cstheme="majorHAnsi"/>
                <w:b/>
                <w:color w:val="000000" w:themeColor="text1"/>
                <w:sz w:val="20"/>
                <w:szCs w:val="20"/>
                <w:lang w:val="sr-Latn-CS"/>
              </w:rPr>
              <w:t>3</w:t>
            </w:r>
          </w:p>
        </w:tc>
        <w:tc>
          <w:tcPr>
            <w:tcW w:w="531" w:type="dxa"/>
            <w:vAlign w:val="center"/>
          </w:tcPr>
          <w:p w14:paraId="527B7213" w14:textId="77777777" w:rsidR="003574A5" w:rsidRPr="00772D29" w:rsidRDefault="003574A5" w:rsidP="002043AC">
            <w:pPr>
              <w:jc w:val="center"/>
              <w:rPr>
                <w:rFonts w:asciiTheme="majorHAnsi" w:hAnsiTheme="majorHAnsi" w:cstheme="majorHAnsi"/>
                <w:b/>
                <w:color w:val="000000" w:themeColor="text1"/>
                <w:sz w:val="20"/>
                <w:szCs w:val="20"/>
                <w:lang w:val="sr-Latn-CS"/>
              </w:rPr>
            </w:pPr>
            <w:r w:rsidRPr="00772D29">
              <w:rPr>
                <w:rFonts w:asciiTheme="majorHAnsi" w:hAnsiTheme="majorHAnsi" w:cstheme="majorHAnsi"/>
                <w:b/>
                <w:color w:val="000000" w:themeColor="text1"/>
                <w:sz w:val="20"/>
                <w:szCs w:val="20"/>
                <w:lang w:val="sr-Latn-CS"/>
              </w:rPr>
              <w:t>4</w:t>
            </w:r>
          </w:p>
        </w:tc>
        <w:tc>
          <w:tcPr>
            <w:tcW w:w="531" w:type="dxa"/>
            <w:vAlign w:val="center"/>
          </w:tcPr>
          <w:p w14:paraId="64D426C8" w14:textId="77777777" w:rsidR="003574A5" w:rsidRPr="00772D29" w:rsidRDefault="003574A5" w:rsidP="002043AC">
            <w:pPr>
              <w:jc w:val="center"/>
              <w:rPr>
                <w:rFonts w:asciiTheme="majorHAnsi" w:hAnsiTheme="majorHAnsi" w:cstheme="majorHAnsi"/>
                <w:b/>
                <w:color w:val="000000" w:themeColor="text1"/>
                <w:sz w:val="20"/>
                <w:szCs w:val="20"/>
                <w:lang w:val="sr-Latn-CS"/>
              </w:rPr>
            </w:pPr>
            <w:r w:rsidRPr="00772D29">
              <w:rPr>
                <w:rFonts w:asciiTheme="majorHAnsi" w:hAnsiTheme="majorHAnsi" w:cstheme="majorHAnsi"/>
                <w:b/>
                <w:color w:val="000000" w:themeColor="text1"/>
                <w:sz w:val="20"/>
                <w:szCs w:val="20"/>
                <w:lang w:val="sr-Latn-CS"/>
              </w:rPr>
              <w:t>5</w:t>
            </w:r>
          </w:p>
        </w:tc>
        <w:tc>
          <w:tcPr>
            <w:tcW w:w="531" w:type="dxa"/>
            <w:vAlign w:val="center"/>
          </w:tcPr>
          <w:p w14:paraId="39E0A55E" w14:textId="77777777" w:rsidR="003574A5" w:rsidRPr="00772D29" w:rsidRDefault="003574A5" w:rsidP="002043AC">
            <w:pPr>
              <w:jc w:val="center"/>
              <w:rPr>
                <w:rFonts w:asciiTheme="majorHAnsi" w:hAnsiTheme="majorHAnsi" w:cstheme="majorHAnsi"/>
                <w:b/>
                <w:color w:val="000000" w:themeColor="text1"/>
                <w:sz w:val="20"/>
                <w:szCs w:val="20"/>
                <w:lang w:val="sr-Latn-CS"/>
              </w:rPr>
            </w:pPr>
            <w:r w:rsidRPr="00772D29">
              <w:rPr>
                <w:rFonts w:asciiTheme="majorHAnsi" w:hAnsiTheme="majorHAnsi" w:cstheme="majorHAnsi"/>
                <w:b/>
                <w:color w:val="000000" w:themeColor="text1"/>
                <w:sz w:val="20"/>
                <w:szCs w:val="20"/>
                <w:lang w:val="sr-Latn-CS"/>
              </w:rPr>
              <w:t>6</w:t>
            </w:r>
          </w:p>
        </w:tc>
        <w:tc>
          <w:tcPr>
            <w:tcW w:w="531" w:type="dxa"/>
            <w:vAlign w:val="center"/>
          </w:tcPr>
          <w:p w14:paraId="7A34D166" w14:textId="77777777" w:rsidR="003574A5" w:rsidRPr="00772D29" w:rsidRDefault="003574A5" w:rsidP="002043AC">
            <w:pPr>
              <w:jc w:val="center"/>
              <w:rPr>
                <w:rFonts w:asciiTheme="majorHAnsi" w:hAnsiTheme="majorHAnsi" w:cstheme="majorHAnsi"/>
                <w:b/>
                <w:color w:val="000000" w:themeColor="text1"/>
                <w:sz w:val="20"/>
                <w:szCs w:val="20"/>
                <w:lang w:val="sr-Latn-CS"/>
              </w:rPr>
            </w:pPr>
            <w:r w:rsidRPr="00772D29">
              <w:rPr>
                <w:rFonts w:asciiTheme="majorHAnsi" w:hAnsiTheme="majorHAnsi" w:cstheme="majorHAnsi"/>
                <w:b/>
                <w:color w:val="000000" w:themeColor="text1"/>
                <w:sz w:val="20"/>
                <w:szCs w:val="20"/>
                <w:lang w:val="sr-Latn-CS"/>
              </w:rPr>
              <w:t>8</w:t>
            </w:r>
          </w:p>
        </w:tc>
        <w:tc>
          <w:tcPr>
            <w:tcW w:w="531" w:type="dxa"/>
            <w:vAlign w:val="center"/>
          </w:tcPr>
          <w:p w14:paraId="5752367B" w14:textId="77777777" w:rsidR="003574A5" w:rsidRPr="00772D29" w:rsidRDefault="003574A5" w:rsidP="002043AC">
            <w:pPr>
              <w:jc w:val="center"/>
              <w:rPr>
                <w:rFonts w:asciiTheme="majorHAnsi" w:hAnsiTheme="majorHAnsi" w:cstheme="majorHAnsi"/>
                <w:b/>
                <w:color w:val="000000" w:themeColor="text1"/>
                <w:sz w:val="20"/>
                <w:szCs w:val="20"/>
                <w:lang w:val="sr-Latn-CS"/>
              </w:rPr>
            </w:pPr>
            <w:r w:rsidRPr="00772D29">
              <w:rPr>
                <w:rFonts w:asciiTheme="majorHAnsi" w:hAnsiTheme="majorHAnsi" w:cstheme="majorHAnsi"/>
                <w:b/>
                <w:color w:val="000000" w:themeColor="text1"/>
                <w:sz w:val="20"/>
                <w:szCs w:val="20"/>
                <w:lang w:val="sr-Latn-CS"/>
              </w:rPr>
              <w:t>10</w:t>
            </w:r>
          </w:p>
        </w:tc>
        <w:tc>
          <w:tcPr>
            <w:tcW w:w="531" w:type="dxa"/>
            <w:vAlign w:val="center"/>
          </w:tcPr>
          <w:p w14:paraId="0800F36A" w14:textId="77777777" w:rsidR="003574A5" w:rsidRPr="00772D29" w:rsidRDefault="003574A5" w:rsidP="002043AC">
            <w:pPr>
              <w:jc w:val="center"/>
              <w:rPr>
                <w:rFonts w:asciiTheme="majorHAnsi" w:hAnsiTheme="majorHAnsi" w:cstheme="majorHAnsi"/>
                <w:b/>
                <w:color w:val="000000" w:themeColor="text1"/>
                <w:sz w:val="20"/>
                <w:szCs w:val="20"/>
                <w:lang w:val="sr-Latn-CS"/>
              </w:rPr>
            </w:pPr>
            <w:r w:rsidRPr="00772D29">
              <w:rPr>
                <w:rFonts w:asciiTheme="majorHAnsi" w:hAnsiTheme="majorHAnsi" w:cstheme="majorHAnsi"/>
                <w:b/>
                <w:color w:val="000000" w:themeColor="text1"/>
                <w:sz w:val="20"/>
                <w:szCs w:val="20"/>
                <w:lang w:val="sr-Latn-CS"/>
              </w:rPr>
              <w:t>15</w:t>
            </w:r>
          </w:p>
        </w:tc>
        <w:tc>
          <w:tcPr>
            <w:tcW w:w="531" w:type="dxa"/>
            <w:vAlign w:val="center"/>
          </w:tcPr>
          <w:p w14:paraId="2786DE1C" w14:textId="77777777" w:rsidR="003574A5" w:rsidRPr="00772D29" w:rsidRDefault="003574A5" w:rsidP="002043AC">
            <w:pPr>
              <w:jc w:val="center"/>
              <w:rPr>
                <w:rFonts w:asciiTheme="majorHAnsi" w:hAnsiTheme="majorHAnsi" w:cstheme="majorHAnsi"/>
                <w:b/>
                <w:color w:val="000000" w:themeColor="text1"/>
                <w:sz w:val="20"/>
                <w:szCs w:val="20"/>
                <w:lang w:val="sr-Latn-CS"/>
              </w:rPr>
            </w:pPr>
            <w:r w:rsidRPr="00772D29">
              <w:rPr>
                <w:rFonts w:asciiTheme="majorHAnsi" w:hAnsiTheme="majorHAnsi" w:cstheme="majorHAnsi"/>
                <w:b/>
                <w:color w:val="000000" w:themeColor="text1"/>
                <w:sz w:val="20"/>
                <w:szCs w:val="20"/>
                <w:lang w:val="sr-Latn-CS"/>
              </w:rPr>
              <w:t>21</w:t>
            </w:r>
          </w:p>
        </w:tc>
      </w:tr>
      <w:tr w:rsidR="005C5EAD" w:rsidRPr="00772D29" w14:paraId="3C55F5C7" w14:textId="77777777" w:rsidTr="00AF42D2">
        <w:trPr>
          <w:trHeight w:val="240"/>
          <w:jc w:val="center"/>
        </w:trPr>
        <w:tc>
          <w:tcPr>
            <w:tcW w:w="416" w:type="dxa"/>
            <w:vAlign w:val="center"/>
          </w:tcPr>
          <w:p w14:paraId="32024F18" w14:textId="77777777" w:rsidR="005C5EAD" w:rsidRPr="00772D29" w:rsidRDefault="005C5EAD" w:rsidP="00F21D48">
            <w:pPr>
              <w:jc w:val="center"/>
              <w:rPr>
                <w:b/>
                <w:color w:val="000000" w:themeColor="text1"/>
                <w:sz w:val="20"/>
                <w:szCs w:val="18"/>
                <w:lang w:val="sr-Latn-CS"/>
              </w:rPr>
            </w:pPr>
            <w:r w:rsidRPr="00772D29">
              <w:rPr>
                <w:b/>
                <w:color w:val="000000" w:themeColor="text1"/>
                <w:sz w:val="20"/>
                <w:szCs w:val="18"/>
                <w:lang w:val="sr-Latn-CS"/>
              </w:rPr>
              <w:t>I</w:t>
            </w:r>
          </w:p>
        </w:tc>
        <w:tc>
          <w:tcPr>
            <w:tcW w:w="725" w:type="dxa"/>
            <w:vAlign w:val="center"/>
          </w:tcPr>
          <w:p w14:paraId="1DA11F91"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3.0</w:t>
            </w:r>
          </w:p>
        </w:tc>
        <w:tc>
          <w:tcPr>
            <w:tcW w:w="531" w:type="dxa"/>
            <w:vAlign w:val="center"/>
          </w:tcPr>
          <w:p w14:paraId="4944BAF8"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6.9</w:t>
            </w:r>
          </w:p>
        </w:tc>
        <w:tc>
          <w:tcPr>
            <w:tcW w:w="531" w:type="dxa"/>
            <w:vAlign w:val="center"/>
          </w:tcPr>
          <w:p w14:paraId="6CC585E5"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7.0</w:t>
            </w:r>
          </w:p>
        </w:tc>
        <w:tc>
          <w:tcPr>
            <w:tcW w:w="531" w:type="dxa"/>
            <w:vAlign w:val="center"/>
          </w:tcPr>
          <w:p w14:paraId="70AE9F2B"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4.3</w:t>
            </w:r>
          </w:p>
        </w:tc>
        <w:tc>
          <w:tcPr>
            <w:tcW w:w="531" w:type="dxa"/>
            <w:vAlign w:val="center"/>
          </w:tcPr>
          <w:p w14:paraId="761D33EC"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3.9</w:t>
            </w:r>
          </w:p>
        </w:tc>
        <w:tc>
          <w:tcPr>
            <w:tcW w:w="531" w:type="dxa"/>
            <w:vAlign w:val="center"/>
          </w:tcPr>
          <w:p w14:paraId="595DD5F3"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2.9</w:t>
            </w:r>
          </w:p>
        </w:tc>
        <w:tc>
          <w:tcPr>
            <w:tcW w:w="531" w:type="dxa"/>
            <w:vAlign w:val="center"/>
          </w:tcPr>
          <w:p w14:paraId="7FE5B6CC"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1.6</w:t>
            </w:r>
          </w:p>
        </w:tc>
        <w:tc>
          <w:tcPr>
            <w:tcW w:w="531" w:type="dxa"/>
            <w:vAlign w:val="center"/>
          </w:tcPr>
          <w:p w14:paraId="2AA2A30D"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1.8</w:t>
            </w:r>
          </w:p>
        </w:tc>
      </w:tr>
      <w:tr w:rsidR="005C5EAD" w:rsidRPr="00772D29" w14:paraId="2F262682" w14:textId="77777777" w:rsidTr="00AF42D2">
        <w:trPr>
          <w:trHeight w:val="240"/>
          <w:jc w:val="center"/>
        </w:trPr>
        <w:tc>
          <w:tcPr>
            <w:tcW w:w="416" w:type="dxa"/>
            <w:vAlign w:val="center"/>
          </w:tcPr>
          <w:p w14:paraId="48C294C8" w14:textId="77777777" w:rsidR="005C5EAD" w:rsidRPr="00772D29" w:rsidRDefault="005C5EAD" w:rsidP="00F21D48">
            <w:pPr>
              <w:jc w:val="center"/>
              <w:rPr>
                <w:b/>
                <w:color w:val="000000" w:themeColor="text1"/>
                <w:sz w:val="20"/>
                <w:szCs w:val="18"/>
                <w:lang w:val="sr-Latn-CS"/>
              </w:rPr>
            </w:pPr>
            <w:r w:rsidRPr="00772D29">
              <w:rPr>
                <w:b/>
                <w:color w:val="000000" w:themeColor="text1"/>
                <w:sz w:val="20"/>
                <w:szCs w:val="18"/>
                <w:lang w:val="sr-Latn-CS"/>
              </w:rPr>
              <w:t>II</w:t>
            </w:r>
          </w:p>
        </w:tc>
        <w:tc>
          <w:tcPr>
            <w:tcW w:w="725" w:type="dxa"/>
            <w:vAlign w:val="center"/>
          </w:tcPr>
          <w:p w14:paraId="6BD28D0D"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1.6</w:t>
            </w:r>
          </w:p>
        </w:tc>
        <w:tc>
          <w:tcPr>
            <w:tcW w:w="531" w:type="dxa"/>
            <w:vAlign w:val="center"/>
          </w:tcPr>
          <w:p w14:paraId="077A281B"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1.8</w:t>
            </w:r>
          </w:p>
        </w:tc>
        <w:tc>
          <w:tcPr>
            <w:tcW w:w="531" w:type="dxa"/>
            <w:vAlign w:val="center"/>
          </w:tcPr>
          <w:p w14:paraId="74615B5D"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1.8</w:t>
            </w:r>
          </w:p>
        </w:tc>
        <w:tc>
          <w:tcPr>
            <w:tcW w:w="531" w:type="dxa"/>
            <w:vAlign w:val="center"/>
          </w:tcPr>
          <w:p w14:paraId="55FAEA88"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4.3</w:t>
            </w:r>
          </w:p>
        </w:tc>
        <w:tc>
          <w:tcPr>
            <w:tcW w:w="531" w:type="dxa"/>
            <w:vAlign w:val="center"/>
          </w:tcPr>
          <w:p w14:paraId="1604450A"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4.3</w:t>
            </w:r>
          </w:p>
        </w:tc>
        <w:tc>
          <w:tcPr>
            <w:tcW w:w="531" w:type="dxa"/>
            <w:vAlign w:val="center"/>
          </w:tcPr>
          <w:p w14:paraId="3CD95E1C"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1.4</w:t>
            </w:r>
          </w:p>
        </w:tc>
        <w:tc>
          <w:tcPr>
            <w:tcW w:w="531" w:type="dxa"/>
            <w:vAlign w:val="center"/>
          </w:tcPr>
          <w:p w14:paraId="79FC2AF7"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1.8</w:t>
            </w:r>
          </w:p>
        </w:tc>
        <w:tc>
          <w:tcPr>
            <w:tcW w:w="531" w:type="dxa"/>
            <w:vAlign w:val="center"/>
          </w:tcPr>
          <w:p w14:paraId="5A093AEB"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2.7</w:t>
            </w:r>
          </w:p>
        </w:tc>
      </w:tr>
      <w:tr w:rsidR="005C5EAD" w:rsidRPr="00772D29" w14:paraId="25974A42" w14:textId="77777777" w:rsidTr="00AF42D2">
        <w:trPr>
          <w:trHeight w:val="240"/>
          <w:jc w:val="center"/>
        </w:trPr>
        <w:tc>
          <w:tcPr>
            <w:tcW w:w="416" w:type="dxa"/>
            <w:vAlign w:val="center"/>
          </w:tcPr>
          <w:p w14:paraId="65A01A99" w14:textId="77777777" w:rsidR="005C5EAD" w:rsidRPr="00772D29" w:rsidRDefault="005C5EAD" w:rsidP="00F21D48">
            <w:pPr>
              <w:jc w:val="center"/>
              <w:rPr>
                <w:b/>
                <w:color w:val="000000" w:themeColor="text1"/>
                <w:sz w:val="20"/>
                <w:szCs w:val="18"/>
                <w:lang w:val="sr-Latn-CS"/>
              </w:rPr>
            </w:pPr>
            <w:r w:rsidRPr="00772D29">
              <w:rPr>
                <w:b/>
                <w:color w:val="000000" w:themeColor="text1"/>
                <w:sz w:val="20"/>
                <w:szCs w:val="18"/>
                <w:lang w:val="sr-Latn-CS"/>
              </w:rPr>
              <w:t>III</w:t>
            </w:r>
          </w:p>
        </w:tc>
        <w:tc>
          <w:tcPr>
            <w:tcW w:w="725" w:type="dxa"/>
            <w:vAlign w:val="center"/>
          </w:tcPr>
          <w:p w14:paraId="4A294376"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3.2</w:t>
            </w:r>
          </w:p>
        </w:tc>
        <w:tc>
          <w:tcPr>
            <w:tcW w:w="531" w:type="dxa"/>
            <w:vAlign w:val="center"/>
          </w:tcPr>
          <w:p w14:paraId="2C0DE494"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3.0</w:t>
            </w:r>
          </w:p>
        </w:tc>
        <w:tc>
          <w:tcPr>
            <w:tcW w:w="531" w:type="dxa"/>
            <w:vAlign w:val="center"/>
          </w:tcPr>
          <w:p w14:paraId="2C06CC05"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3.0</w:t>
            </w:r>
          </w:p>
        </w:tc>
        <w:tc>
          <w:tcPr>
            <w:tcW w:w="531" w:type="dxa"/>
            <w:vAlign w:val="center"/>
          </w:tcPr>
          <w:p w14:paraId="1BCDB5E2"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1.6</w:t>
            </w:r>
          </w:p>
        </w:tc>
        <w:tc>
          <w:tcPr>
            <w:tcW w:w="531" w:type="dxa"/>
            <w:vAlign w:val="center"/>
          </w:tcPr>
          <w:p w14:paraId="3DC75F51"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1.4</w:t>
            </w:r>
          </w:p>
        </w:tc>
        <w:tc>
          <w:tcPr>
            <w:tcW w:w="531" w:type="dxa"/>
            <w:vAlign w:val="center"/>
          </w:tcPr>
          <w:p w14:paraId="24A07374"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1.3</w:t>
            </w:r>
          </w:p>
        </w:tc>
        <w:tc>
          <w:tcPr>
            <w:tcW w:w="531" w:type="dxa"/>
            <w:vAlign w:val="center"/>
          </w:tcPr>
          <w:p w14:paraId="3A79F87E"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1.5</w:t>
            </w:r>
          </w:p>
        </w:tc>
        <w:tc>
          <w:tcPr>
            <w:tcW w:w="531" w:type="dxa"/>
            <w:vAlign w:val="center"/>
          </w:tcPr>
          <w:p w14:paraId="743EBAF5"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1.6</w:t>
            </w:r>
          </w:p>
        </w:tc>
      </w:tr>
      <w:tr w:rsidR="005C5EAD" w:rsidRPr="00772D29" w14:paraId="05504B24" w14:textId="77777777" w:rsidTr="00AF42D2">
        <w:trPr>
          <w:trHeight w:val="240"/>
          <w:jc w:val="center"/>
        </w:trPr>
        <w:tc>
          <w:tcPr>
            <w:tcW w:w="416" w:type="dxa"/>
            <w:vAlign w:val="center"/>
          </w:tcPr>
          <w:p w14:paraId="38088631" w14:textId="77777777" w:rsidR="005C5EAD" w:rsidRPr="00772D29" w:rsidRDefault="005C5EAD" w:rsidP="00F21D48">
            <w:pPr>
              <w:jc w:val="center"/>
              <w:rPr>
                <w:b/>
                <w:color w:val="000000" w:themeColor="text1"/>
                <w:sz w:val="20"/>
                <w:szCs w:val="18"/>
                <w:lang w:val="sr-Latn-CS"/>
              </w:rPr>
            </w:pPr>
            <w:r w:rsidRPr="00772D29">
              <w:rPr>
                <w:b/>
                <w:color w:val="000000" w:themeColor="text1"/>
                <w:sz w:val="20"/>
                <w:szCs w:val="18"/>
                <w:lang w:val="sr-Latn-CS"/>
              </w:rPr>
              <w:t>IV</w:t>
            </w:r>
          </w:p>
        </w:tc>
        <w:tc>
          <w:tcPr>
            <w:tcW w:w="725" w:type="dxa"/>
            <w:vAlign w:val="center"/>
          </w:tcPr>
          <w:p w14:paraId="3A10D2D4"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4.2</w:t>
            </w:r>
          </w:p>
        </w:tc>
        <w:tc>
          <w:tcPr>
            <w:tcW w:w="531" w:type="dxa"/>
            <w:vAlign w:val="center"/>
          </w:tcPr>
          <w:p w14:paraId="3274DE5E"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3.6</w:t>
            </w:r>
          </w:p>
        </w:tc>
        <w:tc>
          <w:tcPr>
            <w:tcW w:w="531" w:type="dxa"/>
            <w:vAlign w:val="center"/>
          </w:tcPr>
          <w:p w14:paraId="48837D56"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3.6</w:t>
            </w:r>
          </w:p>
        </w:tc>
        <w:tc>
          <w:tcPr>
            <w:tcW w:w="531" w:type="dxa"/>
            <w:vAlign w:val="center"/>
          </w:tcPr>
          <w:p w14:paraId="776C2721"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2.5</w:t>
            </w:r>
          </w:p>
        </w:tc>
        <w:tc>
          <w:tcPr>
            <w:tcW w:w="531" w:type="dxa"/>
            <w:vAlign w:val="center"/>
          </w:tcPr>
          <w:p w14:paraId="0B26037E"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2.4</w:t>
            </w:r>
          </w:p>
        </w:tc>
        <w:tc>
          <w:tcPr>
            <w:tcW w:w="531" w:type="dxa"/>
            <w:vAlign w:val="center"/>
          </w:tcPr>
          <w:p w14:paraId="4C60BED5"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2.7</w:t>
            </w:r>
          </w:p>
        </w:tc>
        <w:tc>
          <w:tcPr>
            <w:tcW w:w="531" w:type="dxa"/>
            <w:vAlign w:val="center"/>
          </w:tcPr>
          <w:p w14:paraId="3685C4DA"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1.9</w:t>
            </w:r>
          </w:p>
        </w:tc>
        <w:tc>
          <w:tcPr>
            <w:tcW w:w="531" w:type="dxa"/>
            <w:vAlign w:val="center"/>
          </w:tcPr>
          <w:p w14:paraId="44DDA002"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1.6</w:t>
            </w:r>
          </w:p>
        </w:tc>
      </w:tr>
      <w:tr w:rsidR="005C5EAD" w:rsidRPr="00772D29" w14:paraId="2645E3F6" w14:textId="77777777" w:rsidTr="00AF42D2">
        <w:trPr>
          <w:trHeight w:val="240"/>
          <w:jc w:val="center"/>
        </w:trPr>
        <w:tc>
          <w:tcPr>
            <w:tcW w:w="416" w:type="dxa"/>
            <w:vAlign w:val="center"/>
          </w:tcPr>
          <w:p w14:paraId="745F5275" w14:textId="77777777" w:rsidR="005C5EAD" w:rsidRPr="00772D29" w:rsidRDefault="005C5EAD" w:rsidP="00F21D48">
            <w:pPr>
              <w:jc w:val="center"/>
              <w:rPr>
                <w:b/>
                <w:color w:val="000000" w:themeColor="text1"/>
                <w:sz w:val="20"/>
                <w:szCs w:val="18"/>
                <w:lang w:val="sr-Latn-CS"/>
              </w:rPr>
            </w:pPr>
            <w:r w:rsidRPr="00772D29">
              <w:rPr>
                <w:b/>
                <w:color w:val="000000" w:themeColor="text1"/>
                <w:sz w:val="20"/>
                <w:szCs w:val="18"/>
                <w:lang w:val="sr-Latn-CS"/>
              </w:rPr>
              <w:t>V</w:t>
            </w:r>
          </w:p>
        </w:tc>
        <w:tc>
          <w:tcPr>
            <w:tcW w:w="725" w:type="dxa"/>
            <w:vAlign w:val="center"/>
          </w:tcPr>
          <w:p w14:paraId="07EB3D0E"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3.3</w:t>
            </w:r>
          </w:p>
        </w:tc>
        <w:tc>
          <w:tcPr>
            <w:tcW w:w="531" w:type="dxa"/>
            <w:vAlign w:val="center"/>
          </w:tcPr>
          <w:p w14:paraId="669200F3"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3.3</w:t>
            </w:r>
          </w:p>
        </w:tc>
        <w:tc>
          <w:tcPr>
            <w:tcW w:w="531" w:type="dxa"/>
            <w:vAlign w:val="center"/>
          </w:tcPr>
          <w:p w14:paraId="0A3B5355"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3.4</w:t>
            </w:r>
          </w:p>
        </w:tc>
        <w:tc>
          <w:tcPr>
            <w:tcW w:w="531" w:type="dxa"/>
            <w:vAlign w:val="center"/>
          </w:tcPr>
          <w:p w14:paraId="20F88A52"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3.8</w:t>
            </w:r>
          </w:p>
        </w:tc>
        <w:tc>
          <w:tcPr>
            <w:tcW w:w="531" w:type="dxa"/>
            <w:vAlign w:val="center"/>
          </w:tcPr>
          <w:p w14:paraId="79DF263B"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3.5</w:t>
            </w:r>
          </w:p>
        </w:tc>
        <w:tc>
          <w:tcPr>
            <w:tcW w:w="531" w:type="dxa"/>
            <w:vAlign w:val="center"/>
          </w:tcPr>
          <w:p w14:paraId="00CA995A"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2.5</w:t>
            </w:r>
          </w:p>
        </w:tc>
        <w:tc>
          <w:tcPr>
            <w:tcW w:w="531" w:type="dxa"/>
            <w:vAlign w:val="center"/>
          </w:tcPr>
          <w:p w14:paraId="7769C52B"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2.6</w:t>
            </w:r>
          </w:p>
        </w:tc>
        <w:tc>
          <w:tcPr>
            <w:tcW w:w="531" w:type="dxa"/>
            <w:vAlign w:val="center"/>
          </w:tcPr>
          <w:p w14:paraId="2FBDFAA9"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2.2</w:t>
            </w:r>
          </w:p>
        </w:tc>
      </w:tr>
      <w:tr w:rsidR="005C5EAD" w:rsidRPr="00772D29" w14:paraId="3688B07D" w14:textId="77777777" w:rsidTr="00AF42D2">
        <w:trPr>
          <w:trHeight w:val="240"/>
          <w:jc w:val="center"/>
        </w:trPr>
        <w:tc>
          <w:tcPr>
            <w:tcW w:w="416" w:type="dxa"/>
            <w:vAlign w:val="center"/>
          </w:tcPr>
          <w:p w14:paraId="6247218B" w14:textId="77777777" w:rsidR="005C5EAD" w:rsidRPr="00772D29" w:rsidRDefault="005C5EAD" w:rsidP="00F21D48">
            <w:pPr>
              <w:jc w:val="center"/>
              <w:rPr>
                <w:b/>
                <w:color w:val="000000" w:themeColor="text1"/>
                <w:sz w:val="20"/>
                <w:szCs w:val="18"/>
                <w:lang w:val="sr-Latn-CS"/>
              </w:rPr>
            </w:pPr>
            <w:r w:rsidRPr="00772D29">
              <w:rPr>
                <w:b/>
                <w:color w:val="000000" w:themeColor="text1"/>
                <w:sz w:val="20"/>
                <w:szCs w:val="18"/>
                <w:lang w:val="sr-Latn-CS"/>
              </w:rPr>
              <w:t>VI</w:t>
            </w:r>
          </w:p>
        </w:tc>
        <w:tc>
          <w:tcPr>
            <w:tcW w:w="725" w:type="dxa"/>
            <w:vAlign w:val="center"/>
          </w:tcPr>
          <w:p w14:paraId="5DDEAEC8"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4.8</w:t>
            </w:r>
          </w:p>
        </w:tc>
        <w:tc>
          <w:tcPr>
            <w:tcW w:w="531" w:type="dxa"/>
            <w:vAlign w:val="center"/>
          </w:tcPr>
          <w:p w14:paraId="42E40DF7"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2.7</w:t>
            </w:r>
          </w:p>
        </w:tc>
        <w:tc>
          <w:tcPr>
            <w:tcW w:w="531" w:type="dxa"/>
            <w:vAlign w:val="center"/>
          </w:tcPr>
          <w:p w14:paraId="41F8985E"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2.6</w:t>
            </w:r>
          </w:p>
        </w:tc>
        <w:tc>
          <w:tcPr>
            <w:tcW w:w="531" w:type="dxa"/>
            <w:vAlign w:val="center"/>
          </w:tcPr>
          <w:p w14:paraId="78FA2D9B"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1.8</w:t>
            </w:r>
          </w:p>
        </w:tc>
        <w:tc>
          <w:tcPr>
            <w:tcW w:w="531" w:type="dxa"/>
            <w:vAlign w:val="center"/>
          </w:tcPr>
          <w:p w14:paraId="30B47CE2"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1.3</w:t>
            </w:r>
          </w:p>
        </w:tc>
        <w:tc>
          <w:tcPr>
            <w:tcW w:w="531" w:type="dxa"/>
            <w:vAlign w:val="center"/>
          </w:tcPr>
          <w:p w14:paraId="1727C165"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1.7</w:t>
            </w:r>
          </w:p>
        </w:tc>
        <w:tc>
          <w:tcPr>
            <w:tcW w:w="531" w:type="dxa"/>
            <w:vAlign w:val="center"/>
          </w:tcPr>
          <w:p w14:paraId="6B330A9E"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1.4</w:t>
            </w:r>
          </w:p>
        </w:tc>
        <w:tc>
          <w:tcPr>
            <w:tcW w:w="531" w:type="dxa"/>
            <w:vAlign w:val="center"/>
          </w:tcPr>
          <w:p w14:paraId="202B41D1"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1.6</w:t>
            </w:r>
          </w:p>
        </w:tc>
      </w:tr>
      <w:tr w:rsidR="005C5EAD" w:rsidRPr="00772D29" w14:paraId="44B3093D" w14:textId="77777777" w:rsidTr="00AF42D2">
        <w:trPr>
          <w:trHeight w:val="223"/>
          <w:jc w:val="center"/>
        </w:trPr>
        <w:tc>
          <w:tcPr>
            <w:tcW w:w="416" w:type="dxa"/>
            <w:vAlign w:val="center"/>
          </w:tcPr>
          <w:p w14:paraId="34E782C7" w14:textId="77777777" w:rsidR="005C5EAD" w:rsidRPr="00772D29" w:rsidRDefault="005C5EAD" w:rsidP="00F21D48">
            <w:pPr>
              <w:jc w:val="center"/>
              <w:rPr>
                <w:b/>
                <w:color w:val="000000" w:themeColor="text1"/>
                <w:sz w:val="20"/>
                <w:szCs w:val="18"/>
                <w:lang w:val="sr-Latn-CS"/>
              </w:rPr>
            </w:pPr>
            <w:r w:rsidRPr="00772D29">
              <w:rPr>
                <w:b/>
                <w:color w:val="000000" w:themeColor="text1"/>
                <w:sz w:val="20"/>
                <w:szCs w:val="18"/>
                <w:lang w:val="sr-Latn-CS"/>
              </w:rPr>
              <w:t>VII</w:t>
            </w:r>
          </w:p>
        </w:tc>
        <w:tc>
          <w:tcPr>
            <w:tcW w:w="725" w:type="dxa"/>
            <w:vAlign w:val="center"/>
          </w:tcPr>
          <w:p w14:paraId="3090DE31"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3.8</w:t>
            </w:r>
          </w:p>
        </w:tc>
        <w:tc>
          <w:tcPr>
            <w:tcW w:w="531" w:type="dxa"/>
            <w:vAlign w:val="center"/>
          </w:tcPr>
          <w:p w14:paraId="40A8C5BB"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3.4</w:t>
            </w:r>
          </w:p>
        </w:tc>
        <w:tc>
          <w:tcPr>
            <w:tcW w:w="531" w:type="dxa"/>
            <w:vAlign w:val="center"/>
          </w:tcPr>
          <w:p w14:paraId="25B67F29"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3.5</w:t>
            </w:r>
          </w:p>
        </w:tc>
        <w:tc>
          <w:tcPr>
            <w:tcW w:w="531" w:type="dxa"/>
            <w:vAlign w:val="center"/>
          </w:tcPr>
          <w:p w14:paraId="653914C5"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2.5</w:t>
            </w:r>
          </w:p>
        </w:tc>
        <w:tc>
          <w:tcPr>
            <w:tcW w:w="531" w:type="dxa"/>
            <w:vAlign w:val="center"/>
          </w:tcPr>
          <w:p w14:paraId="59DEB157"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2.3</w:t>
            </w:r>
          </w:p>
        </w:tc>
        <w:tc>
          <w:tcPr>
            <w:tcW w:w="531" w:type="dxa"/>
            <w:vAlign w:val="center"/>
          </w:tcPr>
          <w:p w14:paraId="4F464666"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2.7</w:t>
            </w:r>
          </w:p>
        </w:tc>
        <w:tc>
          <w:tcPr>
            <w:tcW w:w="531" w:type="dxa"/>
            <w:vAlign w:val="center"/>
          </w:tcPr>
          <w:p w14:paraId="56079131"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2.0</w:t>
            </w:r>
          </w:p>
        </w:tc>
        <w:tc>
          <w:tcPr>
            <w:tcW w:w="531" w:type="dxa"/>
            <w:vAlign w:val="center"/>
          </w:tcPr>
          <w:p w14:paraId="7B59F258"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1.9</w:t>
            </w:r>
          </w:p>
        </w:tc>
      </w:tr>
      <w:tr w:rsidR="005C5EAD" w:rsidRPr="00772D29" w14:paraId="1938DB58" w14:textId="77777777" w:rsidTr="00AF42D2">
        <w:trPr>
          <w:trHeight w:val="223"/>
          <w:jc w:val="center"/>
        </w:trPr>
        <w:tc>
          <w:tcPr>
            <w:tcW w:w="416" w:type="dxa"/>
            <w:vAlign w:val="center"/>
          </w:tcPr>
          <w:p w14:paraId="237638F6" w14:textId="77777777" w:rsidR="005C5EAD" w:rsidRPr="00772D29" w:rsidRDefault="005C5EAD" w:rsidP="00F21D48">
            <w:pPr>
              <w:jc w:val="center"/>
              <w:rPr>
                <w:b/>
                <w:color w:val="000000" w:themeColor="text1"/>
                <w:sz w:val="20"/>
                <w:szCs w:val="18"/>
                <w:lang w:val="sr-Latn-CS"/>
              </w:rPr>
            </w:pPr>
            <w:r w:rsidRPr="00772D29">
              <w:rPr>
                <w:b/>
                <w:color w:val="000000" w:themeColor="text1"/>
                <w:sz w:val="20"/>
                <w:szCs w:val="18"/>
                <w:lang w:val="sr-Latn-CS"/>
              </w:rPr>
              <w:t>VIII</w:t>
            </w:r>
          </w:p>
        </w:tc>
        <w:tc>
          <w:tcPr>
            <w:tcW w:w="725" w:type="dxa"/>
            <w:vAlign w:val="center"/>
          </w:tcPr>
          <w:p w14:paraId="0973FA01"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3.1</w:t>
            </w:r>
          </w:p>
        </w:tc>
        <w:tc>
          <w:tcPr>
            <w:tcW w:w="531" w:type="dxa"/>
            <w:vAlign w:val="center"/>
          </w:tcPr>
          <w:p w14:paraId="414ABA86"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3.6</w:t>
            </w:r>
          </w:p>
        </w:tc>
        <w:tc>
          <w:tcPr>
            <w:tcW w:w="531" w:type="dxa"/>
            <w:vAlign w:val="center"/>
          </w:tcPr>
          <w:p w14:paraId="6AE28F6D"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3.6</w:t>
            </w:r>
          </w:p>
        </w:tc>
        <w:tc>
          <w:tcPr>
            <w:tcW w:w="531" w:type="dxa"/>
            <w:vAlign w:val="center"/>
          </w:tcPr>
          <w:p w14:paraId="10A54641"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3.3</w:t>
            </w:r>
          </w:p>
        </w:tc>
        <w:tc>
          <w:tcPr>
            <w:tcW w:w="531" w:type="dxa"/>
            <w:vAlign w:val="center"/>
          </w:tcPr>
          <w:p w14:paraId="2F84F69E"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3.8</w:t>
            </w:r>
          </w:p>
        </w:tc>
        <w:tc>
          <w:tcPr>
            <w:tcW w:w="531" w:type="dxa"/>
            <w:vAlign w:val="center"/>
          </w:tcPr>
          <w:p w14:paraId="1AF5DE6C"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3.1</w:t>
            </w:r>
          </w:p>
        </w:tc>
        <w:tc>
          <w:tcPr>
            <w:tcW w:w="531" w:type="dxa"/>
            <w:vAlign w:val="center"/>
          </w:tcPr>
          <w:p w14:paraId="65629299"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3.1</w:t>
            </w:r>
          </w:p>
        </w:tc>
        <w:tc>
          <w:tcPr>
            <w:tcW w:w="531" w:type="dxa"/>
            <w:vAlign w:val="center"/>
          </w:tcPr>
          <w:p w14:paraId="119EEEB9" w14:textId="77777777" w:rsidR="005C5EAD" w:rsidRPr="00772D29" w:rsidRDefault="005C5EAD">
            <w:pPr>
              <w:jc w:val="center"/>
              <w:rPr>
                <w:rFonts w:asciiTheme="majorHAnsi" w:hAnsiTheme="majorHAnsi" w:cstheme="majorHAnsi"/>
                <w:color w:val="000000" w:themeColor="text1"/>
                <w:sz w:val="20"/>
                <w:szCs w:val="20"/>
                <w:lang w:val="sr-Latn-CS"/>
              </w:rPr>
            </w:pPr>
            <w:r w:rsidRPr="00772D29">
              <w:rPr>
                <w:rFonts w:asciiTheme="majorHAnsi" w:hAnsiTheme="majorHAnsi" w:cstheme="majorHAnsi"/>
                <w:color w:val="000000" w:themeColor="text1"/>
                <w:sz w:val="20"/>
                <w:szCs w:val="20"/>
                <w:lang w:val="sr-Latn-CS"/>
              </w:rPr>
              <w:t>2.8</w:t>
            </w:r>
          </w:p>
        </w:tc>
      </w:tr>
    </w:tbl>
    <w:p w14:paraId="777631FD" w14:textId="77777777" w:rsidR="0068537A" w:rsidRPr="00772D29" w:rsidRDefault="00925B88" w:rsidP="0068537A">
      <w:pPr>
        <w:keepNext/>
        <w:jc w:val="center"/>
        <w:rPr>
          <w:lang w:val="sr-Latn-CS"/>
        </w:rPr>
      </w:pPr>
      <w:r w:rsidRPr="00772D29">
        <w:rPr>
          <w:noProof/>
          <w:lang w:val="en-US"/>
        </w:rPr>
        <w:drawing>
          <wp:inline distT="0" distB="0" distL="0" distR="0" wp14:anchorId="777908BC" wp14:editId="79511625">
            <wp:extent cx="2527129" cy="1578634"/>
            <wp:effectExtent l="19050" t="0" r="6521"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531953" cy="1581647"/>
                    </a:xfrm>
                    <a:prstGeom prst="rect">
                      <a:avLst/>
                    </a:prstGeom>
                    <a:noFill/>
                    <a:ln w="9525">
                      <a:noFill/>
                      <a:miter lim="800000"/>
                      <a:headEnd/>
                      <a:tailEnd/>
                    </a:ln>
                  </pic:spPr>
                </pic:pic>
              </a:graphicData>
            </a:graphic>
          </wp:inline>
        </w:drawing>
      </w:r>
    </w:p>
    <w:p w14:paraId="0C68AD27" w14:textId="25EF2F1B" w:rsidR="00F961C4" w:rsidRPr="00772D29" w:rsidRDefault="0068537A" w:rsidP="0068537A">
      <w:pPr>
        <w:pStyle w:val="Caption"/>
        <w:jc w:val="center"/>
        <w:rPr>
          <w:lang w:val="sr-Latn-CS"/>
        </w:rPr>
      </w:pPr>
      <w:r w:rsidRPr="00772D29">
        <w:rPr>
          <w:lang w:val="sr-Latn-CS"/>
        </w:rPr>
        <w:t xml:space="preserve">Slika </w:t>
      </w:r>
      <w:r w:rsidR="002A67FB" w:rsidRPr="00772D29">
        <w:rPr>
          <w:lang w:val="sr-Latn-CS"/>
        </w:rPr>
        <w:fldChar w:fldCharType="begin"/>
      </w:r>
      <w:r w:rsidR="002A67FB" w:rsidRPr="00772D29">
        <w:rPr>
          <w:lang w:val="sr-Latn-CS"/>
        </w:rPr>
        <w:instrText xml:space="preserve"> SEQ Slika \* ARABIC </w:instrText>
      </w:r>
      <w:r w:rsidR="002A67FB" w:rsidRPr="00772D29">
        <w:rPr>
          <w:lang w:val="sr-Latn-CS"/>
        </w:rPr>
        <w:fldChar w:fldCharType="separate"/>
      </w:r>
      <w:r w:rsidR="00C37986">
        <w:rPr>
          <w:noProof/>
          <w:lang w:val="sr-Latn-CS"/>
        </w:rPr>
        <w:t>5</w:t>
      </w:r>
      <w:r w:rsidR="002A67FB" w:rsidRPr="00772D29">
        <w:rPr>
          <w:lang w:val="sr-Latn-CS"/>
        </w:rPr>
        <w:fldChar w:fldCharType="end"/>
      </w:r>
      <w:r w:rsidR="0037501E" w:rsidRPr="00772D29">
        <w:rPr>
          <w:lang w:val="sr-Latn-CS"/>
        </w:rPr>
        <w:t>. Zajednički prikaz standardnih</w:t>
      </w:r>
      <w:r w:rsidRPr="00772D29">
        <w:rPr>
          <w:lang w:val="sr-Latn-CS"/>
        </w:rPr>
        <w:t xml:space="preserve"> devijacij</w:t>
      </w:r>
      <w:r w:rsidR="002A76F9">
        <w:rPr>
          <w:lang w:val="sr-Latn-CS"/>
        </w:rPr>
        <w:t>a</w:t>
      </w:r>
      <w:r w:rsidR="00B53F1B" w:rsidRPr="00772D29">
        <w:rPr>
          <w:lang w:val="sr-Latn-CS"/>
        </w:rPr>
        <w:t xml:space="preserve"> </w:t>
      </w:r>
      <w:r w:rsidR="001C4EFF" w:rsidRPr="00772D29">
        <w:rPr>
          <w:lang w:val="sr-Latn-CS"/>
        </w:rPr>
        <w:t>dobijenih DMT modela</w:t>
      </w:r>
    </w:p>
    <w:p w14:paraId="73AB3AF3" w14:textId="40F55673" w:rsidR="00D61E56" w:rsidRPr="00772D29" w:rsidRDefault="00D61E56" w:rsidP="00D61E56">
      <w:pPr>
        <w:spacing w:beforeLines="60" w:before="144"/>
        <w:jc w:val="both"/>
        <w:rPr>
          <w:color w:val="000000" w:themeColor="text1"/>
          <w:sz w:val="20"/>
          <w:lang w:val="sr-Latn-CS"/>
        </w:rPr>
      </w:pPr>
      <w:r>
        <w:rPr>
          <w:color w:val="000000" w:themeColor="text1"/>
          <w:sz w:val="20"/>
          <w:lang w:val="sr-Latn-CS"/>
        </w:rPr>
        <w:lastRenderedPageBreak/>
        <w:t>N</w:t>
      </w:r>
      <w:r w:rsidRPr="00772D29">
        <w:rPr>
          <w:color w:val="000000" w:themeColor="text1"/>
          <w:sz w:val="20"/>
          <w:lang w:val="sr-Latn-CS"/>
        </w:rPr>
        <w:t>ajveću vrednost standardne devijacije ima varijanta I sa 5 kontrolnih tačaka. Slika 5</w:t>
      </w:r>
      <w:r>
        <w:rPr>
          <w:color w:val="000000" w:themeColor="text1"/>
          <w:sz w:val="20"/>
          <w:lang w:val="sr-Latn-CS"/>
        </w:rPr>
        <w:t>.</w:t>
      </w:r>
      <w:r w:rsidRPr="00772D29">
        <w:rPr>
          <w:color w:val="000000" w:themeColor="text1"/>
          <w:sz w:val="20"/>
          <w:lang w:val="sr-Latn-CS"/>
        </w:rPr>
        <w:t xml:space="preserve"> predstavlja zajednički prikaz standardnih devijacija dobijenih DMT modela. Vrednosti su grupisane na osnovu varijanti iz tabele 1.</w:t>
      </w:r>
    </w:p>
    <w:p w14:paraId="26C7568F" w14:textId="77777777" w:rsidR="005D5143" w:rsidRPr="00772D29" w:rsidRDefault="0084242F" w:rsidP="00D61E56">
      <w:pPr>
        <w:pStyle w:val="BodyTextIndent3"/>
        <w:spacing w:beforeLines="100" w:before="240" w:afterLines="60" w:after="144"/>
        <w:ind w:firstLine="0"/>
        <w:rPr>
          <w:b/>
          <w:i w:val="0"/>
          <w:color w:val="000000" w:themeColor="text1"/>
          <w:sz w:val="20"/>
          <w:szCs w:val="20"/>
          <w:lang w:val="sr-Latn-CS"/>
        </w:rPr>
      </w:pPr>
      <w:r w:rsidRPr="00772D29">
        <w:rPr>
          <w:b/>
          <w:i w:val="0"/>
          <w:color w:val="000000" w:themeColor="text1"/>
          <w:sz w:val="20"/>
          <w:szCs w:val="20"/>
          <w:lang w:val="sr-Latn-CS"/>
        </w:rPr>
        <w:t>6</w:t>
      </w:r>
      <w:r w:rsidR="002B5EB2" w:rsidRPr="00772D29">
        <w:rPr>
          <w:b/>
          <w:i w:val="0"/>
          <w:color w:val="000000" w:themeColor="text1"/>
          <w:sz w:val="20"/>
          <w:szCs w:val="20"/>
          <w:lang w:val="sr-Latn-CS"/>
        </w:rPr>
        <w:t>.</w:t>
      </w:r>
      <w:r w:rsidR="00415A5C" w:rsidRPr="00772D29">
        <w:rPr>
          <w:b/>
          <w:i w:val="0"/>
          <w:color w:val="000000" w:themeColor="text1"/>
          <w:sz w:val="20"/>
          <w:szCs w:val="20"/>
          <w:lang w:val="sr-Latn-CS"/>
        </w:rPr>
        <w:t xml:space="preserve"> </w:t>
      </w:r>
      <w:r w:rsidR="002B5EB2" w:rsidRPr="00772D29">
        <w:rPr>
          <w:b/>
          <w:i w:val="0"/>
          <w:color w:val="000000" w:themeColor="text1"/>
          <w:sz w:val="20"/>
          <w:szCs w:val="20"/>
          <w:lang w:val="sr-Latn-CS"/>
        </w:rPr>
        <w:t>ZAKLJUČAK</w:t>
      </w:r>
    </w:p>
    <w:p w14:paraId="2A6FCC04" w14:textId="77777777" w:rsidR="00D61E56" w:rsidRDefault="00B31D88" w:rsidP="00DF585E">
      <w:pPr>
        <w:pStyle w:val="Uvuceno"/>
        <w:spacing w:before="60"/>
        <w:ind w:firstLine="0"/>
        <w:rPr>
          <w:color w:val="000000" w:themeColor="text1"/>
          <w:sz w:val="20"/>
          <w:lang w:val="sr-Latn-CS"/>
        </w:rPr>
      </w:pPr>
      <w:r w:rsidRPr="00772D29">
        <w:rPr>
          <w:color w:val="000000" w:themeColor="text1"/>
          <w:sz w:val="20"/>
          <w:lang w:val="sr-Latn-CS"/>
        </w:rPr>
        <w:t>Analizom dobijenih rezultata utvrđujemo</w:t>
      </w:r>
      <w:r w:rsidR="00D072BF" w:rsidRPr="00772D29">
        <w:rPr>
          <w:color w:val="000000" w:themeColor="text1"/>
          <w:sz w:val="20"/>
          <w:lang w:val="sr-Latn-CS"/>
        </w:rPr>
        <w:t xml:space="preserve"> da dve varijante daju najtačnije rezultate</w:t>
      </w:r>
      <w:r w:rsidR="00814C77">
        <w:rPr>
          <w:color w:val="000000" w:themeColor="text1"/>
          <w:sz w:val="20"/>
          <w:lang w:val="sr-Latn-CS"/>
        </w:rPr>
        <w:t xml:space="preserve"> </w:t>
      </w:r>
      <w:r w:rsidR="00D072BF" w:rsidRPr="00772D29">
        <w:rPr>
          <w:color w:val="000000" w:themeColor="text1"/>
          <w:sz w:val="20"/>
          <w:lang w:val="sr-Latn-CS"/>
        </w:rPr>
        <w:t>(1,3 cm). U pitanju je varijanta</w:t>
      </w:r>
      <w:r w:rsidR="001B0B57" w:rsidRPr="00772D29">
        <w:rPr>
          <w:color w:val="000000" w:themeColor="text1"/>
          <w:sz w:val="20"/>
          <w:lang w:val="sr-Latn-CS"/>
        </w:rPr>
        <w:t xml:space="preserve"> III</w:t>
      </w:r>
      <w:r w:rsidR="00D072BF" w:rsidRPr="00772D29">
        <w:rPr>
          <w:color w:val="000000" w:themeColor="text1"/>
          <w:sz w:val="20"/>
          <w:lang w:val="sr-Latn-CS"/>
        </w:rPr>
        <w:t xml:space="preserve"> sa </w:t>
      </w:r>
      <w:r w:rsidR="006515BC" w:rsidRPr="00772D29">
        <w:rPr>
          <w:color w:val="000000" w:themeColor="text1"/>
          <w:sz w:val="20"/>
          <w:lang w:val="sr-Latn-CS"/>
        </w:rPr>
        <w:t>1</w:t>
      </w:r>
      <w:r w:rsidR="00D072BF" w:rsidRPr="00772D29">
        <w:rPr>
          <w:color w:val="000000" w:themeColor="text1"/>
          <w:sz w:val="20"/>
          <w:lang w:val="sr-Latn-CS"/>
        </w:rPr>
        <w:t>0 kontrolnih tačaka, i varijanta</w:t>
      </w:r>
      <w:r w:rsidR="001B0B57" w:rsidRPr="00772D29">
        <w:rPr>
          <w:color w:val="000000" w:themeColor="text1"/>
          <w:sz w:val="20"/>
          <w:lang w:val="sr-Latn-CS"/>
        </w:rPr>
        <w:t xml:space="preserve"> VI</w:t>
      </w:r>
      <w:r w:rsidR="00D072BF" w:rsidRPr="00772D29">
        <w:rPr>
          <w:color w:val="000000" w:themeColor="text1"/>
          <w:sz w:val="20"/>
          <w:lang w:val="sr-Latn-CS"/>
        </w:rPr>
        <w:t xml:space="preserve"> sa 8 kontrolnih tačaka. </w:t>
      </w:r>
      <w:r w:rsidR="00A67D5D" w:rsidRPr="00772D29">
        <w:rPr>
          <w:color w:val="000000" w:themeColor="text1"/>
          <w:sz w:val="20"/>
          <w:lang w:val="sr-Latn-CS"/>
        </w:rPr>
        <w:t>Budu</w:t>
      </w:r>
      <w:r w:rsidR="00814C77">
        <w:rPr>
          <w:color w:val="000000" w:themeColor="text1"/>
          <w:sz w:val="20"/>
          <w:lang w:val="sr-Latn-CS"/>
        </w:rPr>
        <w:t>ć</w:t>
      </w:r>
      <w:r w:rsidR="00A67D5D" w:rsidRPr="00772D29">
        <w:rPr>
          <w:color w:val="000000" w:themeColor="text1"/>
          <w:sz w:val="20"/>
          <w:lang w:val="sr-Latn-CS"/>
        </w:rPr>
        <w:t xml:space="preserve">i da je </w:t>
      </w:r>
      <w:r w:rsidR="00D072BF" w:rsidRPr="00772D29">
        <w:rPr>
          <w:color w:val="000000" w:themeColor="text1"/>
          <w:sz w:val="20"/>
          <w:lang w:val="sr-Latn-CS"/>
        </w:rPr>
        <w:t xml:space="preserve">za drugu navedenu varijantu bilo potrebno manje preleta (korišćeni su samo uzdužni), kao i manji broj kontrolnih tačaka. Smatra se da je ova varijanta u potpunosti najtačnija. </w:t>
      </w:r>
    </w:p>
    <w:p w14:paraId="485077ED" w14:textId="1DF28FBE" w:rsidR="00A66C30" w:rsidRPr="00772D29" w:rsidRDefault="00D072BF" w:rsidP="00DF585E">
      <w:pPr>
        <w:pStyle w:val="Uvuceno"/>
        <w:spacing w:before="60"/>
        <w:ind w:firstLine="0"/>
        <w:rPr>
          <w:i/>
          <w:color w:val="000000" w:themeColor="text1"/>
          <w:sz w:val="20"/>
          <w:lang w:val="sr-Latn-CS"/>
        </w:rPr>
      </w:pPr>
      <w:r w:rsidRPr="00772D29">
        <w:rPr>
          <w:color w:val="000000" w:themeColor="text1"/>
          <w:sz w:val="20"/>
          <w:lang w:val="sr-Latn-CS"/>
        </w:rPr>
        <w:t xml:space="preserve">Međutim ako uzmemo u obzir ukupno utrošeno vreme, opremu, obradu podataka, tačnost i slično, najoptimalnija varijanta je sa visinom leta od 120 m i samo uzdužnim preletom sa 3 kontrolne tačke. </w:t>
      </w:r>
      <w:r w:rsidR="00B67EFA" w:rsidRPr="00772D29">
        <w:rPr>
          <w:color w:val="000000" w:themeColor="text1"/>
          <w:sz w:val="20"/>
          <w:lang w:val="sr-Latn-CS"/>
        </w:rPr>
        <w:t>U ovoj varijanti je postignuta</w:t>
      </w:r>
      <w:r w:rsidRPr="00772D29">
        <w:rPr>
          <w:color w:val="000000" w:themeColor="text1"/>
          <w:sz w:val="20"/>
          <w:lang w:val="sr-Latn-CS"/>
        </w:rPr>
        <w:t xml:space="preserve"> tačnost od 1,6 cm što je zanemarljivo u odnosu na najprec</w:t>
      </w:r>
      <w:r w:rsidR="00DB332B" w:rsidRPr="00772D29">
        <w:rPr>
          <w:color w:val="000000" w:themeColor="text1"/>
          <w:sz w:val="20"/>
          <w:lang w:val="sr-Latn-CS"/>
        </w:rPr>
        <w:t>izniju varijantu, a svakako nisu</w:t>
      </w:r>
      <w:r w:rsidRPr="00772D29">
        <w:rPr>
          <w:color w:val="000000" w:themeColor="text1"/>
          <w:sz w:val="20"/>
          <w:lang w:val="sr-Latn-CS"/>
        </w:rPr>
        <w:t xml:space="preserve"> zanemarljivi ostali </w:t>
      </w:r>
      <w:r w:rsidR="00F81D71" w:rsidRPr="00772D29">
        <w:rPr>
          <w:color w:val="000000" w:themeColor="text1"/>
          <w:sz w:val="20"/>
          <w:lang w:val="sr-Latn-CS"/>
        </w:rPr>
        <w:t>parametri</w:t>
      </w:r>
      <w:r w:rsidRPr="00772D29">
        <w:rPr>
          <w:color w:val="000000" w:themeColor="text1"/>
          <w:sz w:val="20"/>
          <w:lang w:val="sr-Latn-CS"/>
        </w:rPr>
        <w:t xml:space="preserve"> koji se uzimaju u obzir u ovoj analizi.</w:t>
      </w:r>
    </w:p>
    <w:p w14:paraId="52159FFB" w14:textId="77777777" w:rsidR="007F0F09" w:rsidRPr="00772D29" w:rsidRDefault="007F0F09" w:rsidP="00772D29">
      <w:pPr>
        <w:pStyle w:val="BodyTextIndent3"/>
        <w:spacing w:beforeLines="60" w:before="144" w:afterLines="60" w:after="144"/>
        <w:ind w:firstLine="0"/>
        <w:rPr>
          <w:b/>
          <w:i w:val="0"/>
          <w:color w:val="000000" w:themeColor="text1"/>
          <w:sz w:val="20"/>
          <w:szCs w:val="20"/>
          <w:lang w:val="sr-Latn-CS"/>
        </w:rPr>
      </w:pPr>
      <w:r w:rsidRPr="00772D29">
        <w:rPr>
          <w:b/>
          <w:i w:val="0"/>
          <w:color w:val="000000" w:themeColor="text1"/>
          <w:sz w:val="20"/>
          <w:szCs w:val="20"/>
          <w:lang w:val="sr-Latn-CS"/>
        </w:rPr>
        <w:t>7. LITERATURA</w:t>
      </w:r>
    </w:p>
    <w:p w14:paraId="22A734B4" w14:textId="49282C9D" w:rsidR="00851D83" w:rsidRPr="00772D29" w:rsidRDefault="00851D83" w:rsidP="00851D83">
      <w:pPr>
        <w:widowControl w:val="0"/>
        <w:shd w:val="clear" w:color="auto" w:fill="FFFFFF"/>
        <w:autoSpaceDE w:val="0"/>
        <w:autoSpaceDN w:val="0"/>
        <w:spacing w:before="120"/>
        <w:rPr>
          <w:color w:val="000000" w:themeColor="text1"/>
          <w:sz w:val="20"/>
          <w:szCs w:val="20"/>
          <w:lang w:val="sr-Latn-CS"/>
        </w:rPr>
      </w:pPr>
      <w:r w:rsidRPr="00772D29">
        <w:rPr>
          <w:color w:val="000000" w:themeColor="text1"/>
          <w:sz w:val="20"/>
          <w:szCs w:val="20"/>
          <w:lang w:val="sr-Latn-CS"/>
        </w:rPr>
        <w:t>[1]</w:t>
      </w:r>
      <w:hyperlink r:id="rId16" w:history="1">
        <w:r w:rsidR="00925FE5" w:rsidRPr="00772D29">
          <w:rPr>
            <w:rStyle w:val="Hyperlink"/>
            <w:color w:val="000000" w:themeColor="text1"/>
            <w:sz w:val="20"/>
            <w:szCs w:val="20"/>
            <w:u w:val="none"/>
            <w:shd w:val="clear" w:color="auto" w:fill="FFFFFF"/>
            <w:lang w:val="sr-Latn-CS"/>
          </w:rPr>
          <w:t>https://www.enciklopedija.hr/natuknica.aspx?id=20257</w:t>
        </w:r>
      </w:hyperlink>
      <w:r w:rsidR="00463A19" w:rsidRPr="00772D29">
        <w:rPr>
          <w:color w:val="000000" w:themeColor="text1"/>
          <w:sz w:val="20"/>
          <w:szCs w:val="20"/>
          <w:lang w:val="sr-Latn-CS"/>
        </w:rPr>
        <w:t xml:space="preserve"> (</w:t>
      </w:r>
      <w:r w:rsidR="00A8415E" w:rsidRPr="00772D29">
        <w:rPr>
          <w:color w:val="000000" w:themeColor="text1"/>
          <w:sz w:val="20"/>
          <w:szCs w:val="20"/>
          <w:lang w:val="sr-Latn-CS"/>
        </w:rPr>
        <w:t>pris</w:t>
      </w:r>
      <w:r w:rsidR="00814C77">
        <w:rPr>
          <w:color w:val="000000" w:themeColor="text1"/>
          <w:sz w:val="20"/>
          <w:szCs w:val="20"/>
          <w:lang w:val="sr-Latn-CS"/>
        </w:rPr>
        <w:t>tupljeno</w:t>
      </w:r>
      <w:r w:rsidR="00A8415E" w:rsidRPr="00772D29">
        <w:rPr>
          <w:color w:val="000000" w:themeColor="text1"/>
          <w:sz w:val="20"/>
          <w:szCs w:val="20"/>
          <w:lang w:val="sr-Latn-CS"/>
        </w:rPr>
        <w:t xml:space="preserve"> </w:t>
      </w:r>
      <w:r w:rsidR="00463A19" w:rsidRPr="00772D29">
        <w:rPr>
          <w:color w:val="000000" w:themeColor="text1"/>
          <w:sz w:val="20"/>
          <w:szCs w:val="20"/>
          <w:lang w:val="sr-Latn-CS"/>
        </w:rPr>
        <w:t>u avgustu 2022.)</w:t>
      </w:r>
    </w:p>
    <w:p w14:paraId="039DB30A" w14:textId="3A020FFA" w:rsidR="002314A4" w:rsidRPr="00772D29" w:rsidRDefault="002314A4" w:rsidP="002314A4">
      <w:pPr>
        <w:widowControl w:val="0"/>
        <w:shd w:val="clear" w:color="auto" w:fill="FFFFFF"/>
        <w:autoSpaceDE w:val="0"/>
        <w:autoSpaceDN w:val="0"/>
        <w:spacing w:before="120"/>
        <w:jc w:val="both"/>
        <w:rPr>
          <w:color w:val="000000" w:themeColor="text1"/>
          <w:sz w:val="20"/>
          <w:szCs w:val="20"/>
          <w:lang w:val="sr-Latn-CS"/>
        </w:rPr>
      </w:pPr>
      <w:r w:rsidRPr="00772D29">
        <w:rPr>
          <w:color w:val="000000" w:themeColor="text1"/>
          <w:sz w:val="20"/>
          <w:szCs w:val="20"/>
          <w:lang w:val="sr-Latn-CS"/>
        </w:rPr>
        <w:t xml:space="preserve">  [2]</w:t>
      </w:r>
      <w:hyperlink r:id="rId17" w:history="1">
        <w:r w:rsidRPr="00772D29">
          <w:rPr>
            <w:rStyle w:val="Hyperlink"/>
            <w:color w:val="000000" w:themeColor="text1"/>
            <w:sz w:val="20"/>
            <w:szCs w:val="20"/>
            <w:u w:val="none"/>
            <w:lang w:val="sr-Latn-CS"/>
          </w:rPr>
          <w:t>https://enterprise-insights.dji.com/blog/lidar-vs-photogrammetry</w:t>
        </w:r>
      </w:hyperlink>
      <w:r w:rsidR="00714799" w:rsidRPr="00772D29">
        <w:rPr>
          <w:sz w:val="20"/>
          <w:szCs w:val="20"/>
          <w:lang w:val="sr-Latn-CS"/>
        </w:rPr>
        <w:t>(</w:t>
      </w:r>
      <w:r w:rsidR="00814C77" w:rsidRPr="00772D29">
        <w:rPr>
          <w:color w:val="000000" w:themeColor="text1"/>
          <w:sz w:val="20"/>
          <w:szCs w:val="20"/>
          <w:lang w:val="sr-Latn-CS"/>
        </w:rPr>
        <w:t>pris</w:t>
      </w:r>
      <w:r w:rsidR="00814C77">
        <w:rPr>
          <w:color w:val="000000" w:themeColor="text1"/>
          <w:sz w:val="20"/>
          <w:szCs w:val="20"/>
          <w:lang w:val="sr-Latn-CS"/>
        </w:rPr>
        <w:t>tupljeno</w:t>
      </w:r>
      <w:r w:rsidR="00814C77" w:rsidRPr="00772D29">
        <w:rPr>
          <w:color w:val="000000" w:themeColor="text1"/>
          <w:sz w:val="20"/>
          <w:szCs w:val="20"/>
          <w:lang w:val="sr-Latn-CS"/>
        </w:rPr>
        <w:t xml:space="preserve"> </w:t>
      </w:r>
      <w:r w:rsidR="00714799" w:rsidRPr="00772D29">
        <w:rPr>
          <w:sz w:val="20"/>
          <w:szCs w:val="20"/>
          <w:lang w:val="sr-Latn-CS"/>
        </w:rPr>
        <w:t>u avgustu 2022.)</w:t>
      </w:r>
    </w:p>
    <w:p w14:paraId="53EA2B59" w14:textId="77777777" w:rsidR="001A56D4" w:rsidRPr="00772D29" w:rsidRDefault="00D47DE2" w:rsidP="00110423">
      <w:pPr>
        <w:widowControl w:val="0"/>
        <w:shd w:val="clear" w:color="auto" w:fill="FFFFFF"/>
        <w:autoSpaceDE w:val="0"/>
        <w:autoSpaceDN w:val="0"/>
        <w:spacing w:before="120"/>
        <w:jc w:val="both"/>
        <w:rPr>
          <w:color w:val="000000" w:themeColor="text1"/>
          <w:sz w:val="20"/>
          <w:szCs w:val="20"/>
          <w:lang w:val="sr-Latn-CS"/>
        </w:rPr>
      </w:pPr>
      <w:r w:rsidRPr="00772D29">
        <w:rPr>
          <w:color w:val="000000" w:themeColor="text1"/>
          <w:sz w:val="20"/>
          <w:szCs w:val="20"/>
          <w:lang w:val="sr-Latn-CS"/>
        </w:rPr>
        <w:t xml:space="preserve">  </w:t>
      </w:r>
      <w:r w:rsidR="00EA6EFA" w:rsidRPr="00772D29">
        <w:rPr>
          <w:color w:val="000000" w:themeColor="text1"/>
          <w:sz w:val="20"/>
          <w:szCs w:val="20"/>
          <w:lang w:val="sr-Latn-CS"/>
        </w:rPr>
        <w:t>[3</w:t>
      </w:r>
      <w:r w:rsidRPr="00772D29">
        <w:rPr>
          <w:color w:val="000000" w:themeColor="text1"/>
          <w:sz w:val="20"/>
          <w:szCs w:val="20"/>
          <w:lang w:val="sr-Latn-CS"/>
        </w:rPr>
        <w:t>]</w:t>
      </w:r>
      <w:r w:rsidR="001A56D4" w:rsidRPr="00772D29">
        <w:rPr>
          <w:color w:val="000000" w:themeColor="text1"/>
          <w:sz w:val="20"/>
          <w:szCs w:val="20"/>
          <w:lang w:val="sr-Latn-CS"/>
        </w:rPr>
        <w:t>D.</w:t>
      </w:r>
      <w:r w:rsidRPr="00772D29">
        <w:rPr>
          <w:color w:val="000000" w:themeColor="text1"/>
          <w:sz w:val="20"/>
          <w:szCs w:val="20"/>
          <w:lang w:val="sr-Latn-CS"/>
        </w:rPr>
        <w:t>Vasić</w:t>
      </w:r>
      <w:r w:rsidR="001A56D4" w:rsidRPr="00772D29">
        <w:rPr>
          <w:color w:val="000000" w:themeColor="text1"/>
          <w:sz w:val="20"/>
          <w:szCs w:val="20"/>
          <w:lang w:val="sr-Latn-CS"/>
        </w:rPr>
        <w:t>, “</w:t>
      </w:r>
      <w:r w:rsidRPr="00772D29">
        <w:rPr>
          <w:color w:val="000000" w:themeColor="text1"/>
          <w:sz w:val="20"/>
          <w:szCs w:val="20"/>
          <w:lang w:val="sr-Latn-CS"/>
        </w:rPr>
        <w:t>Model geodetskog premera savremenim akvizicionim tehnologijama</w:t>
      </w:r>
      <w:r w:rsidR="001A56D4" w:rsidRPr="00772D29">
        <w:rPr>
          <w:color w:val="000000" w:themeColor="text1"/>
          <w:sz w:val="20"/>
          <w:szCs w:val="20"/>
          <w:lang w:val="sr-Latn-CS"/>
        </w:rPr>
        <w:t>”, Novi Sad, 2017</w:t>
      </w:r>
    </w:p>
    <w:p w14:paraId="598DCF52" w14:textId="77777777" w:rsidR="00110423" w:rsidRPr="00772D29" w:rsidRDefault="00116A89" w:rsidP="00110423">
      <w:pPr>
        <w:widowControl w:val="0"/>
        <w:shd w:val="clear" w:color="auto" w:fill="FFFFFF"/>
        <w:autoSpaceDE w:val="0"/>
        <w:autoSpaceDN w:val="0"/>
        <w:spacing w:before="120"/>
        <w:jc w:val="both"/>
        <w:rPr>
          <w:color w:val="000000" w:themeColor="text1"/>
          <w:sz w:val="20"/>
          <w:szCs w:val="20"/>
          <w:lang w:val="sr-Latn-CS"/>
        </w:rPr>
      </w:pPr>
      <w:r w:rsidRPr="00772D29">
        <w:rPr>
          <w:color w:val="000000" w:themeColor="text1"/>
          <w:sz w:val="20"/>
          <w:szCs w:val="20"/>
          <w:lang w:val="sr-Latn-CS"/>
        </w:rPr>
        <w:t>[4</w:t>
      </w:r>
      <w:r w:rsidR="00110423" w:rsidRPr="00772D29">
        <w:rPr>
          <w:color w:val="000000" w:themeColor="text1"/>
          <w:sz w:val="20"/>
          <w:szCs w:val="20"/>
          <w:lang w:val="sr-Latn-CS"/>
        </w:rPr>
        <w:t>]</w:t>
      </w:r>
      <w:r w:rsidR="009E5603" w:rsidRPr="00772D29">
        <w:rPr>
          <w:color w:val="000000" w:themeColor="text1"/>
          <w:sz w:val="20"/>
          <w:szCs w:val="20"/>
          <w:lang w:val="sr-Latn-CS"/>
        </w:rPr>
        <w:t>F.</w:t>
      </w:r>
      <w:r w:rsidR="00110423" w:rsidRPr="00772D29">
        <w:rPr>
          <w:color w:val="000000" w:themeColor="text1"/>
          <w:sz w:val="20"/>
          <w:szCs w:val="20"/>
          <w:lang w:val="sr-Latn-CS"/>
        </w:rPr>
        <w:t>Javadnejad,</w:t>
      </w:r>
      <w:r w:rsidR="009E5603" w:rsidRPr="00772D29">
        <w:rPr>
          <w:color w:val="000000" w:themeColor="text1"/>
          <w:sz w:val="20"/>
          <w:szCs w:val="20"/>
          <w:lang w:val="sr-Latn-CS"/>
        </w:rPr>
        <w:t xml:space="preserve"> D.T.</w:t>
      </w:r>
      <w:r w:rsidR="00110423" w:rsidRPr="00772D29">
        <w:rPr>
          <w:color w:val="000000" w:themeColor="text1"/>
          <w:sz w:val="20"/>
          <w:szCs w:val="20"/>
          <w:lang w:val="sr-Latn-CS"/>
        </w:rPr>
        <w:t>Gillins</w:t>
      </w:r>
      <w:r w:rsidR="009E5603" w:rsidRPr="00772D29">
        <w:rPr>
          <w:color w:val="000000" w:themeColor="text1"/>
          <w:sz w:val="20"/>
          <w:szCs w:val="20"/>
          <w:lang w:val="sr-Latn-CS"/>
        </w:rPr>
        <w:t>,</w:t>
      </w:r>
      <w:r w:rsidR="00110423" w:rsidRPr="00772D29">
        <w:rPr>
          <w:color w:val="000000" w:themeColor="text1"/>
          <w:sz w:val="20"/>
          <w:szCs w:val="20"/>
          <w:lang w:val="sr-Latn-CS"/>
        </w:rPr>
        <w:t xml:space="preserve"> </w:t>
      </w:r>
      <w:r w:rsidR="009E5603" w:rsidRPr="00772D29">
        <w:rPr>
          <w:color w:val="000000" w:themeColor="text1"/>
          <w:sz w:val="20"/>
          <w:szCs w:val="20"/>
          <w:lang w:val="sr-Latn-CS"/>
        </w:rPr>
        <w:t>“</w:t>
      </w:r>
      <w:r w:rsidR="00110423" w:rsidRPr="00772D29">
        <w:rPr>
          <w:color w:val="000000" w:themeColor="text1"/>
          <w:sz w:val="20"/>
          <w:szCs w:val="20"/>
          <w:lang w:val="sr-Latn-CS"/>
        </w:rPr>
        <w:t>Small unmanned aircraft systems (UAS) for engineering inspections and geospatial mapping</w:t>
      </w:r>
      <w:r w:rsidR="009E5603" w:rsidRPr="00772D29">
        <w:rPr>
          <w:color w:val="000000" w:themeColor="text1"/>
          <w:sz w:val="20"/>
          <w:szCs w:val="20"/>
          <w:lang w:val="sr-Latn-CS"/>
        </w:rPr>
        <w:t>”, 2018.</w:t>
      </w:r>
    </w:p>
    <w:p w14:paraId="30575C66" w14:textId="77777777" w:rsidR="00116A89" w:rsidRPr="00772D29" w:rsidRDefault="00116A89" w:rsidP="00116A89">
      <w:pPr>
        <w:widowControl w:val="0"/>
        <w:shd w:val="clear" w:color="auto" w:fill="FFFFFF"/>
        <w:autoSpaceDE w:val="0"/>
        <w:autoSpaceDN w:val="0"/>
        <w:spacing w:before="120"/>
        <w:jc w:val="both"/>
        <w:rPr>
          <w:color w:val="000000" w:themeColor="text1"/>
          <w:sz w:val="20"/>
          <w:szCs w:val="20"/>
          <w:lang w:val="sr-Latn-CS"/>
        </w:rPr>
      </w:pPr>
      <w:r w:rsidRPr="00772D29">
        <w:rPr>
          <w:color w:val="000000" w:themeColor="text1"/>
          <w:sz w:val="20"/>
          <w:szCs w:val="20"/>
          <w:lang w:val="sr-Latn-CS"/>
        </w:rPr>
        <w:t>[5]</w:t>
      </w:r>
      <w:r w:rsidR="002D0397" w:rsidRPr="00772D29">
        <w:rPr>
          <w:color w:val="000000" w:themeColor="text1"/>
          <w:sz w:val="20"/>
          <w:szCs w:val="20"/>
          <w:lang w:val="sr-Latn-CS"/>
        </w:rPr>
        <w:t>D.</w:t>
      </w:r>
      <w:r w:rsidRPr="00772D29">
        <w:rPr>
          <w:color w:val="000000" w:themeColor="text1"/>
          <w:sz w:val="20"/>
          <w:szCs w:val="20"/>
          <w:lang w:val="sr-Latn-CS"/>
        </w:rPr>
        <w:t>Pavlik,</w:t>
      </w:r>
      <w:r w:rsidR="002D0397" w:rsidRPr="00772D29">
        <w:rPr>
          <w:color w:val="000000" w:themeColor="text1"/>
          <w:sz w:val="20"/>
          <w:szCs w:val="20"/>
          <w:lang w:val="sr-Latn-CS"/>
        </w:rPr>
        <w:t xml:space="preserve"> I.Popčević</w:t>
      </w:r>
      <w:r w:rsidRPr="00772D29">
        <w:rPr>
          <w:color w:val="000000" w:themeColor="text1"/>
          <w:sz w:val="20"/>
          <w:szCs w:val="20"/>
          <w:lang w:val="sr-Latn-CS"/>
        </w:rPr>
        <w:t xml:space="preserve">, </w:t>
      </w:r>
      <w:r w:rsidR="002D0397" w:rsidRPr="00772D29">
        <w:rPr>
          <w:color w:val="000000" w:themeColor="text1"/>
          <w:sz w:val="20"/>
          <w:szCs w:val="20"/>
          <w:lang w:val="sr-Latn-CS"/>
        </w:rPr>
        <w:t>A.Rumora, “</w:t>
      </w:r>
      <w:r w:rsidRPr="00772D29">
        <w:rPr>
          <w:color w:val="000000" w:themeColor="text1"/>
          <w:sz w:val="20"/>
          <w:szCs w:val="20"/>
          <w:lang w:val="sr-Latn-CS"/>
        </w:rPr>
        <w:t>Bespilotne letjelice podržane INS i GNSS</w:t>
      </w:r>
      <w:r w:rsidRPr="00772D29">
        <w:rPr>
          <w:i/>
          <w:color w:val="000000" w:themeColor="text1"/>
          <w:sz w:val="20"/>
          <w:szCs w:val="20"/>
          <w:lang w:val="sr-Latn-CS"/>
        </w:rPr>
        <w:t xml:space="preserve"> senzorima</w:t>
      </w:r>
      <w:r w:rsidR="002D0397" w:rsidRPr="00772D29">
        <w:rPr>
          <w:i/>
          <w:color w:val="000000" w:themeColor="text1"/>
          <w:sz w:val="20"/>
          <w:szCs w:val="20"/>
          <w:lang w:val="sr-Latn-CS"/>
        </w:rPr>
        <w:t>”,</w:t>
      </w:r>
      <w:r w:rsidRPr="00772D29">
        <w:rPr>
          <w:color w:val="000000" w:themeColor="text1"/>
          <w:sz w:val="20"/>
          <w:szCs w:val="20"/>
          <w:lang w:val="sr-Latn-CS"/>
        </w:rPr>
        <w:t xml:space="preserve"> Ekscentar, br.17, pp 65-70</w:t>
      </w:r>
      <w:r w:rsidR="002D0397" w:rsidRPr="00772D29">
        <w:rPr>
          <w:color w:val="000000" w:themeColor="text1"/>
          <w:sz w:val="20"/>
          <w:szCs w:val="20"/>
          <w:lang w:val="sr-Latn-CS"/>
        </w:rPr>
        <w:t>, 2014</w:t>
      </w:r>
    </w:p>
    <w:p w14:paraId="22808634" w14:textId="336BB9AF" w:rsidR="006729B3" w:rsidRPr="00772D29" w:rsidRDefault="006729B3" w:rsidP="006729B3">
      <w:pPr>
        <w:widowControl w:val="0"/>
        <w:shd w:val="clear" w:color="auto" w:fill="FFFFFF"/>
        <w:autoSpaceDE w:val="0"/>
        <w:autoSpaceDN w:val="0"/>
        <w:spacing w:before="120"/>
        <w:jc w:val="both"/>
        <w:rPr>
          <w:color w:val="000000" w:themeColor="text1"/>
          <w:sz w:val="20"/>
          <w:szCs w:val="20"/>
          <w:lang w:val="sr-Latn-CS"/>
        </w:rPr>
      </w:pPr>
      <w:r w:rsidRPr="00772D29">
        <w:rPr>
          <w:color w:val="000000" w:themeColor="text1"/>
          <w:sz w:val="20"/>
          <w:szCs w:val="20"/>
          <w:lang w:val="sr-Latn-CS"/>
        </w:rPr>
        <w:t>[6]</w:t>
      </w:r>
      <w:hyperlink r:id="rId18" w:history="1">
        <w:r w:rsidRPr="00772D29">
          <w:rPr>
            <w:rStyle w:val="Hyperlink"/>
            <w:color w:val="000000" w:themeColor="text1"/>
            <w:sz w:val="20"/>
            <w:szCs w:val="20"/>
            <w:u w:val="none"/>
            <w:lang w:val="sr-Latn-CS"/>
          </w:rPr>
          <w:t>http://polj.uns.ac.rs/~geodezija/merenja/GNSS_basic_kraci.pdf</w:t>
        </w:r>
      </w:hyperlink>
      <w:r w:rsidR="00726623" w:rsidRPr="00772D29">
        <w:rPr>
          <w:sz w:val="20"/>
          <w:szCs w:val="20"/>
          <w:lang w:val="sr-Latn-CS"/>
        </w:rPr>
        <w:t>(</w:t>
      </w:r>
      <w:r w:rsidR="00814C77" w:rsidRPr="00772D29">
        <w:rPr>
          <w:color w:val="000000" w:themeColor="text1"/>
          <w:sz w:val="20"/>
          <w:szCs w:val="20"/>
          <w:lang w:val="sr-Latn-CS"/>
        </w:rPr>
        <w:t>pris</w:t>
      </w:r>
      <w:r w:rsidR="00814C77">
        <w:rPr>
          <w:color w:val="000000" w:themeColor="text1"/>
          <w:sz w:val="20"/>
          <w:szCs w:val="20"/>
          <w:lang w:val="sr-Latn-CS"/>
        </w:rPr>
        <w:t>tupljeno</w:t>
      </w:r>
      <w:r w:rsidR="00814C77" w:rsidRPr="00772D29">
        <w:rPr>
          <w:color w:val="000000" w:themeColor="text1"/>
          <w:sz w:val="20"/>
          <w:szCs w:val="20"/>
          <w:lang w:val="sr-Latn-CS"/>
        </w:rPr>
        <w:t xml:space="preserve"> </w:t>
      </w:r>
      <w:r w:rsidR="00726623" w:rsidRPr="00772D29">
        <w:rPr>
          <w:sz w:val="20"/>
          <w:szCs w:val="20"/>
          <w:lang w:val="sr-Latn-CS"/>
        </w:rPr>
        <w:t>u avgustu 2022.)</w:t>
      </w:r>
    </w:p>
    <w:p w14:paraId="37A947DE" w14:textId="30EE3757" w:rsidR="00CD3157" w:rsidRPr="00772D29" w:rsidRDefault="00CD3157" w:rsidP="00CD3157">
      <w:pPr>
        <w:widowControl w:val="0"/>
        <w:shd w:val="clear" w:color="auto" w:fill="FFFFFF"/>
        <w:autoSpaceDE w:val="0"/>
        <w:autoSpaceDN w:val="0"/>
        <w:spacing w:before="120"/>
        <w:jc w:val="both"/>
        <w:rPr>
          <w:color w:val="000000" w:themeColor="text1"/>
          <w:sz w:val="20"/>
          <w:szCs w:val="20"/>
          <w:lang w:val="sr-Latn-CS"/>
        </w:rPr>
      </w:pPr>
      <w:r w:rsidRPr="00772D29">
        <w:rPr>
          <w:color w:val="000000" w:themeColor="text1"/>
          <w:sz w:val="20"/>
          <w:szCs w:val="20"/>
          <w:lang w:val="sr-Latn-CS"/>
        </w:rPr>
        <w:t>[7]</w:t>
      </w:r>
      <w:hyperlink r:id="rId19" w:history="1">
        <w:r w:rsidRPr="00772D29">
          <w:rPr>
            <w:rStyle w:val="Hyperlink"/>
            <w:color w:val="000000" w:themeColor="text1"/>
            <w:sz w:val="20"/>
            <w:szCs w:val="20"/>
            <w:u w:val="none"/>
            <w:lang w:val="sr-Latn-CS"/>
          </w:rPr>
          <w:t>http://www.pof.ues.rs.ba/Ostalo/glava%2009.pdf</w:t>
        </w:r>
      </w:hyperlink>
      <w:r w:rsidR="009D395E" w:rsidRPr="00772D29">
        <w:rPr>
          <w:sz w:val="20"/>
          <w:szCs w:val="20"/>
          <w:lang w:val="sr-Latn-CS"/>
        </w:rPr>
        <w:t xml:space="preserve"> (</w:t>
      </w:r>
      <w:r w:rsidR="00814C77" w:rsidRPr="00772D29">
        <w:rPr>
          <w:color w:val="000000" w:themeColor="text1"/>
          <w:sz w:val="20"/>
          <w:szCs w:val="20"/>
          <w:lang w:val="sr-Latn-CS"/>
        </w:rPr>
        <w:t>pris</w:t>
      </w:r>
      <w:r w:rsidR="00814C77">
        <w:rPr>
          <w:color w:val="000000" w:themeColor="text1"/>
          <w:sz w:val="20"/>
          <w:szCs w:val="20"/>
          <w:lang w:val="sr-Latn-CS"/>
        </w:rPr>
        <w:t>tupljeno</w:t>
      </w:r>
      <w:r w:rsidR="00814C77" w:rsidRPr="00772D29">
        <w:rPr>
          <w:color w:val="000000" w:themeColor="text1"/>
          <w:sz w:val="20"/>
          <w:szCs w:val="20"/>
          <w:lang w:val="sr-Latn-CS"/>
        </w:rPr>
        <w:t xml:space="preserve"> </w:t>
      </w:r>
      <w:r w:rsidR="009D395E" w:rsidRPr="00772D29">
        <w:rPr>
          <w:sz w:val="20"/>
          <w:szCs w:val="20"/>
          <w:lang w:val="sr-Latn-CS"/>
        </w:rPr>
        <w:t>u avgustu 2022.)</w:t>
      </w:r>
    </w:p>
    <w:p w14:paraId="7436D45B" w14:textId="1B40AB18" w:rsidR="00172C9A" w:rsidRPr="00772D29" w:rsidRDefault="00AE7632" w:rsidP="00A059F5">
      <w:pPr>
        <w:widowControl w:val="0"/>
        <w:shd w:val="clear" w:color="auto" w:fill="FFFFFF"/>
        <w:autoSpaceDE w:val="0"/>
        <w:autoSpaceDN w:val="0"/>
        <w:spacing w:before="120"/>
        <w:jc w:val="both"/>
        <w:rPr>
          <w:sz w:val="20"/>
          <w:szCs w:val="20"/>
          <w:lang w:val="sr-Latn-CS"/>
        </w:rPr>
      </w:pPr>
      <w:r w:rsidRPr="00772D29">
        <w:rPr>
          <w:color w:val="000000" w:themeColor="text1"/>
          <w:sz w:val="20"/>
          <w:szCs w:val="20"/>
          <w:lang w:val="sr-Latn-CS"/>
        </w:rPr>
        <w:t>[8]</w:t>
      </w:r>
      <w:hyperlink r:id="rId20" w:history="1">
        <w:r w:rsidRPr="00772D29">
          <w:rPr>
            <w:rStyle w:val="Hyperlink"/>
            <w:color w:val="000000" w:themeColor="text1"/>
            <w:sz w:val="20"/>
            <w:szCs w:val="20"/>
            <w:u w:val="none"/>
            <w:lang w:val="sr-Latn-CS"/>
          </w:rPr>
          <w:t>http://polj.uns.ac.rs/~geodezija/pa/pa.html</w:t>
        </w:r>
      </w:hyperlink>
      <w:r w:rsidR="005321D2" w:rsidRPr="00772D29">
        <w:rPr>
          <w:sz w:val="20"/>
          <w:szCs w:val="20"/>
          <w:lang w:val="sr-Latn-CS"/>
        </w:rPr>
        <w:t>(</w:t>
      </w:r>
      <w:r w:rsidR="00814C77" w:rsidRPr="00772D29">
        <w:rPr>
          <w:color w:val="000000" w:themeColor="text1"/>
          <w:sz w:val="20"/>
          <w:szCs w:val="20"/>
          <w:lang w:val="sr-Latn-CS"/>
        </w:rPr>
        <w:t>pris</w:t>
      </w:r>
      <w:r w:rsidR="00814C77">
        <w:rPr>
          <w:color w:val="000000" w:themeColor="text1"/>
          <w:sz w:val="20"/>
          <w:szCs w:val="20"/>
          <w:lang w:val="sr-Latn-CS"/>
        </w:rPr>
        <w:t>tupljeno</w:t>
      </w:r>
      <w:r w:rsidR="00814C77" w:rsidRPr="00772D29">
        <w:rPr>
          <w:color w:val="000000" w:themeColor="text1"/>
          <w:sz w:val="20"/>
          <w:szCs w:val="20"/>
          <w:lang w:val="sr-Latn-CS"/>
        </w:rPr>
        <w:t xml:space="preserve"> </w:t>
      </w:r>
      <w:r w:rsidR="005321D2" w:rsidRPr="00772D29">
        <w:rPr>
          <w:sz w:val="20"/>
          <w:szCs w:val="20"/>
          <w:lang w:val="sr-Latn-CS"/>
        </w:rPr>
        <w:t>u avgustu 2022.)</w:t>
      </w:r>
    </w:p>
    <w:p w14:paraId="767D968D" w14:textId="77777777" w:rsidR="00244749" w:rsidRPr="00772D29" w:rsidRDefault="009C0B21" w:rsidP="00A059F5">
      <w:pPr>
        <w:widowControl w:val="0"/>
        <w:shd w:val="clear" w:color="auto" w:fill="FFFFFF"/>
        <w:autoSpaceDE w:val="0"/>
        <w:autoSpaceDN w:val="0"/>
        <w:spacing w:before="120"/>
        <w:jc w:val="both"/>
        <w:rPr>
          <w:b/>
          <w:i/>
          <w:color w:val="000000" w:themeColor="text1"/>
          <w:sz w:val="20"/>
          <w:szCs w:val="20"/>
          <w:lang w:val="sr-Latn-CS"/>
        </w:rPr>
      </w:pPr>
      <w:r w:rsidRPr="00772D29">
        <w:rPr>
          <w:b/>
          <w:color w:val="000000" w:themeColor="text1"/>
          <w:sz w:val="20"/>
          <w:szCs w:val="20"/>
          <w:lang w:val="sr-Latn-CS"/>
        </w:rPr>
        <w:t>Kratka biografija:</w:t>
      </w:r>
    </w:p>
    <w:tbl>
      <w:tblPr>
        <w:tblW w:w="0" w:type="auto"/>
        <w:tblLayout w:type="fixed"/>
        <w:tblLook w:val="04A0" w:firstRow="1" w:lastRow="0" w:firstColumn="1" w:lastColumn="0" w:noHBand="0" w:noVBand="1"/>
      </w:tblPr>
      <w:tblGrid>
        <w:gridCol w:w="1384"/>
        <w:gridCol w:w="3509"/>
      </w:tblGrid>
      <w:tr w:rsidR="00100F54" w:rsidRPr="003178B8" w14:paraId="720FDA8F" w14:textId="77777777" w:rsidTr="00E96EAC">
        <w:tc>
          <w:tcPr>
            <w:tcW w:w="1384" w:type="dxa"/>
            <w:shd w:val="clear" w:color="auto" w:fill="auto"/>
          </w:tcPr>
          <w:p w14:paraId="4B0583DA" w14:textId="77777777" w:rsidR="00415A5C" w:rsidRPr="00772D29" w:rsidRDefault="00834656" w:rsidP="00E96EAC">
            <w:pPr>
              <w:pStyle w:val="BodyTextIndent3"/>
              <w:spacing w:before="60" w:after="60"/>
              <w:ind w:firstLine="0"/>
              <w:rPr>
                <w:i w:val="0"/>
                <w:color w:val="000000" w:themeColor="text1"/>
                <w:sz w:val="20"/>
                <w:szCs w:val="20"/>
                <w:lang w:val="sr-Latn-CS"/>
              </w:rPr>
            </w:pPr>
            <w:r w:rsidRPr="00772D29">
              <w:rPr>
                <w:i w:val="0"/>
                <w:noProof/>
                <w:color w:val="000000" w:themeColor="text1"/>
                <w:sz w:val="20"/>
                <w:szCs w:val="20"/>
                <w:lang w:val="en-US"/>
              </w:rPr>
              <w:drawing>
                <wp:inline distT="0" distB="0" distL="0" distR="0" wp14:anchorId="36CB8167" wp14:editId="38301EEA">
                  <wp:extent cx="842548" cy="901700"/>
                  <wp:effectExtent l="19050" t="0" r="0" b="0"/>
                  <wp:docPr id="1" name="Picture 0" descr="ACW-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W-49.jpg"/>
                          <pic:cNvPicPr/>
                        </pic:nvPicPr>
                        <pic:blipFill>
                          <a:blip r:embed="rId21" cstate="print"/>
                          <a:srcRect b="28571"/>
                          <a:stretch>
                            <a:fillRect/>
                          </a:stretch>
                        </pic:blipFill>
                        <pic:spPr>
                          <a:xfrm>
                            <a:off x="0" y="0"/>
                            <a:ext cx="842548" cy="901700"/>
                          </a:xfrm>
                          <a:prstGeom prst="rect">
                            <a:avLst/>
                          </a:prstGeom>
                        </pic:spPr>
                      </pic:pic>
                    </a:graphicData>
                  </a:graphic>
                </wp:inline>
              </w:drawing>
            </w:r>
          </w:p>
        </w:tc>
        <w:tc>
          <w:tcPr>
            <w:tcW w:w="3509" w:type="dxa"/>
            <w:shd w:val="clear" w:color="auto" w:fill="auto"/>
          </w:tcPr>
          <w:p w14:paraId="2DA019F0" w14:textId="6126D96B" w:rsidR="00415A5C" w:rsidRPr="00772D29" w:rsidRDefault="009B4052" w:rsidP="00D61E56">
            <w:pPr>
              <w:pStyle w:val="BodyTextIndent3"/>
              <w:spacing w:before="60" w:after="60"/>
              <w:ind w:firstLine="0"/>
              <w:rPr>
                <w:i w:val="0"/>
                <w:color w:val="000000" w:themeColor="text1"/>
                <w:sz w:val="20"/>
                <w:szCs w:val="20"/>
                <w:lang w:val="sr-Latn-CS"/>
              </w:rPr>
            </w:pPr>
            <w:r w:rsidRPr="00772D29">
              <w:rPr>
                <w:b/>
                <w:i w:val="0"/>
                <w:noProof/>
                <w:color w:val="000000" w:themeColor="text1"/>
                <w:sz w:val="18"/>
                <w:szCs w:val="20"/>
                <w:lang w:val="sr-Latn-CS"/>
              </w:rPr>
              <w:t>Nikola</w:t>
            </w:r>
            <w:r w:rsidR="00415A5C" w:rsidRPr="00772D29">
              <w:rPr>
                <w:b/>
                <w:i w:val="0"/>
                <w:noProof/>
                <w:color w:val="000000" w:themeColor="text1"/>
                <w:sz w:val="18"/>
                <w:szCs w:val="20"/>
                <w:lang w:val="sr-Latn-CS"/>
              </w:rPr>
              <w:t xml:space="preserve"> </w:t>
            </w:r>
            <w:r w:rsidRPr="00772D29">
              <w:rPr>
                <w:b/>
                <w:i w:val="0"/>
                <w:noProof/>
                <w:color w:val="000000" w:themeColor="text1"/>
                <w:sz w:val="18"/>
                <w:szCs w:val="20"/>
                <w:lang w:val="sr-Latn-CS"/>
              </w:rPr>
              <w:t>Santrač</w:t>
            </w:r>
            <w:r w:rsidR="00415A5C" w:rsidRPr="00772D29">
              <w:rPr>
                <w:b/>
                <w:i w:val="0"/>
                <w:color w:val="000000" w:themeColor="text1"/>
                <w:sz w:val="18"/>
                <w:szCs w:val="20"/>
                <w:lang w:val="sr-Latn-CS"/>
              </w:rPr>
              <w:t xml:space="preserve"> </w:t>
            </w:r>
            <w:r w:rsidR="00D61E56" w:rsidRPr="00772D29">
              <w:rPr>
                <w:i w:val="0"/>
                <w:color w:val="000000" w:themeColor="text1"/>
                <w:sz w:val="18"/>
                <w:szCs w:val="20"/>
                <w:lang w:val="sr-Latn-CS"/>
              </w:rPr>
              <w:t xml:space="preserve">rođen </w:t>
            </w:r>
            <w:r w:rsidRPr="00772D29">
              <w:rPr>
                <w:i w:val="0"/>
                <w:color w:val="000000" w:themeColor="text1"/>
                <w:sz w:val="18"/>
                <w:szCs w:val="20"/>
                <w:lang w:val="sr-Latn-CS"/>
              </w:rPr>
              <w:t>je 1998</w:t>
            </w:r>
            <w:r w:rsidR="00415A5C" w:rsidRPr="00772D29">
              <w:rPr>
                <w:i w:val="0"/>
                <w:color w:val="000000" w:themeColor="text1"/>
                <w:sz w:val="18"/>
                <w:szCs w:val="20"/>
                <w:lang w:val="sr-Latn-CS"/>
              </w:rPr>
              <w:t xml:space="preserve">. godine u </w:t>
            </w:r>
            <w:r w:rsidRPr="00772D29">
              <w:rPr>
                <w:i w:val="0"/>
                <w:color w:val="000000" w:themeColor="text1"/>
                <w:sz w:val="18"/>
                <w:szCs w:val="20"/>
                <w:lang w:val="sr-Latn-CS"/>
              </w:rPr>
              <w:t>Novom Sadu</w:t>
            </w:r>
            <w:r w:rsidR="00415A5C" w:rsidRPr="00772D29">
              <w:rPr>
                <w:i w:val="0"/>
                <w:color w:val="000000" w:themeColor="text1"/>
                <w:sz w:val="18"/>
                <w:szCs w:val="20"/>
                <w:lang w:val="sr-Latn-CS"/>
              </w:rPr>
              <w:t>. Diplomski –</w:t>
            </w:r>
            <w:r w:rsidR="00814C77">
              <w:rPr>
                <w:i w:val="0"/>
                <w:color w:val="000000" w:themeColor="text1"/>
                <w:sz w:val="18"/>
                <w:szCs w:val="20"/>
                <w:lang w:val="sr-Latn-CS"/>
              </w:rPr>
              <w:t xml:space="preserve"> </w:t>
            </w:r>
            <w:r w:rsidR="00415A5C" w:rsidRPr="00772D29">
              <w:rPr>
                <w:i w:val="0"/>
                <w:color w:val="000000" w:themeColor="text1"/>
                <w:sz w:val="18"/>
                <w:szCs w:val="20"/>
                <w:lang w:val="sr-Latn-CS"/>
              </w:rPr>
              <w:t>Bachelor rad</w:t>
            </w:r>
            <w:r w:rsidR="00CB4ABC" w:rsidRPr="00772D29">
              <w:rPr>
                <w:i w:val="0"/>
                <w:color w:val="000000" w:themeColor="text1"/>
                <w:sz w:val="18"/>
                <w:szCs w:val="20"/>
                <w:lang w:val="sr-Latn-CS"/>
              </w:rPr>
              <w:t xml:space="preserve"> „Deformaciona analiza nadvožnjaka „Preljubovica“ pelcerovom metodom“</w:t>
            </w:r>
            <w:r w:rsidR="00415A5C" w:rsidRPr="00772D29">
              <w:rPr>
                <w:i w:val="0"/>
                <w:color w:val="000000" w:themeColor="text1"/>
                <w:sz w:val="18"/>
                <w:szCs w:val="20"/>
                <w:lang w:val="sr-Latn-CS"/>
              </w:rPr>
              <w:t xml:space="preserve"> na Fakultetu tehničkih nauka iz oblasti Geodezije i geomatike </w:t>
            </w:r>
            <w:r w:rsidR="009F74D1" w:rsidRPr="00772D29">
              <w:rPr>
                <w:i w:val="0"/>
                <w:color w:val="000000" w:themeColor="text1"/>
                <w:sz w:val="18"/>
                <w:szCs w:val="20"/>
                <w:lang w:val="sr-Latn-CS"/>
              </w:rPr>
              <w:t>odbranio je 202</w:t>
            </w:r>
            <w:r w:rsidR="00CB4ABC" w:rsidRPr="00772D29">
              <w:rPr>
                <w:i w:val="0"/>
                <w:color w:val="000000" w:themeColor="text1"/>
                <w:sz w:val="18"/>
                <w:szCs w:val="20"/>
                <w:lang w:val="sr-Latn-CS"/>
              </w:rPr>
              <w:t>1</w:t>
            </w:r>
            <w:r w:rsidR="00415A5C" w:rsidRPr="00772D29">
              <w:rPr>
                <w:i w:val="0"/>
                <w:color w:val="000000" w:themeColor="text1"/>
                <w:sz w:val="18"/>
                <w:szCs w:val="20"/>
                <w:lang w:val="sr-Latn-CS"/>
              </w:rPr>
              <w:t>. godine.</w:t>
            </w:r>
          </w:p>
        </w:tc>
      </w:tr>
    </w:tbl>
    <w:p w14:paraId="6540A000" w14:textId="77777777" w:rsidR="00415A5C" w:rsidRPr="00772D29" w:rsidRDefault="00415A5C" w:rsidP="00C97168">
      <w:pPr>
        <w:pStyle w:val="BodyTextIndent3"/>
        <w:spacing w:before="60" w:after="60"/>
        <w:ind w:firstLine="0"/>
        <w:rPr>
          <w:i w:val="0"/>
          <w:color w:val="FF0000"/>
          <w:sz w:val="20"/>
          <w:szCs w:val="20"/>
          <w:lang w:val="sr-Latn-CS"/>
        </w:rPr>
      </w:pPr>
    </w:p>
    <w:sectPr w:rsidR="00415A5C" w:rsidRPr="00772D29" w:rsidSect="00302347">
      <w:type w:val="continuous"/>
      <w:pgSz w:w="11906" w:h="16838" w:code="9"/>
      <w:pgMar w:top="1134" w:right="1134" w:bottom="1134" w:left="1134" w:header="709" w:footer="709"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057BF" w14:textId="77777777" w:rsidR="00921CEB" w:rsidRDefault="00921CEB">
      <w:r>
        <w:separator/>
      </w:r>
    </w:p>
  </w:endnote>
  <w:endnote w:type="continuationSeparator" w:id="0">
    <w:p w14:paraId="29E66E94" w14:textId="77777777" w:rsidR="00921CEB" w:rsidRDefault="0092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HelvItalic">
    <w:charset w:val="00"/>
    <w:family w:val="auto"/>
    <w:pitch w:val="variable"/>
    <w:sig w:usb0="00000083" w:usb1="00000000" w:usb2="00000000" w:usb3="00000000" w:csb0="00000009"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Roman">
    <w:altName w:val="Times New Roman"/>
    <w:charset w:val="00"/>
    <w:family w:val="auto"/>
    <w:pitch w:val="variable"/>
    <w:sig w:usb0="00000001"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03B4B" w14:textId="77777777" w:rsidR="00921CEB" w:rsidRDefault="00921CEB">
      <w:r>
        <w:separator/>
      </w:r>
    </w:p>
  </w:footnote>
  <w:footnote w:type="continuationSeparator" w:id="0">
    <w:p w14:paraId="549EEBBC" w14:textId="77777777" w:rsidR="00921CEB" w:rsidRDefault="00921C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3A3"/>
    <w:multiLevelType w:val="multilevel"/>
    <w:tmpl w:val="537C1F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5251178"/>
    <w:multiLevelType w:val="hybridMultilevel"/>
    <w:tmpl w:val="5F4667BE"/>
    <w:lvl w:ilvl="0" w:tplc="70420F1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AB55B3"/>
    <w:multiLevelType w:val="hybridMultilevel"/>
    <w:tmpl w:val="96745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107959"/>
    <w:multiLevelType w:val="hybridMultilevel"/>
    <w:tmpl w:val="811225A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0D384642"/>
    <w:multiLevelType w:val="hybridMultilevel"/>
    <w:tmpl w:val="0FCA25D8"/>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nsid w:val="11AD5CF9"/>
    <w:multiLevelType w:val="hybridMultilevel"/>
    <w:tmpl w:val="04A8F9AC"/>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6">
    <w:nsid w:val="161130B6"/>
    <w:multiLevelType w:val="hybridMultilevel"/>
    <w:tmpl w:val="9E12AE6C"/>
    <w:lvl w:ilvl="0" w:tplc="0409000F">
      <w:start w:val="1"/>
      <w:numFmt w:val="decimal"/>
      <w:lvlText w:val="%1."/>
      <w:lvlJc w:val="left"/>
      <w:pPr>
        <w:ind w:left="1181" w:hanging="360"/>
      </w:p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7">
    <w:nsid w:val="1B030010"/>
    <w:multiLevelType w:val="hybridMultilevel"/>
    <w:tmpl w:val="4D9E0370"/>
    <w:lvl w:ilvl="0" w:tplc="0409000F">
      <w:start w:val="1"/>
      <w:numFmt w:val="decimal"/>
      <w:lvlText w:val="%1."/>
      <w:lvlJc w:val="left"/>
      <w:pPr>
        <w:ind w:left="1181" w:hanging="360"/>
      </w:p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8">
    <w:nsid w:val="22C463A7"/>
    <w:multiLevelType w:val="hybridMultilevel"/>
    <w:tmpl w:val="ABE88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F92D13"/>
    <w:multiLevelType w:val="hybridMultilevel"/>
    <w:tmpl w:val="B7246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4A5662"/>
    <w:multiLevelType w:val="multilevel"/>
    <w:tmpl w:val="B8CE31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2D085104"/>
    <w:multiLevelType w:val="hybridMultilevel"/>
    <w:tmpl w:val="642A3216"/>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12">
    <w:nsid w:val="30BC5B37"/>
    <w:multiLevelType w:val="hybridMultilevel"/>
    <w:tmpl w:val="75FE07C0"/>
    <w:lvl w:ilvl="0" w:tplc="0409000F">
      <w:start w:val="1"/>
      <w:numFmt w:val="decimal"/>
      <w:lvlText w:val="%1."/>
      <w:lvlJc w:val="left"/>
      <w:pPr>
        <w:ind w:left="1181" w:hanging="360"/>
      </w:p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13">
    <w:nsid w:val="37A332DA"/>
    <w:multiLevelType w:val="hybridMultilevel"/>
    <w:tmpl w:val="95FC731A"/>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14">
    <w:nsid w:val="5AC168CC"/>
    <w:multiLevelType w:val="hybridMultilevel"/>
    <w:tmpl w:val="6008A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EA46AF4"/>
    <w:multiLevelType w:val="hybridMultilevel"/>
    <w:tmpl w:val="27381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1135F1"/>
    <w:multiLevelType w:val="hybridMultilevel"/>
    <w:tmpl w:val="6590BF6E"/>
    <w:lvl w:ilvl="0" w:tplc="5DA4B658">
      <w:start w:val="1"/>
      <w:numFmt w:val="decimal"/>
      <w:lvlText w:val="[%1]. "/>
      <w:lvlJc w:val="left"/>
      <w:pPr>
        <w:ind w:left="862" w:hanging="360"/>
      </w:pPr>
      <w:rPr>
        <w:rFonts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654327"/>
    <w:multiLevelType w:val="hybridMultilevel"/>
    <w:tmpl w:val="4B94C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4"/>
  </w:num>
  <w:num w:numId="4">
    <w:abstractNumId w:val="9"/>
  </w:num>
  <w:num w:numId="5">
    <w:abstractNumId w:val="2"/>
  </w:num>
  <w:num w:numId="6">
    <w:abstractNumId w:val="15"/>
  </w:num>
  <w:num w:numId="7">
    <w:abstractNumId w:val="4"/>
  </w:num>
  <w:num w:numId="8">
    <w:abstractNumId w:val="17"/>
  </w:num>
  <w:num w:numId="9">
    <w:abstractNumId w:val="3"/>
  </w:num>
  <w:num w:numId="10">
    <w:abstractNumId w:val="10"/>
  </w:num>
  <w:num w:numId="11">
    <w:abstractNumId w:val="0"/>
  </w:num>
  <w:num w:numId="12">
    <w:abstractNumId w:val="16"/>
  </w:num>
  <w:num w:numId="13">
    <w:abstractNumId w:val="6"/>
  </w:num>
  <w:num w:numId="14">
    <w:abstractNumId w:val="13"/>
  </w:num>
  <w:num w:numId="15">
    <w:abstractNumId w:val="12"/>
  </w:num>
  <w:num w:numId="16">
    <w:abstractNumId w:val="11"/>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A158E"/>
    <w:rsid w:val="000026D3"/>
    <w:rsid w:val="00002CC2"/>
    <w:rsid w:val="00003563"/>
    <w:rsid w:val="00005740"/>
    <w:rsid w:val="00006328"/>
    <w:rsid w:val="000065A7"/>
    <w:rsid w:val="00007552"/>
    <w:rsid w:val="00010331"/>
    <w:rsid w:val="000107D1"/>
    <w:rsid w:val="000111FA"/>
    <w:rsid w:val="00011A00"/>
    <w:rsid w:val="00012B01"/>
    <w:rsid w:val="00014BF5"/>
    <w:rsid w:val="000209FE"/>
    <w:rsid w:val="0002746F"/>
    <w:rsid w:val="00030884"/>
    <w:rsid w:val="00033CF4"/>
    <w:rsid w:val="000364D4"/>
    <w:rsid w:val="00036C7F"/>
    <w:rsid w:val="00041D43"/>
    <w:rsid w:val="0004690E"/>
    <w:rsid w:val="000542E8"/>
    <w:rsid w:val="00054E7F"/>
    <w:rsid w:val="00055A82"/>
    <w:rsid w:val="00055ECB"/>
    <w:rsid w:val="00057E44"/>
    <w:rsid w:val="0006100A"/>
    <w:rsid w:val="00061785"/>
    <w:rsid w:val="000643F6"/>
    <w:rsid w:val="00065282"/>
    <w:rsid w:val="00066710"/>
    <w:rsid w:val="000679FB"/>
    <w:rsid w:val="00067CA7"/>
    <w:rsid w:val="000700E3"/>
    <w:rsid w:val="0007119B"/>
    <w:rsid w:val="000712C8"/>
    <w:rsid w:val="000712EE"/>
    <w:rsid w:val="0007346C"/>
    <w:rsid w:val="000760B2"/>
    <w:rsid w:val="000812B0"/>
    <w:rsid w:val="00083915"/>
    <w:rsid w:val="0009033E"/>
    <w:rsid w:val="00091CFE"/>
    <w:rsid w:val="0009364D"/>
    <w:rsid w:val="000969B0"/>
    <w:rsid w:val="000A2887"/>
    <w:rsid w:val="000A4E79"/>
    <w:rsid w:val="000A7970"/>
    <w:rsid w:val="000A7ED4"/>
    <w:rsid w:val="000B0B0F"/>
    <w:rsid w:val="000B182B"/>
    <w:rsid w:val="000B36CB"/>
    <w:rsid w:val="000B4043"/>
    <w:rsid w:val="000B4423"/>
    <w:rsid w:val="000C20CE"/>
    <w:rsid w:val="000D3966"/>
    <w:rsid w:val="000D55AA"/>
    <w:rsid w:val="000E0864"/>
    <w:rsid w:val="000E381E"/>
    <w:rsid w:val="000E62AB"/>
    <w:rsid w:val="000F6B80"/>
    <w:rsid w:val="00100F54"/>
    <w:rsid w:val="00103708"/>
    <w:rsid w:val="00103CA8"/>
    <w:rsid w:val="001041E2"/>
    <w:rsid w:val="00105673"/>
    <w:rsid w:val="00110423"/>
    <w:rsid w:val="00110D81"/>
    <w:rsid w:val="00114C46"/>
    <w:rsid w:val="00116A89"/>
    <w:rsid w:val="00117E5B"/>
    <w:rsid w:val="00120227"/>
    <w:rsid w:val="00120595"/>
    <w:rsid w:val="00121990"/>
    <w:rsid w:val="0012397F"/>
    <w:rsid w:val="00124255"/>
    <w:rsid w:val="001247EE"/>
    <w:rsid w:val="0012512D"/>
    <w:rsid w:val="00126161"/>
    <w:rsid w:val="00127BF1"/>
    <w:rsid w:val="0013027F"/>
    <w:rsid w:val="00132993"/>
    <w:rsid w:val="001333EE"/>
    <w:rsid w:val="0013419C"/>
    <w:rsid w:val="001341BA"/>
    <w:rsid w:val="00136B28"/>
    <w:rsid w:val="001401E5"/>
    <w:rsid w:val="00140214"/>
    <w:rsid w:val="001417EC"/>
    <w:rsid w:val="00141CAC"/>
    <w:rsid w:val="001455CA"/>
    <w:rsid w:val="00147B2C"/>
    <w:rsid w:val="001503B9"/>
    <w:rsid w:val="0015312D"/>
    <w:rsid w:val="00153DDD"/>
    <w:rsid w:val="0016541F"/>
    <w:rsid w:val="00165627"/>
    <w:rsid w:val="001667A5"/>
    <w:rsid w:val="0017160B"/>
    <w:rsid w:val="00172C9A"/>
    <w:rsid w:val="00173CB7"/>
    <w:rsid w:val="00173F85"/>
    <w:rsid w:val="0017473A"/>
    <w:rsid w:val="00176C19"/>
    <w:rsid w:val="0017727C"/>
    <w:rsid w:val="00180A2C"/>
    <w:rsid w:val="00187C5F"/>
    <w:rsid w:val="0019110D"/>
    <w:rsid w:val="001A2979"/>
    <w:rsid w:val="001A5085"/>
    <w:rsid w:val="001A56D4"/>
    <w:rsid w:val="001A6D3B"/>
    <w:rsid w:val="001B0B57"/>
    <w:rsid w:val="001B42FB"/>
    <w:rsid w:val="001B75C3"/>
    <w:rsid w:val="001C131D"/>
    <w:rsid w:val="001C2B0E"/>
    <w:rsid w:val="001C2C01"/>
    <w:rsid w:val="001C4EFF"/>
    <w:rsid w:val="001D0AA8"/>
    <w:rsid w:val="001D39BC"/>
    <w:rsid w:val="001D6A2A"/>
    <w:rsid w:val="001E06B9"/>
    <w:rsid w:val="001E0C63"/>
    <w:rsid w:val="001E1627"/>
    <w:rsid w:val="001E3CC5"/>
    <w:rsid w:val="001E429C"/>
    <w:rsid w:val="001E49BB"/>
    <w:rsid w:val="001E5718"/>
    <w:rsid w:val="001F579B"/>
    <w:rsid w:val="001F789F"/>
    <w:rsid w:val="00203D92"/>
    <w:rsid w:val="00213789"/>
    <w:rsid w:val="0021750D"/>
    <w:rsid w:val="00217738"/>
    <w:rsid w:val="00220D0F"/>
    <w:rsid w:val="0022220C"/>
    <w:rsid w:val="00224B8B"/>
    <w:rsid w:val="00224D6E"/>
    <w:rsid w:val="002314A4"/>
    <w:rsid w:val="00231DF1"/>
    <w:rsid w:val="0023226D"/>
    <w:rsid w:val="00233BD4"/>
    <w:rsid w:val="00233CE2"/>
    <w:rsid w:val="00235096"/>
    <w:rsid w:val="00235FE3"/>
    <w:rsid w:val="0024152F"/>
    <w:rsid w:val="002432E0"/>
    <w:rsid w:val="00244651"/>
    <w:rsid w:val="00244749"/>
    <w:rsid w:val="0024593D"/>
    <w:rsid w:val="00246DA4"/>
    <w:rsid w:val="00246FF1"/>
    <w:rsid w:val="00247C52"/>
    <w:rsid w:val="002518F2"/>
    <w:rsid w:val="002539B6"/>
    <w:rsid w:val="002546DA"/>
    <w:rsid w:val="0025485A"/>
    <w:rsid w:val="00254E37"/>
    <w:rsid w:val="00256CBE"/>
    <w:rsid w:val="00260261"/>
    <w:rsid w:val="00263981"/>
    <w:rsid w:val="0026526F"/>
    <w:rsid w:val="00273207"/>
    <w:rsid w:val="002732CA"/>
    <w:rsid w:val="00274481"/>
    <w:rsid w:val="00275EDC"/>
    <w:rsid w:val="002777F7"/>
    <w:rsid w:val="00277872"/>
    <w:rsid w:val="00277D55"/>
    <w:rsid w:val="00283C38"/>
    <w:rsid w:val="00284D21"/>
    <w:rsid w:val="00285A35"/>
    <w:rsid w:val="002916F0"/>
    <w:rsid w:val="00292365"/>
    <w:rsid w:val="00295447"/>
    <w:rsid w:val="002A2EFE"/>
    <w:rsid w:val="002A37EB"/>
    <w:rsid w:val="002A67FB"/>
    <w:rsid w:val="002A76F9"/>
    <w:rsid w:val="002A7711"/>
    <w:rsid w:val="002B1698"/>
    <w:rsid w:val="002B2E7A"/>
    <w:rsid w:val="002B5EB2"/>
    <w:rsid w:val="002B71BB"/>
    <w:rsid w:val="002C6C84"/>
    <w:rsid w:val="002C6DA3"/>
    <w:rsid w:val="002D0397"/>
    <w:rsid w:val="002D26C3"/>
    <w:rsid w:val="002D4458"/>
    <w:rsid w:val="002D475F"/>
    <w:rsid w:val="002D50DB"/>
    <w:rsid w:val="002D738D"/>
    <w:rsid w:val="002E0543"/>
    <w:rsid w:val="002E1148"/>
    <w:rsid w:val="002E2649"/>
    <w:rsid w:val="002E31F8"/>
    <w:rsid w:val="002E33B1"/>
    <w:rsid w:val="002E52C1"/>
    <w:rsid w:val="002F0AD0"/>
    <w:rsid w:val="002F2B40"/>
    <w:rsid w:val="002F35D1"/>
    <w:rsid w:val="002F3779"/>
    <w:rsid w:val="002F4530"/>
    <w:rsid w:val="002F7031"/>
    <w:rsid w:val="002F76DE"/>
    <w:rsid w:val="00302347"/>
    <w:rsid w:val="0030350D"/>
    <w:rsid w:val="00303637"/>
    <w:rsid w:val="00303C1F"/>
    <w:rsid w:val="00303EE4"/>
    <w:rsid w:val="00305F4D"/>
    <w:rsid w:val="00306033"/>
    <w:rsid w:val="00306335"/>
    <w:rsid w:val="00310224"/>
    <w:rsid w:val="00312003"/>
    <w:rsid w:val="00312A69"/>
    <w:rsid w:val="00312DB6"/>
    <w:rsid w:val="003152A6"/>
    <w:rsid w:val="00315E80"/>
    <w:rsid w:val="00316C28"/>
    <w:rsid w:val="003178B8"/>
    <w:rsid w:val="00317DB5"/>
    <w:rsid w:val="0032069C"/>
    <w:rsid w:val="00320A7B"/>
    <w:rsid w:val="00323DFB"/>
    <w:rsid w:val="003249EE"/>
    <w:rsid w:val="00324B12"/>
    <w:rsid w:val="00330F31"/>
    <w:rsid w:val="00332959"/>
    <w:rsid w:val="00333BFA"/>
    <w:rsid w:val="003350FD"/>
    <w:rsid w:val="00336CC5"/>
    <w:rsid w:val="00336F65"/>
    <w:rsid w:val="0034167F"/>
    <w:rsid w:val="00343A45"/>
    <w:rsid w:val="0034729B"/>
    <w:rsid w:val="00351401"/>
    <w:rsid w:val="003519BF"/>
    <w:rsid w:val="0035657E"/>
    <w:rsid w:val="003574A5"/>
    <w:rsid w:val="0036103E"/>
    <w:rsid w:val="00362011"/>
    <w:rsid w:val="003650F2"/>
    <w:rsid w:val="00366D36"/>
    <w:rsid w:val="0037276B"/>
    <w:rsid w:val="0037456D"/>
    <w:rsid w:val="0037501E"/>
    <w:rsid w:val="003802C3"/>
    <w:rsid w:val="00380A4C"/>
    <w:rsid w:val="003813FA"/>
    <w:rsid w:val="00381ADF"/>
    <w:rsid w:val="00383CA5"/>
    <w:rsid w:val="0038569E"/>
    <w:rsid w:val="003858DE"/>
    <w:rsid w:val="003860AD"/>
    <w:rsid w:val="00386162"/>
    <w:rsid w:val="003864B0"/>
    <w:rsid w:val="0038695A"/>
    <w:rsid w:val="00390FB5"/>
    <w:rsid w:val="00391738"/>
    <w:rsid w:val="003941B9"/>
    <w:rsid w:val="0039626F"/>
    <w:rsid w:val="003973B2"/>
    <w:rsid w:val="00397A53"/>
    <w:rsid w:val="00397F0A"/>
    <w:rsid w:val="003A061A"/>
    <w:rsid w:val="003A0699"/>
    <w:rsid w:val="003A1A23"/>
    <w:rsid w:val="003A2AC1"/>
    <w:rsid w:val="003A6F36"/>
    <w:rsid w:val="003B03B1"/>
    <w:rsid w:val="003B441C"/>
    <w:rsid w:val="003C3A93"/>
    <w:rsid w:val="003C435C"/>
    <w:rsid w:val="003C7062"/>
    <w:rsid w:val="003C7412"/>
    <w:rsid w:val="003D0314"/>
    <w:rsid w:val="003D348B"/>
    <w:rsid w:val="003D4884"/>
    <w:rsid w:val="003D7E91"/>
    <w:rsid w:val="003E04B2"/>
    <w:rsid w:val="003E37F8"/>
    <w:rsid w:val="003E3944"/>
    <w:rsid w:val="003E3E98"/>
    <w:rsid w:val="003E5158"/>
    <w:rsid w:val="003E69B2"/>
    <w:rsid w:val="003F0FD9"/>
    <w:rsid w:val="003F15B7"/>
    <w:rsid w:val="003F270C"/>
    <w:rsid w:val="003F45DF"/>
    <w:rsid w:val="00400931"/>
    <w:rsid w:val="00401FFC"/>
    <w:rsid w:val="0040235A"/>
    <w:rsid w:val="004028B4"/>
    <w:rsid w:val="00403211"/>
    <w:rsid w:val="00404149"/>
    <w:rsid w:val="00406386"/>
    <w:rsid w:val="004079DA"/>
    <w:rsid w:val="00415A5C"/>
    <w:rsid w:val="00416969"/>
    <w:rsid w:val="0042006E"/>
    <w:rsid w:val="00420513"/>
    <w:rsid w:val="00422462"/>
    <w:rsid w:val="00423255"/>
    <w:rsid w:val="004255DE"/>
    <w:rsid w:val="00427E71"/>
    <w:rsid w:val="00431EA8"/>
    <w:rsid w:val="00432FD9"/>
    <w:rsid w:val="004360C6"/>
    <w:rsid w:val="004404FF"/>
    <w:rsid w:val="0044322A"/>
    <w:rsid w:val="00444072"/>
    <w:rsid w:val="00451709"/>
    <w:rsid w:val="004527E0"/>
    <w:rsid w:val="00453222"/>
    <w:rsid w:val="00453831"/>
    <w:rsid w:val="0045648C"/>
    <w:rsid w:val="00457CD7"/>
    <w:rsid w:val="00463A19"/>
    <w:rsid w:val="00463B1D"/>
    <w:rsid w:val="004642FC"/>
    <w:rsid w:val="00466F6E"/>
    <w:rsid w:val="00471137"/>
    <w:rsid w:val="00473357"/>
    <w:rsid w:val="00473F4C"/>
    <w:rsid w:val="00474966"/>
    <w:rsid w:val="00475F40"/>
    <w:rsid w:val="00476D43"/>
    <w:rsid w:val="00481550"/>
    <w:rsid w:val="00481759"/>
    <w:rsid w:val="00481A35"/>
    <w:rsid w:val="00484F6A"/>
    <w:rsid w:val="00485306"/>
    <w:rsid w:val="0048742C"/>
    <w:rsid w:val="00487A30"/>
    <w:rsid w:val="004907E3"/>
    <w:rsid w:val="00491AFC"/>
    <w:rsid w:val="00493AC6"/>
    <w:rsid w:val="00494236"/>
    <w:rsid w:val="004944BC"/>
    <w:rsid w:val="0049603A"/>
    <w:rsid w:val="004A0078"/>
    <w:rsid w:val="004A158E"/>
    <w:rsid w:val="004A47FE"/>
    <w:rsid w:val="004A5989"/>
    <w:rsid w:val="004B12C3"/>
    <w:rsid w:val="004B1E19"/>
    <w:rsid w:val="004B2518"/>
    <w:rsid w:val="004B32CF"/>
    <w:rsid w:val="004B4D15"/>
    <w:rsid w:val="004B7606"/>
    <w:rsid w:val="004C43E2"/>
    <w:rsid w:val="004D3316"/>
    <w:rsid w:val="004D4FB6"/>
    <w:rsid w:val="004D6554"/>
    <w:rsid w:val="004D73B7"/>
    <w:rsid w:val="004E5B16"/>
    <w:rsid w:val="004E76B9"/>
    <w:rsid w:val="004F1744"/>
    <w:rsid w:val="004F7DF0"/>
    <w:rsid w:val="005001E3"/>
    <w:rsid w:val="00500281"/>
    <w:rsid w:val="00503083"/>
    <w:rsid w:val="0050409D"/>
    <w:rsid w:val="005046E1"/>
    <w:rsid w:val="00515360"/>
    <w:rsid w:val="005164C4"/>
    <w:rsid w:val="00516CCC"/>
    <w:rsid w:val="00521A41"/>
    <w:rsid w:val="00521B4A"/>
    <w:rsid w:val="005223AC"/>
    <w:rsid w:val="00522421"/>
    <w:rsid w:val="00523FEA"/>
    <w:rsid w:val="0052647F"/>
    <w:rsid w:val="005321D2"/>
    <w:rsid w:val="005347B6"/>
    <w:rsid w:val="005357EA"/>
    <w:rsid w:val="00542A2F"/>
    <w:rsid w:val="005446D9"/>
    <w:rsid w:val="00544831"/>
    <w:rsid w:val="00545802"/>
    <w:rsid w:val="00545E5A"/>
    <w:rsid w:val="005470C8"/>
    <w:rsid w:val="005477B0"/>
    <w:rsid w:val="005626B6"/>
    <w:rsid w:val="00570221"/>
    <w:rsid w:val="0057104A"/>
    <w:rsid w:val="005714B6"/>
    <w:rsid w:val="00571A8A"/>
    <w:rsid w:val="00572A73"/>
    <w:rsid w:val="00573B47"/>
    <w:rsid w:val="0058248A"/>
    <w:rsid w:val="005827AC"/>
    <w:rsid w:val="00582B45"/>
    <w:rsid w:val="00582B74"/>
    <w:rsid w:val="00583D6E"/>
    <w:rsid w:val="0058622D"/>
    <w:rsid w:val="00590424"/>
    <w:rsid w:val="00590E03"/>
    <w:rsid w:val="00591FA6"/>
    <w:rsid w:val="005939F7"/>
    <w:rsid w:val="005956AA"/>
    <w:rsid w:val="0059626B"/>
    <w:rsid w:val="00596DFA"/>
    <w:rsid w:val="005A0A2B"/>
    <w:rsid w:val="005A3C6C"/>
    <w:rsid w:val="005A3CDB"/>
    <w:rsid w:val="005A400B"/>
    <w:rsid w:val="005A483D"/>
    <w:rsid w:val="005A5028"/>
    <w:rsid w:val="005A511F"/>
    <w:rsid w:val="005A54F5"/>
    <w:rsid w:val="005A5B46"/>
    <w:rsid w:val="005A79F5"/>
    <w:rsid w:val="005B0E35"/>
    <w:rsid w:val="005B3EFD"/>
    <w:rsid w:val="005B57CF"/>
    <w:rsid w:val="005B5B35"/>
    <w:rsid w:val="005B642A"/>
    <w:rsid w:val="005C141A"/>
    <w:rsid w:val="005C23BA"/>
    <w:rsid w:val="005C5DCF"/>
    <w:rsid w:val="005C5EAD"/>
    <w:rsid w:val="005C6ECF"/>
    <w:rsid w:val="005D3017"/>
    <w:rsid w:val="005D3587"/>
    <w:rsid w:val="005D383F"/>
    <w:rsid w:val="005D38A8"/>
    <w:rsid w:val="005D4C8E"/>
    <w:rsid w:val="005D5143"/>
    <w:rsid w:val="005E06E3"/>
    <w:rsid w:val="005E15BF"/>
    <w:rsid w:val="005E274E"/>
    <w:rsid w:val="005E33E5"/>
    <w:rsid w:val="005E3C24"/>
    <w:rsid w:val="005E46CF"/>
    <w:rsid w:val="005E5945"/>
    <w:rsid w:val="005E7EBC"/>
    <w:rsid w:val="005E7ECE"/>
    <w:rsid w:val="005F130B"/>
    <w:rsid w:val="005F1CCD"/>
    <w:rsid w:val="005F21D0"/>
    <w:rsid w:val="005F3AD8"/>
    <w:rsid w:val="005F3CD7"/>
    <w:rsid w:val="005F613B"/>
    <w:rsid w:val="005F7F01"/>
    <w:rsid w:val="00602A03"/>
    <w:rsid w:val="00603E82"/>
    <w:rsid w:val="006057C8"/>
    <w:rsid w:val="00606157"/>
    <w:rsid w:val="0060657E"/>
    <w:rsid w:val="0060664F"/>
    <w:rsid w:val="006069D8"/>
    <w:rsid w:val="00611B28"/>
    <w:rsid w:val="00612AD4"/>
    <w:rsid w:val="00626558"/>
    <w:rsid w:val="006275CD"/>
    <w:rsid w:val="006307B9"/>
    <w:rsid w:val="00632471"/>
    <w:rsid w:val="006341D2"/>
    <w:rsid w:val="00634361"/>
    <w:rsid w:val="00634B65"/>
    <w:rsid w:val="0063616E"/>
    <w:rsid w:val="006361D3"/>
    <w:rsid w:val="00641835"/>
    <w:rsid w:val="006423A4"/>
    <w:rsid w:val="00642A80"/>
    <w:rsid w:val="00643D8C"/>
    <w:rsid w:val="006457B2"/>
    <w:rsid w:val="00645978"/>
    <w:rsid w:val="00645A4F"/>
    <w:rsid w:val="006503B7"/>
    <w:rsid w:val="006515BC"/>
    <w:rsid w:val="00651F19"/>
    <w:rsid w:val="00656495"/>
    <w:rsid w:val="00656AE0"/>
    <w:rsid w:val="00660518"/>
    <w:rsid w:val="0066236E"/>
    <w:rsid w:val="00662DB7"/>
    <w:rsid w:val="00663719"/>
    <w:rsid w:val="00663850"/>
    <w:rsid w:val="00665238"/>
    <w:rsid w:val="006656A6"/>
    <w:rsid w:val="00670510"/>
    <w:rsid w:val="00671C8C"/>
    <w:rsid w:val="006729B3"/>
    <w:rsid w:val="00672B1F"/>
    <w:rsid w:val="00672EAE"/>
    <w:rsid w:val="00673BD1"/>
    <w:rsid w:val="00674FEF"/>
    <w:rsid w:val="0068218E"/>
    <w:rsid w:val="00685074"/>
    <w:rsid w:val="0068537A"/>
    <w:rsid w:val="0068660E"/>
    <w:rsid w:val="00692D1C"/>
    <w:rsid w:val="00693B0D"/>
    <w:rsid w:val="00694391"/>
    <w:rsid w:val="006A0840"/>
    <w:rsid w:val="006A6375"/>
    <w:rsid w:val="006A6D62"/>
    <w:rsid w:val="006A75AA"/>
    <w:rsid w:val="006B51E1"/>
    <w:rsid w:val="006B6F0D"/>
    <w:rsid w:val="006B7751"/>
    <w:rsid w:val="006C0FAF"/>
    <w:rsid w:val="006C1B38"/>
    <w:rsid w:val="006C464E"/>
    <w:rsid w:val="006C4AF0"/>
    <w:rsid w:val="006C55FF"/>
    <w:rsid w:val="006C6063"/>
    <w:rsid w:val="006C6A23"/>
    <w:rsid w:val="006C74E0"/>
    <w:rsid w:val="006C7518"/>
    <w:rsid w:val="006C79B6"/>
    <w:rsid w:val="006C7CC2"/>
    <w:rsid w:val="006D0918"/>
    <w:rsid w:val="006D1BFB"/>
    <w:rsid w:val="006D2B65"/>
    <w:rsid w:val="006D36D2"/>
    <w:rsid w:val="006E40E7"/>
    <w:rsid w:val="006E5354"/>
    <w:rsid w:val="006F3E4C"/>
    <w:rsid w:val="006F4ED7"/>
    <w:rsid w:val="006F60F5"/>
    <w:rsid w:val="00700154"/>
    <w:rsid w:val="0070084C"/>
    <w:rsid w:val="007017EA"/>
    <w:rsid w:val="00701CBD"/>
    <w:rsid w:val="00704A31"/>
    <w:rsid w:val="007050C9"/>
    <w:rsid w:val="00707BA8"/>
    <w:rsid w:val="00714799"/>
    <w:rsid w:val="00715D24"/>
    <w:rsid w:val="00716CB5"/>
    <w:rsid w:val="00720402"/>
    <w:rsid w:val="00720FF7"/>
    <w:rsid w:val="0072196B"/>
    <w:rsid w:val="00726623"/>
    <w:rsid w:val="00733352"/>
    <w:rsid w:val="007335D8"/>
    <w:rsid w:val="00735B45"/>
    <w:rsid w:val="007373F3"/>
    <w:rsid w:val="00744EF8"/>
    <w:rsid w:val="0074520A"/>
    <w:rsid w:val="00747272"/>
    <w:rsid w:val="007503AE"/>
    <w:rsid w:val="0075146F"/>
    <w:rsid w:val="007515C6"/>
    <w:rsid w:val="00752393"/>
    <w:rsid w:val="007523BD"/>
    <w:rsid w:val="0075269A"/>
    <w:rsid w:val="00752C1D"/>
    <w:rsid w:val="00754960"/>
    <w:rsid w:val="00756F83"/>
    <w:rsid w:val="00757481"/>
    <w:rsid w:val="007618AD"/>
    <w:rsid w:val="00772D29"/>
    <w:rsid w:val="00773A9E"/>
    <w:rsid w:val="00776C27"/>
    <w:rsid w:val="00776C5C"/>
    <w:rsid w:val="0078328E"/>
    <w:rsid w:val="00784829"/>
    <w:rsid w:val="00784BF0"/>
    <w:rsid w:val="00787251"/>
    <w:rsid w:val="00790F25"/>
    <w:rsid w:val="007973A7"/>
    <w:rsid w:val="00797402"/>
    <w:rsid w:val="007A2925"/>
    <w:rsid w:val="007A455B"/>
    <w:rsid w:val="007A4C02"/>
    <w:rsid w:val="007A4CC1"/>
    <w:rsid w:val="007B65A3"/>
    <w:rsid w:val="007B6FEF"/>
    <w:rsid w:val="007C0B9A"/>
    <w:rsid w:val="007C1B83"/>
    <w:rsid w:val="007C62A4"/>
    <w:rsid w:val="007C70A3"/>
    <w:rsid w:val="007D1ABA"/>
    <w:rsid w:val="007D1FEE"/>
    <w:rsid w:val="007D234E"/>
    <w:rsid w:val="007D24A6"/>
    <w:rsid w:val="007E0F76"/>
    <w:rsid w:val="007E1176"/>
    <w:rsid w:val="007E205C"/>
    <w:rsid w:val="007E53E5"/>
    <w:rsid w:val="007E5F64"/>
    <w:rsid w:val="007E71D5"/>
    <w:rsid w:val="007F0D20"/>
    <w:rsid w:val="007F0F09"/>
    <w:rsid w:val="007F2710"/>
    <w:rsid w:val="007F3278"/>
    <w:rsid w:val="007F49ED"/>
    <w:rsid w:val="007F5819"/>
    <w:rsid w:val="007F5C82"/>
    <w:rsid w:val="00801CCC"/>
    <w:rsid w:val="008022DA"/>
    <w:rsid w:val="00806297"/>
    <w:rsid w:val="00814C77"/>
    <w:rsid w:val="00817EF0"/>
    <w:rsid w:val="00823AD2"/>
    <w:rsid w:val="00826536"/>
    <w:rsid w:val="00831C90"/>
    <w:rsid w:val="00834656"/>
    <w:rsid w:val="0083509E"/>
    <w:rsid w:val="00835A69"/>
    <w:rsid w:val="008369B6"/>
    <w:rsid w:val="008369E9"/>
    <w:rsid w:val="008369F5"/>
    <w:rsid w:val="008404EA"/>
    <w:rsid w:val="00841A89"/>
    <w:rsid w:val="0084242F"/>
    <w:rsid w:val="00844297"/>
    <w:rsid w:val="00846D59"/>
    <w:rsid w:val="008475E0"/>
    <w:rsid w:val="008512D4"/>
    <w:rsid w:val="00851D83"/>
    <w:rsid w:val="008535D9"/>
    <w:rsid w:val="00855C93"/>
    <w:rsid w:val="00857931"/>
    <w:rsid w:val="008579CF"/>
    <w:rsid w:val="00860358"/>
    <w:rsid w:val="0086130C"/>
    <w:rsid w:val="00863EF6"/>
    <w:rsid w:val="00865821"/>
    <w:rsid w:val="008659FA"/>
    <w:rsid w:val="008679D5"/>
    <w:rsid w:val="0087208A"/>
    <w:rsid w:val="0087312E"/>
    <w:rsid w:val="00875845"/>
    <w:rsid w:val="00875A9A"/>
    <w:rsid w:val="008808E4"/>
    <w:rsid w:val="00881676"/>
    <w:rsid w:val="00883A99"/>
    <w:rsid w:val="00883CB3"/>
    <w:rsid w:val="00884164"/>
    <w:rsid w:val="0088614E"/>
    <w:rsid w:val="00886865"/>
    <w:rsid w:val="00886962"/>
    <w:rsid w:val="008874A3"/>
    <w:rsid w:val="008942B2"/>
    <w:rsid w:val="00896364"/>
    <w:rsid w:val="00897A59"/>
    <w:rsid w:val="008A0B1B"/>
    <w:rsid w:val="008A182C"/>
    <w:rsid w:val="008A2C85"/>
    <w:rsid w:val="008A51CF"/>
    <w:rsid w:val="008A51F7"/>
    <w:rsid w:val="008A53A3"/>
    <w:rsid w:val="008A6060"/>
    <w:rsid w:val="008B3D69"/>
    <w:rsid w:val="008B501F"/>
    <w:rsid w:val="008C2460"/>
    <w:rsid w:val="008C3F13"/>
    <w:rsid w:val="008C3F7D"/>
    <w:rsid w:val="008C47F1"/>
    <w:rsid w:val="008C58B8"/>
    <w:rsid w:val="008C6F03"/>
    <w:rsid w:val="008C7106"/>
    <w:rsid w:val="008D12C2"/>
    <w:rsid w:val="008D29C2"/>
    <w:rsid w:val="008D2CF9"/>
    <w:rsid w:val="008E1970"/>
    <w:rsid w:val="008E6271"/>
    <w:rsid w:val="008E67B2"/>
    <w:rsid w:val="008F1AC8"/>
    <w:rsid w:val="008F6688"/>
    <w:rsid w:val="009011DD"/>
    <w:rsid w:val="00901276"/>
    <w:rsid w:val="00901F5B"/>
    <w:rsid w:val="0090404F"/>
    <w:rsid w:val="00904512"/>
    <w:rsid w:val="00904570"/>
    <w:rsid w:val="009060EB"/>
    <w:rsid w:val="009111AE"/>
    <w:rsid w:val="00916241"/>
    <w:rsid w:val="00921CEB"/>
    <w:rsid w:val="00923B60"/>
    <w:rsid w:val="00925638"/>
    <w:rsid w:val="00925B88"/>
    <w:rsid w:val="00925FE5"/>
    <w:rsid w:val="009304AB"/>
    <w:rsid w:val="00930C05"/>
    <w:rsid w:val="00930FC6"/>
    <w:rsid w:val="00931490"/>
    <w:rsid w:val="0093748A"/>
    <w:rsid w:val="0094494F"/>
    <w:rsid w:val="0094664E"/>
    <w:rsid w:val="00947A0A"/>
    <w:rsid w:val="0095017B"/>
    <w:rsid w:val="00952D4D"/>
    <w:rsid w:val="009556A9"/>
    <w:rsid w:val="00956606"/>
    <w:rsid w:val="0095749A"/>
    <w:rsid w:val="0096457D"/>
    <w:rsid w:val="00967098"/>
    <w:rsid w:val="0097183E"/>
    <w:rsid w:val="009725E7"/>
    <w:rsid w:val="00975714"/>
    <w:rsid w:val="00984215"/>
    <w:rsid w:val="00985A5D"/>
    <w:rsid w:val="00986431"/>
    <w:rsid w:val="0098781B"/>
    <w:rsid w:val="009906FC"/>
    <w:rsid w:val="00990C8B"/>
    <w:rsid w:val="009A0712"/>
    <w:rsid w:val="009A1420"/>
    <w:rsid w:val="009A3B52"/>
    <w:rsid w:val="009A4440"/>
    <w:rsid w:val="009A634C"/>
    <w:rsid w:val="009B1DA0"/>
    <w:rsid w:val="009B31E6"/>
    <w:rsid w:val="009B4052"/>
    <w:rsid w:val="009B5405"/>
    <w:rsid w:val="009B66C5"/>
    <w:rsid w:val="009B7E92"/>
    <w:rsid w:val="009C0B21"/>
    <w:rsid w:val="009C1376"/>
    <w:rsid w:val="009C1451"/>
    <w:rsid w:val="009C3091"/>
    <w:rsid w:val="009C50A9"/>
    <w:rsid w:val="009C51BF"/>
    <w:rsid w:val="009C529B"/>
    <w:rsid w:val="009C56DA"/>
    <w:rsid w:val="009C6156"/>
    <w:rsid w:val="009C737A"/>
    <w:rsid w:val="009D039B"/>
    <w:rsid w:val="009D1F65"/>
    <w:rsid w:val="009D33C8"/>
    <w:rsid w:val="009D395E"/>
    <w:rsid w:val="009D48D3"/>
    <w:rsid w:val="009D5355"/>
    <w:rsid w:val="009E5603"/>
    <w:rsid w:val="009E5BEC"/>
    <w:rsid w:val="009F08D4"/>
    <w:rsid w:val="009F15CE"/>
    <w:rsid w:val="009F3026"/>
    <w:rsid w:val="009F4425"/>
    <w:rsid w:val="009F74D1"/>
    <w:rsid w:val="00A0207C"/>
    <w:rsid w:val="00A0454A"/>
    <w:rsid w:val="00A048D1"/>
    <w:rsid w:val="00A04B38"/>
    <w:rsid w:val="00A058CE"/>
    <w:rsid w:val="00A059F5"/>
    <w:rsid w:val="00A07D9D"/>
    <w:rsid w:val="00A10E15"/>
    <w:rsid w:val="00A13E1F"/>
    <w:rsid w:val="00A14ABC"/>
    <w:rsid w:val="00A16D14"/>
    <w:rsid w:val="00A202F6"/>
    <w:rsid w:val="00A236E4"/>
    <w:rsid w:val="00A245C3"/>
    <w:rsid w:val="00A2471C"/>
    <w:rsid w:val="00A24CAE"/>
    <w:rsid w:val="00A25936"/>
    <w:rsid w:val="00A2666E"/>
    <w:rsid w:val="00A26F7A"/>
    <w:rsid w:val="00A271A2"/>
    <w:rsid w:val="00A31052"/>
    <w:rsid w:val="00A333D2"/>
    <w:rsid w:val="00A34BCB"/>
    <w:rsid w:val="00A40FA6"/>
    <w:rsid w:val="00A41BC0"/>
    <w:rsid w:val="00A43444"/>
    <w:rsid w:val="00A444A8"/>
    <w:rsid w:val="00A44512"/>
    <w:rsid w:val="00A5001F"/>
    <w:rsid w:val="00A5180F"/>
    <w:rsid w:val="00A5217F"/>
    <w:rsid w:val="00A5222B"/>
    <w:rsid w:val="00A523AB"/>
    <w:rsid w:val="00A529FE"/>
    <w:rsid w:val="00A52D1F"/>
    <w:rsid w:val="00A53A2F"/>
    <w:rsid w:val="00A53D63"/>
    <w:rsid w:val="00A5586E"/>
    <w:rsid w:val="00A56307"/>
    <w:rsid w:val="00A60BCD"/>
    <w:rsid w:val="00A63801"/>
    <w:rsid w:val="00A658C2"/>
    <w:rsid w:val="00A66C30"/>
    <w:rsid w:val="00A67D5D"/>
    <w:rsid w:val="00A67E89"/>
    <w:rsid w:val="00A73F8C"/>
    <w:rsid w:val="00A760A5"/>
    <w:rsid w:val="00A773FD"/>
    <w:rsid w:val="00A83778"/>
    <w:rsid w:val="00A8415E"/>
    <w:rsid w:val="00A8707D"/>
    <w:rsid w:val="00A91A74"/>
    <w:rsid w:val="00A91A7C"/>
    <w:rsid w:val="00A939A7"/>
    <w:rsid w:val="00A94147"/>
    <w:rsid w:val="00A95D9A"/>
    <w:rsid w:val="00A96D6B"/>
    <w:rsid w:val="00A97CB4"/>
    <w:rsid w:val="00AA16BD"/>
    <w:rsid w:val="00AA24E8"/>
    <w:rsid w:val="00AA4D3E"/>
    <w:rsid w:val="00AA4EFD"/>
    <w:rsid w:val="00AA6B2C"/>
    <w:rsid w:val="00AB2913"/>
    <w:rsid w:val="00AB35C3"/>
    <w:rsid w:val="00AB449F"/>
    <w:rsid w:val="00AB648E"/>
    <w:rsid w:val="00AB6EBE"/>
    <w:rsid w:val="00AB7896"/>
    <w:rsid w:val="00AC0A87"/>
    <w:rsid w:val="00AC1DB1"/>
    <w:rsid w:val="00AC2890"/>
    <w:rsid w:val="00AC28AA"/>
    <w:rsid w:val="00AC3D73"/>
    <w:rsid w:val="00AC634D"/>
    <w:rsid w:val="00AC78DD"/>
    <w:rsid w:val="00AD2650"/>
    <w:rsid w:val="00AD4B50"/>
    <w:rsid w:val="00AD5A91"/>
    <w:rsid w:val="00AD5DF9"/>
    <w:rsid w:val="00AE24BB"/>
    <w:rsid w:val="00AE36F9"/>
    <w:rsid w:val="00AE5F08"/>
    <w:rsid w:val="00AE6031"/>
    <w:rsid w:val="00AE7632"/>
    <w:rsid w:val="00AF1F81"/>
    <w:rsid w:val="00AF42D2"/>
    <w:rsid w:val="00AF450C"/>
    <w:rsid w:val="00AF5BAB"/>
    <w:rsid w:val="00AF69D0"/>
    <w:rsid w:val="00AF7E6D"/>
    <w:rsid w:val="00AF7EF7"/>
    <w:rsid w:val="00B0071D"/>
    <w:rsid w:val="00B048DB"/>
    <w:rsid w:val="00B14071"/>
    <w:rsid w:val="00B159B1"/>
    <w:rsid w:val="00B17B73"/>
    <w:rsid w:val="00B17C22"/>
    <w:rsid w:val="00B20C45"/>
    <w:rsid w:val="00B23E58"/>
    <w:rsid w:val="00B31BB7"/>
    <w:rsid w:val="00B31D88"/>
    <w:rsid w:val="00B32B19"/>
    <w:rsid w:val="00B342A9"/>
    <w:rsid w:val="00B41FA0"/>
    <w:rsid w:val="00B42070"/>
    <w:rsid w:val="00B42731"/>
    <w:rsid w:val="00B42A36"/>
    <w:rsid w:val="00B460B5"/>
    <w:rsid w:val="00B47DBF"/>
    <w:rsid w:val="00B50345"/>
    <w:rsid w:val="00B528BF"/>
    <w:rsid w:val="00B53F1B"/>
    <w:rsid w:val="00B55161"/>
    <w:rsid w:val="00B55514"/>
    <w:rsid w:val="00B55C9A"/>
    <w:rsid w:val="00B56986"/>
    <w:rsid w:val="00B611DD"/>
    <w:rsid w:val="00B63ED1"/>
    <w:rsid w:val="00B67EFA"/>
    <w:rsid w:val="00B7105A"/>
    <w:rsid w:val="00B7112F"/>
    <w:rsid w:val="00B71E36"/>
    <w:rsid w:val="00B7286F"/>
    <w:rsid w:val="00B743B8"/>
    <w:rsid w:val="00B7460F"/>
    <w:rsid w:val="00B75672"/>
    <w:rsid w:val="00B766CD"/>
    <w:rsid w:val="00B769FF"/>
    <w:rsid w:val="00B7748A"/>
    <w:rsid w:val="00B77614"/>
    <w:rsid w:val="00B8044C"/>
    <w:rsid w:val="00B81F9E"/>
    <w:rsid w:val="00B82900"/>
    <w:rsid w:val="00B84A0F"/>
    <w:rsid w:val="00B85377"/>
    <w:rsid w:val="00B85C78"/>
    <w:rsid w:val="00B863A8"/>
    <w:rsid w:val="00B961BF"/>
    <w:rsid w:val="00BA3EA2"/>
    <w:rsid w:val="00BA57E7"/>
    <w:rsid w:val="00BA6841"/>
    <w:rsid w:val="00BA6D02"/>
    <w:rsid w:val="00BA72E7"/>
    <w:rsid w:val="00BB1852"/>
    <w:rsid w:val="00BB3B73"/>
    <w:rsid w:val="00BB4180"/>
    <w:rsid w:val="00BC1DEE"/>
    <w:rsid w:val="00BC5624"/>
    <w:rsid w:val="00BC659E"/>
    <w:rsid w:val="00BC6A20"/>
    <w:rsid w:val="00BD1931"/>
    <w:rsid w:val="00BD5C74"/>
    <w:rsid w:val="00BE44A9"/>
    <w:rsid w:val="00BE4E17"/>
    <w:rsid w:val="00BE788B"/>
    <w:rsid w:val="00BF0B6B"/>
    <w:rsid w:val="00BF4041"/>
    <w:rsid w:val="00BF5E82"/>
    <w:rsid w:val="00BF636D"/>
    <w:rsid w:val="00C00300"/>
    <w:rsid w:val="00C00D6D"/>
    <w:rsid w:val="00C00F81"/>
    <w:rsid w:val="00C019A6"/>
    <w:rsid w:val="00C0269E"/>
    <w:rsid w:val="00C02757"/>
    <w:rsid w:val="00C04261"/>
    <w:rsid w:val="00C070E8"/>
    <w:rsid w:val="00C1046D"/>
    <w:rsid w:val="00C11B95"/>
    <w:rsid w:val="00C169EF"/>
    <w:rsid w:val="00C16CFB"/>
    <w:rsid w:val="00C200DC"/>
    <w:rsid w:val="00C22DA0"/>
    <w:rsid w:val="00C23C8E"/>
    <w:rsid w:val="00C25486"/>
    <w:rsid w:val="00C27A49"/>
    <w:rsid w:val="00C27AE3"/>
    <w:rsid w:val="00C30DF0"/>
    <w:rsid w:val="00C32907"/>
    <w:rsid w:val="00C32D9E"/>
    <w:rsid w:val="00C37420"/>
    <w:rsid w:val="00C37986"/>
    <w:rsid w:val="00C412AD"/>
    <w:rsid w:val="00C41DC0"/>
    <w:rsid w:val="00C424C0"/>
    <w:rsid w:val="00C4593F"/>
    <w:rsid w:val="00C4733F"/>
    <w:rsid w:val="00C47871"/>
    <w:rsid w:val="00C50A1D"/>
    <w:rsid w:val="00C50B1A"/>
    <w:rsid w:val="00C512FC"/>
    <w:rsid w:val="00C51AF2"/>
    <w:rsid w:val="00C543C3"/>
    <w:rsid w:val="00C63520"/>
    <w:rsid w:val="00C647D4"/>
    <w:rsid w:val="00C66FF6"/>
    <w:rsid w:val="00C75414"/>
    <w:rsid w:val="00C76B2C"/>
    <w:rsid w:val="00C817CD"/>
    <w:rsid w:val="00C82776"/>
    <w:rsid w:val="00C83D94"/>
    <w:rsid w:val="00C9134D"/>
    <w:rsid w:val="00C92C2B"/>
    <w:rsid w:val="00C97168"/>
    <w:rsid w:val="00CA11AA"/>
    <w:rsid w:val="00CA127B"/>
    <w:rsid w:val="00CA20F5"/>
    <w:rsid w:val="00CA2ADD"/>
    <w:rsid w:val="00CA2C92"/>
    <w:rsid w:val="00CA3C4D"/>
    <w:rsid w:val="00CA45D0"/>
    <w:rsid w:val="00CA7743"/>
    <w:rsid w:val="00CA7B77"/>
    <w:rsid w:val="00CB1702"/>
    <w:rsid w:val="00CB2BFD"/>
    <w:rsid w:val="00CB4ABC"/>
    <w:rsid w:val="00CC618E"/>
    <w:rsid w:val="00CC63FA"/>
    <w:rsid w:val="00CD10AF"/>
    <w:rsid w:val="00CD3157"/>
    <w:rsid w:val="00CD3937"/>
    <w:rsid w:val="00CD397B"/>
    <w:rsid w:val="00CD514E"/>
    <w:rsid w:val="00CD6139"/>
    <w:rsid w:val="00CE4226"/>
    <w:rsid w:val="00CE71B1"/>
    <w:rsid w:val="00CF0821"/>
    <w:rsid w:val="00CF316E"/>
    <w:rsid w:val="00CF4A6A"/>
    <w:rsid w:val="00D0387D"/>
    <w:rsid w:val="00D06628"/>
    <w:rsid w:val="00D072BF"/>
    <w:rsid w:val="00D11134"/>
    <w:rsid w:val="00D20E45"/>
    <w:rsid w:val="00D22DD4"/>
    <w:rsid w:val="00D25AC1"/>
    <w:rsid w:val="00D26CF5"/>
    <w:rsid w:val="00D30D1B"/>
    <w:rsid w:val="00D30FEA"/>
    <w:rsid w:val="00D33428"/>
    <w:rsid w:val="00D34814"/>
    <w:rsid w:val="00D43813"/>
    <w:rsid w:val="00D45416"/>
    <w:rsid w:val="00D46502"/>
    <w:rsid w:val="00D47DE2"/>
    <w:rsid w:val="00D47EA2"/>
    <w:rsid w:val="00D500C4"/>
    <w:rsid w:val="00D517FE"/>
    <w:rsid w:val="00D54E60"/>
    <w:rsid w:val="00D55F3E"/>
    <w:rsid w:val="00D5674A"/>
    <w:rsid w:val="00D61E56"/>
    <w:rsid w:val="00D622C1"/>
    <w:rsid w:val="00D62603"/>
    <w:rsid w:val="00D65F47"/>
    <w:rsid w:val="00D67EB9"/>
    <w:rsid w:val="00D7130F"/>
    <w:rsid w:val="00D739C1"/>
    <w:rsid w:val="00D74558"/>
    <w:rsid w:val="00D77441"/>
    <w:rsid w:val="00D819F3"/>
    <w:rsid w:val="00D86E26"/>
    <w:rsid w:val="00D90341"/>
    <w:rsid w:val="00D91D21"/>
    <w:rsid w:val="00D93AE4"/>
    <w:rsid w:val="00D96A4E"/>
    <w:rsid w:val="00DA00B8"/>
    <w:rsid w:val="00DA0305"/>
    <w:rsid w:val="00DA2ADA"/>
    <w:rsid w:val="00DA2D4B"/>
    <w:rsid w:val="00DA3B76"/>
    <w:rsid w:val="00DA42C9"/>
    <w:rsid w:val="00DA4B0F"/>
    <w:rsid w:val="00DA7114"/>
    <w:rsid w:val="00DA7208"/>
    <w:rsid w:val="00DA7460"/>
    <w:rsid w:val="00DB332B"/>
    <w:rsid w:val="00DB372C"/>
    <w:rsid w:val="00DB5165"/>
    <w:rsid w:val="00DB6B08"/>
    <w:rsid w:val="00DB7257"/>
    <w:rsid w:val="00DB7AB9"/>
    <w:rsid w:val="00DC1842"/>
    <w:rsid w:val="00DC188B"/>
    <w:rsid w:val="00DC311E"/>
    <w:rsid w:val="00DC74EF"/>
    <w:rsid w:val="00DC7807"/>
    <w:rsid w:val="00DD0C2F"/>
    <w:rsid w:val="00DD19AD"/>
    <w:rsid w:val="00DD3673"/>
    <w:rsid w:val="00DD4CD8"/>
    <w:rsid w:val="00DD5BC6"/>
    <w:rsid w:val="00DD786B"/>
    <w:rsid w:val="00DE0231"/>
    <w:rsid w:val="00DE6743"/>
    <w:rsid w:val="00DF0778"/>
    <w:rsid w:val="00DF537E"/>
    <w:rsid w:val="00DF585E"/>
    <w:rsid w:val="00DF6040"/>
    <w:rsid w:val="00E01038"/>
    <w:rsid w:val="00E01BEB"/>
    <w:rsid w:val="00E02A29"/>
    <w:rsid w:val="00E037F1"/>
    <w:rsid w:val="00E12FBC"/>
    <w:rsid w:val="00E14CBE"/>
    <w:rsid w:val="00E1656A"/>
    <w:rsid w:val="00E16F74"/>
    <w:rsid w:val="00E227AE"/>
    <w:rsid w:val="00E23ACA"/>
    <w:rsid w:val="00E23F00"/>
    <w:rsid w:val="00E27D6E"/>
    <w:rsid w:val="00E325D9"/>
    <w:rsid w:val="00E33138"/>
    <w:rsid w:val="00E3340A"/>
    <w:rsid w:val="00E33EF6"/>
    <w:rsid w:val="00E3576B"/>
    <w:rsid w:val="00E42089"/>
    <w:rsid w:val="00E449D7"/>
    <w:rsid w:val="00E461CD"/>
    <w:rsid w:val="00E467DC"/>
    <w:rsid w:val="00E476FE"/>
    <w:rsid w:val="00E524EE"/>
    <w:rsid w:val="00E531E2"/>
    <w:rsid w:val="00E54D5E"/>
    <w:rsid w:val="00E55612"/>
    <w:rsid w:val="00E6099B"/>
    <w:rsid w:val="00E61324"/>
    <w:rsid w:val="00E61D0C"/>
    <w:rsid w:val="00E64972"/>
    <w:rsid w:val="00E6547B"/>
    <w:rsid w:val="00E65588"/>
    <w:rsid w:val="00E71001"/>
    <w:rsid w:val="00E711D8"/>
    <w:rsid w:val="00E71913"/>
    <w:rsid w:val="00E7221B"/>
    <w:rsid w:val="00E72C54"/>
    <w:rsid w:val="00E74506"/>
    <w:rsid w:val="00E74C23"/>
    <w:rsid w:val="00E76BCD"/>
    <w:rsid w:val="00E77300"/>
    <w:rsid w:val="00E77CEE"/>
    <w:rsid w:val="00E81B18"/>
    <w:rsid w:val="00E82204"/>
    <w:rsid w:val="00E8288B"/>
    <w:rsid w:val="00E83029"/>
    <w:rsid w:val="00E83D10"/>
    <w:rsid w:val="00E92DFD"/>
    <w:rsid w:val="00E94FDB"/>
    <w:rsid w:val="00E952BE"/>
    <w:rsid w:val="00E95E05"/>
    <w:rsid w:val="00E9698D"/>
    <w:rsid w:val="00E96EAC"/>
    <w:rsid w:val="00E973C7"/>
    <w:rsid w:val="00EA4402"/>
    <w:rsid w:val="00EA52CA"/>
    <w:rsid w:val="00EA6EFA"/>
    <w:rsid w:val="00EB057A"/>
    <w:rsid w:val="00EB1B30"/>
    <w:rsid w:val="00EB31D4"/>
    <w:rsid w:val="00EB4D59"/>
    <w:rsid w:val="00EB4EC7"/>
    <w:rsid w:val="00EB7DA5"/>
    <w:rsid w:val="00EC01FD"/>
    <w:rsid w:val="00EC065D"/>
    <w:rsid w:val="00EC1A26"/>
    <w:rsid w:val="00EC43D3"/>
    <w:rsid w:val="00EC544C"/>
    <w:rsid w:val="00EC79C2"/>
    <w:rsid w:val="00ED1AF5"/>
    <w:rsid w:val="00ED2A73"/>
    <w:rsid w:val="00ED2C65"/>
    <w:rsid w:val="00ED3D4A"/>
    <w:rsid w:val="00ED4687"/>
    <w:rsid w:val="00ED5901"/>
    <w:rsid w:val="00EE0244"/>
    <w:rsid w:val="00EE1555"/>
    <w:rsid w:val="00EE1FA8"/>
    <w:rsid w:val="00EE55C9"/>
    <w:rsid w:val="00EF12F6"/>
    <w:rsid w:val="00EF2BD3"/>
    <w:rsid w:val="00EF4A93"/>
    <w:rsid w:val="00EF5B4C"/>
    <w:rsid w:val="00EF623D"/>
    <w:rsid w:val="00EF6E21"/>
    <w:rsid w:val="00EF7926"/>
    <w:rsid w:val="00F00794"/>
    <w:rsid w:val="00F01270"/>
    <w:rsid w:val="00F013A9"/>
    <w:rsid w:val="00F0158C"/>
    <w:rsid w:val="00F019C2"/>
    <w:rsid w:val="00F03F8B"/>
    <w:rsid w:val="00F046D2"/>
    <w:rsid w:val="00F04D9E"/>
    <w:rsid w:val="00F059DA"/>
    <w:rsid w:val="00F05C40"/>
    <w:rsid w:val="00F0632F"/>
    <w:rsid w:val="00F079DE"/>
    <w:rsid w:val="00F138B1"/>
    <w:rsid w:val="00F212AF"/>
    <w:rsid w:val="00F214A4"/>
    <w:rsid w:val="00F21654"/>
    <w:rsid w:val="00F221F6"/>
    <w:rsid w:val="00F23FD3"/>
    <w:rsid w:val="00F25B28"/>
    <w:rsid w:val="00F31BF3"/>
    <w:rsid w:val="00F322A3"/>
    <w:rsid w:val="00F368F6"/>
    <w:rsid w:val="00F36AAF"/>
    <w:rsid w:val="00F36B9D"/>
    <w:rsid w:val="00F40A01"/>
    <w:rsid w:val="00F429D1"/>
    <w:rsid w:val="00F4384A"/>
    <w:rsid w:val="00F47754"/>
    <w:rsid w:val="00F54001"/>
    <w:rsid w:val="00F54038"/>
    <w:rsid w:val="00F5553C"/>
    <w:rsid w:val="00F567CF"/>
    <w:rsid w:val="00F57FFC"/>
    <w:rsid w:val="00F64747"/>
    <w:rsid w:val="00F6692D"/>
    <w:rsid w:val="00F66B3A"/>
    <w:rsid w:val="00F66E6F"/>
    <w:rsid w:val="00F6738D"/>
    <w:rsid w:val="00F674C0"/>
    <w:rsid w:val="00F73FAF"/>
    <w:rsid w:val="00F80DEB"/>
    <w:rsid w:val="00F81103"/>
    <w:rsid w:val="00F81D71"/>
    <w:rsid w:val="00F8232C"/>
    <w:rsid w:val="00F82346"/>
    <w:rsid w:val="00F82EA4"/>
    <w:rsid w:val="00F86429"/>
    <w:rsid w:val="00F90CA1"/>
    <w:rsid w:val="00F90DF6"/>
    <w:rsid w:val="00F94CFA"/>
    <w:rsid w:val="00F961C4"/>
    <w:rsid w:val="00FA16B8"/>
    <w:rsid w:val="00FA18AC"/>
    <w:rsid w:val="00FA18FD"/>
    <w:rsid w:val="00FA2293"/>
    <w:rsid w:val="00FA41C7"/>
    <w:rsid w:val="00FB1F83"/>
    <w:rsid w:val="00FB286C"/>
    <w:rsid w:val="00FC179C"/>
    <w:rsid w:val="00FC1A40"/>
    <w:rsid w:val="00FC3167"/>
    <w:rsid w:val="00FC4192"/>
    <w:rsid w:val="00FC4DC4"/>
    <w:rsid w:val="00FD0B4C"/>
    <w:rsid w:val="00FD2120"/>
    <w:rsid w:val="00FD6613"/>
    <w:rsid w:val="00FD74B6"/>
    <w:rsid w:val="00FE0CA8"/>
    <w:rsid w:val="00FE1692"/>
    <w:rsid w:val="00FE1F69"/>
    <w:rsid w:val="00FF27B0"/>
    <w:rsid w:val="00FF286B"/>
    <w:rsid w:val="00FF4D12"/>
    <w:rsid w:val="00FF59DE"/>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5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33E"/>
    <w:rPr>
      <w:sz w:val="24"/>
      <w:szCs w:val="24"/>
      <w:lang w:eastAsia="en-US"/>
    </w:rPr>
  </w:style>
  <w:style w:type="paragraph" w:styleId="Heading1">
    <w:name w:val="heading 1"/>
    <w:basedOn w:val="Normal"/>
    <w:next w:val="Normal"/>
    <w:qFormat/>
    <w:rsid w:val="0009033E"/>
    <w:pPr>
      <w:keepNext/>
      <w:jc w:val="right"/>
      <w:outlineLvl w:val="0"/>
    </w:pPr>
    <w:rPr>
      <w:b/>
      <w:bCs/>
      <w:sz w:val="52"/>
      <w:lang w:val="en-US"/>
    </w:rPr>
  </w:style>
  <w:style w:type="paragraph" w:styleId="Heading2">
    <w:name w:val="heading 2"/>
    <w:basedOn w:val="Normal"/>
    <w:next w:val="Normal"/>
    <w:qFormat/>
    <w:rsid w:val="0009033E"/>
    <w:pPr>
      <w:keepNext/>
      <w:jc w:val="center"/>
      <w:outlineLvl w:val="1"/>
    </w:pPr>
    <w:rPr>
      <w:sz w:val="52"/>
      <w:lang w:val="en-US"/>
    </w:rPr>
  </w:style>
  <w:style w:type="paragraph" w:styleId="Heading3">
    <w:name w:val="heading 3"/>
    <w:basedOn w:val="Normal"/>
    <w:next w:val="Normal"/>
    <w:qFormat/>
    <w:rsid w:val="0009033E"/>
    <w:pPr>
      <w:keepNext/>
      <w:jc w:val="center"/>
      <w:outlineLvl w:val="2"/>
    </w:pPr>
    <w:rPr>
      <w:sz w:val="40"/>
      <w:lang w:val="en-US"/>
    </w:rPr>
  </w:style>
  <w:style w:type="paragraph" w:styleId="Heading4">
    <w:name w:val="heading 4"/>
    <w:basedOn w:val="Normal"/>
    <w:next w:val="Normal"/>
    <w:link w:val="Heading4Char"/>
    <w:qFormat/>
    <w:rsid w:val="0009033E"/>
    <w:pPr>
      <w:keepNext/>
      <w:outlineLvl w:val="3"/>
    </w:pPr>
    <w:rPr>
      <w:b/>
      <w:bCs/>
      <w:sz w:val="32"/>
      <w:lang w:val="en-US"/>
    </w:rPr>
  </w:style>
  <w:style w:type="paragraph" w:styleId="Heading5">
    <w:name w:val="heading 5"/>
    <w:basedOn w:val="Normal"/>
    <w:next w:val="Normal"/>
    <w:qFormat/>
    <w:rsid w:val="0009033E"/>
    <w:pPr>
      <w:keepNext/>
      <w:jc w:val="center"/>
      <w:outlineLvl w:val="4"/>
    </w:pPr>
    <w:rPr>
      <w:b/>
      <w:bCs/>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033E"/>
    <w:pPr>
      <w:jc w:val="both"/>
    </w:pPr>
    <w:rPr>
      <w:lang w:val="en-US"/>
    </w:rPr>
  </w:style>
  <w:style w:type="paragraph" w:styleId="BodyTextIndent">
    <w:name w:val="Body Text Indent"/>
    <w:basedOn w:val="Normal"/>
    <w:rsid w:val="0009033E"/>
    <w:pPr>
      <w:ind w:firstLine="360"/>
      <w:jc w:val="both"/>
    </w:pPr>
    <w:rPr>
      <w:lang w:val="sl-SI"/>
    </w:rPr>
  </w:style>
  <w:style w:type="paragraph" w:styleId="BodyTextIndent2">
    <w:name w:val="Body Text Indent 2"/>
    <w:basedOn w:val="Normal"/>
    <w:rsid w:val="0009033E"/>
    <w:pPr>
      <w:spacing w:before="120"/>
      <w:ind w:firstLine="357"/>
      <w:jc w:val="both"/>
    </w:pPr>
    <w:rPr>
      <w:lang w:val="sl-SI"/>
    </w:rPr>
  </w:style>
  <w:style w:type="paragraph" w:styleId="BodyTextIndent3">
    <w:name w:val="Body Text Indent 3"/>
    <w:basedOn w:val="Normal"/>
    <w:link w:val="BodyTextIndent3Char"/>
    <w:rsid w:val="0009033E"/>
    <w:pPr>
      <w:spacing w:before="120"/>
      <w:ind w:firstLine="357"/>
      <w:jc w:val="both"/>
    </w:pPr>
    <w:rPr>
      <w:i/>
      <w:iCs/>
      <w:lang w:val="sl-SI"/>
    </w:rPr>
  </w:style>
  <w:style w:type="character" w:styleId="Hyperlink">
    <w:name w:val="Hyperlink"/>
    <w:uiPriority w:val="99"/>
    <w:rsid w:val="0009033E"/>
    <w:rPr>
      <w:color w:val="0000FF"/>
      <w:u w:val="single"/>
    </w:rPr>
  </w:style>
  <w:style w:type="character" w:styleId="FollowedHyperlink">
    <w:name w:val="FollowedHyperlink"/>
    <w:rsid w:val="0009033E"/>
    <w:rPr>
      <w:color w:val="800080"/>
      <w:u w:val="single"/>
    </w:rPr>
  </w:style>
  <w:style w:type="paragraph" w:styleId="DocumentMap">
    <w:name w:val="Document Map"/>
    <w:basedOn w:val="Normal"/>
    <w:semiHidden/>
    <w:rsid w:val="0009033E"/>
    <w:pPr>
      <w:shd w:val="clear" w:color="auto" w:fill="000080"/>
    </w:pPr>
    <w:rPr>
      <w:rFonts w:ascii="Tahoma" w:hAnsi="Tahoma" w:cs="Tahoma"/>
    </w:rPr>
  </w:style>
  <w:style w:type="paragraph" w:styleId="BalloonText">
    <w:name w:val="Balloon Text"/>
    <w:basedOn w:val="Normal"/>
    <w:semiHidden/>
    <w:rsid w:val="001E5718"/>
    <w:rPr>
      <w:rFonts w:ascii="Tahoma" w:hAnsi="Tahoma" w:cs="Tahoma"/>
      <w:sz w:val="16"/>
      <w:szCs w:val="16"/>
    </w:rPr>
  </w:style>
  <w:style w:type="paragraph" w:styleId="Header">
    <w:name w:val="header"/>
    <w:basedOn w:val="Normal"/>
    <w:rsid w:val="001E5718"/>
    <w:pPr>
      <w:tabs>
        <w:tab w:val="center" w:pos="4320"/>
        <w:tab w:val="right" w:pos="8640"/>
      </w:tabs>
    </w:pPr>
  </w:style>
  <w:style w:type="paragraph" w:styleId="Footer">
    <w:name w:val="footer"/>
    <w:basedOn w:val="Normal"/>
    <w:rsid w:val="001E5718"/>
    <w:pPr>
      <w:tabs>
        <w:tab w:val="center" w:pos="4320"/>
        <w:tab w:val="right" w:pos="8640"/>
      </w:tabs>
    </w:pPr>
  </w:style>
  <w:style w:type="table" w:styleId="TableGrid">
    <w:name w:val="Table Grid"/>
    <w:basedOn w:val="TableNormal"/>
    <w:uiPriority w:val="39"/>
    <w:rsid w:val="00ED2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667A5"/>
    <w:rPr>
      <w:sz w:val="20"/>
      <w:szCs w:val="20"/>
    </w:rPr>
  </w:style>
  <w:style w:type="character" w:customStyle="1" w:styleId="FootnoteTextChar">
    <w:name w:val="Footnote Text Char"/>
    <w:link w:val="FootnoteText"/>
    <w:uiPriority w:val="99"/>
    <w:semiHidden/>
    <w:rsid w:val="001667A5"/>
    <w:rPr>
      <w:lang w:val="en-GB" w:eastAsia="en-US"/>
    </w:rPr>
  </w:style>
  <w:style w:type="character" w:styleId="FootnoteReference">
    <w:name w:val="footnote reference"/>
    <w:uiPriority w:val="99"/>
    <w:semiHidden/>
    <w:unhideWhenUsed/>
    <w:rsid w:val="001667A5"/>
    <w:rPr>
      <w:vertAlign w:val="superscript"/>
    </w:rPr>
  </w:style>
  <w:style w:type="paragraph" w:styleId="ListParagraph">
    <w:name w:val="List Paragraph"/>
    <w:basedOn w:val="Normal"/>
    <w:uiPriority w:val="1"/>
    <w:qFormat/>
    <w:rsid w:val="005446D9"/>
    <w:pPr>
      <w:ind w:left="720"/>
      <w:contextualSpacing/>
    </w:pPr>
  </w:style>
  <w:style w:type="character" w:styleId="CommentReference">
    <w:name w:val="annotation reference"/>
    <w:uiPriority w:val="99"/>
    <w:semiHidden/>
    <w:unhideWhenUsed/>
    <w:rsid w:val="00817EF0"/>
    <w:rPr>
      <w:sz w:val="16"/>
      <w:szCs w:val="16"/>
    </w:rPr>
  </w:style>
  <w:style w:type="paragraph" w:styleId="CommentText">
    <w:name w:val="annotation text"/>
    <w:basedOn w:val="Normal"/>
    <w:link w:val="CommentTextChar"/>
    <w:uiPriority w:val="99"/>
    <w:semiHidden/>
    <w:unhideWhenUsed/>
    <w:rsid w:val="00817EF0"/>
    <w:rPr>
      <w:sz w:val="20"/>
      <w:szCs w:val="20"/>
    </w:rPr>
  </w:style>
  <w:style w:type="character" w:customStyle="1" w:styleId="CommentTextChar">
    <w:name w:val="Comment Text Char"/>
    <w:link w:val="CommentText"/>
    <w:uiPriority w:val="99"/>
    <w:semiHidden/>
    <w:rsid w:val="00817EF0"/>
    <w:rPr>
      <w:lang w:val="en-GB"/>
    </w:rPr>
  </w:style>
  <w:style w:type="paragraph" w:styleId="CommentSubject">
    <w:name w:val="annotation subject"/>
    <w:basedOn w:val="CommentText"/>
    <w:next w:val="CommentText"/>
    <w:link w:val="CommentSubjectChar"/>
    <w:uiPriority w:val="99"/>
    <w:semiHidden/>
    <w:unhideWhenUsed/>
    <w:rsid w:val="00817EF0"/>
    <w:rPr>
      <w:b/>
      <w:bCs/>
    </w:rPr>
  </w:style>
  <w:style w:type="character" w:customStyle="1" w:styleId="CommentSubjectChar">
    <w:name w:val="Comment Subject Char"/>
    <w:link w:val="CommentSubject"/>
    <w:uiPriority w:val="99"/>
    <w:semiHidden/>
    <w:rsid w:val="00817EF0"/>
    <w:rPr>
      <w:b/>
      <w:bCs/>
      <w:lang w:val="en-GB"/>
    </w:rPr>
  </w:style>
  <w:style w:type="paragraph" w:customStyle="1" w:styleId="Default">
    <w:name w:val="Default"/>
    <w:rsid w:val="002E52C1"/>
    <w:pPr>
      <w:autoSpaceDE w:val="0"/>
      <w:autoSpaceDN w:val="0"/>
      <w:adjustRightInd w:val="0"/>
    </w:pPr>
    <w:rPr>
      <w:color w:val="000000"/>
      <w:sz w:val="24"/>
      <w:szCs w:val="24"/>
      <w:lang w:val="en-US" w:eastAsia="en-US"/>
    </w:rPr>
  </w:style>
  <w:style w:type="character" w:styleId="PlaceholderText">
    <w:name w:val="Placeholder Text"/>
    <w:uiPriority w:val="99"/>
    <w:semiHidden/>
    <w:rsid w:val="00671C8C"/>
    <w:rPr>
      <w:color w:val="808080"/>
    </w:rPr>
  </w:style>
  <w:style w:type="character" w:customStyle="1" w:styleId="BodyTextIndent3Char">
    <w:name w:val="Body Text Indent 3 Char"/>
    <w:link w:val="BodyTextIndent3"/>
    <w:rsid w:val="00415A5C"/>
    <w:rPr>
      <w:i/>
      <w:iCs/>
      <w:sz w:val="24"/>
      <w:szCs w:val="24"/>
      <w:lang w:val="sl-SI"/>
    </w:rPr>
  </w:style>
  <w:style w:type="paragraph" w:customStyle="1" w:styleId="Uvuceno">
    <w:name w:val="Uvuceno"/>
    <w:basedOn w:val="BodyText"/>
    <w:link w:val="UvucenoChar"/>
    <w:qFormat/>
    <w:rsid w:val="004360C6"/>
    <w:pPr>
      <w:tabs>
        <w:tab w:val="left" w:leader="dot" w:pos="9044"/>
      </w:tabs>
      <w:ind w:firstLine="461"/>
    </w:pPr>
    <w:rPr>
      <w:kern w:val="20"/>
      <w:szCs w:val="20"/>
    </w:rPr>
  </w:style>
  <w:style w:type="character" w:customStyle="1" w:styleId="UvucenoChar">
    <w:name w:val="Uvuceno Char"/>
    <w:basedOn w:val="DefaultParagraphFont"/>
    <w:link w:val="Uvuceno"/>
    <w:rsid w:val="004360C6"/>
    <w:rPr>
      <w:kern w:val="20"/>
      <w:sz w:val="24"/>
      <w:lang w:val="en-US" w:eastAsia="en-US"/>
    </w:rPr>
  </w:style>
  <w:style w:type="character" w:customStyle="1" w:styleId="Heading4Char">
    <w:name w:val="Heading 4 Char"/>
    <w:basedOn w:val="DefaultParagraphFont"/>
    <w:link w:val="Heading4"/>
    <w:rsid w:val="00397F0A"/>
    <w:rPr>
      <w:b/>
      <w:bCs/>
      <w:sz w:val="32"/>
      <w:szCs w:val="24"/>
      <w:lang w:val="en-US" w:eastAsia="en-US"/>
    </w:rPr>
  </w:style>
  <w:style w:type="paragraph" w:styleId="Caption">
    <w:name w:val="caption"/>
    <w:basedOn w:val="Normal"/>
    <w:next w:val="Normal"/>
    <w:uiPriority w:val="35"/>
    <w:unhideWhenUsed/>
    <w:qFormat/>
    <w:rsid w:val="00F0158C"/>
    <w:pPr>
      <w:spacing w:after="200"/>
    </w:pPr>
    <w:rPr>
      <w:bCs/>
      <w:i/>
      <w:color w:val="000000" w:themeColor="text1"/>
      <w:sz w:val="20"/>
      <w:szCs w:val="18"/>
    </w:rPr>
  </w:style>
  <w:style w:type="paragraph" w:customStyle="1" w:styleId="Tabela">
    <w:name w:val="Tabela"/>
    <w:basedOn w:val="Normal"/>
    <w:rsid w:val="00F81103"/>
    <w:pPr>
      <w:spacing w:before="120" w:after="60"/>
      <w:ind w:left="142" w:right="142"/>
      <w:jc w:val="right"/>
    </w:pPr>
    <w:rPr>
      <w:rFonts w:ascii="CHelvItalic" w:hAnsi="CHelvItalic"/>
      <w:kern w:val="20"/>
      <w:sz w:val="22"/>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polj.uns.ac.rs/~geodezija/merenja/GPS_basic_kraci.pdf"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enterprise-insights.dji.com/blog/lidar-vs-photogrammetry" TargetMode="External"/><Relationship Id="rId2" Type="http://schemas.openxmlformats.org/officeDocument/2006/relationships/numbering" Target="numbering.xml"/><Relationship Id="rId16" Type="http://schemas.openxmlformats.org/officeDocument/2006/relationships/hyperlink" Target="https://www.enciklopedija.hr/natuknica.aspx?id=20257" TargetMode="External"/><Relationship Id="rId20" Type="http://schemas.openxmlformats.org/officeDocument/2006/relationships/hyperlink" Target="http://polj.uns.ac.rs/~geodezija/pa/pa.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s://doi.org/10.24867/20KG01Santrac" TargetMode="External"/><Relationship Id="rId19" Type="http://schemas.openxmlformats.org/officeDocument/2006/relationships/hyperlink" Target="http://www.pof.ues.rs.ba/Ostalo/glava%2009.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7D867-2177-42B4-8F27-B53603D2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2860</Words>
  <Characters>16303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Zbornik radova, uputstvo</vt:lpstr>
    </vt:vector>
  </TitlesOfParts>
  <Company>win7Iput</Company>
  <LinksUpToDate>false</LinksUpToDate>
  <CharactersWithSpaces>19125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Zbornik radova, uputstvo</dc:title>
  <dc:creator>Izdavacki odbor FTN Novi Sad</dc:creator>
  <cp:lastModifiedBy>Zeljen</cp:lastModifiedBy>
  <cp:revision>29</cp:revision>
  <cp:lastPrinted>2022-11-05T05:14:00Z</cp:lastPrinted>
  <dcterms:created xsi:type="dcterms:W3CDTF">2022-09-16T09:36:00Z</dcterms:created>
  <dcterms:modified xsi:type="dcterms:W3CDTF">2022-11-05T05:15:00Z</dcterms:modified>
</cp:coreProperties>
</file>