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366EA3" w14:paraId="5982E828" w14:textId="77777777" w:rsidTr="008463AD">
        <w:trPr>
          <w:trHeight w:val="737"/>
        </w:trPr>
        <w:tc>
          <w:tcPr>
            <w:tcW w:w="1247" w:type="dxa"/>
            <w:vAlign w:val="center"/>
          </w:tcPr>
          <w:p w14:paraId="2DC1EC3C" w14:textId="77777777" w:rsidR="00366EA3" w:rsidRPr="00366EA3" w:rsidRDefault="00366EA3" w:rsidP="00366EA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0F670647" wp14:editId="7E688DE2">
                  <wp:extent cx="410400" cy="4464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400" cy="446400"/>
                          </a:xfrm>
                          <a:prstGeom prst="rect">
                            <a:avLst/>
                          </a:prstGeom>
                          <a:noFill/>
                          <a:ln>
                            <a:noFill/>
                          </a:ln>
                        </pic:spPr>
                      </pic:pic>
                    </a:graphicData>
                  </a:graphic>
                </wp:inline>
              </w:drawing>
            </w:r>
          </w:p>
        </w:tc>
        <w:tc>
          <w:tcPr>
            <w:tcW w:w="8391" w:type="dxa"/>
            <w:vAlign w:val="center"/>
          </w:tcPr>
          <w:p w14:paraId="03907FC9" w14:textId="77777777" w:rsidR="00366EA3" w:rsidRPr="00366EA3" w:rsidRDefault="00366EA3" w:rsidP="008463AD">
            <w:pPr>
              <w:jc w:val="center"/>
              <w:rPr>
                <w:rFonts w:ascii="Arial Black" w:eastAsia="Times New Roman" w:hAnsi="Arial Black" w:cs="Times New Roman"/>
                <w:sz w:val="28"/>
                <w:szCs w:val="28"/>
                <w:lang w:val="sr-Latn-CS"/>
              </w:rPr>
            </w:pPr>
            <w:r w:rsidRPr="00366EA3">
              <w:rPr>
                <w:rFonts w:ascii="Arial Black" w:eastAsia="Times New Roman" w:hAnsi="Arial Black" w:cs="Times New Roman"/>
                <w:sz w:val="28"/>
                <w:szCs w:val="28"/>
                <w:lang w:val="sr-Latn-CS"/>
              </w:rPr>
              <w:t>Zbornik radova Fakulteta tehničkih nauka, Novi Sad</w:t>
            </w:r>
          </w:p>
        </w:tc>
      </w:tr>
    </w:tbl>
    <w:p w14:paraId="0E1131D5" w14:textId="5A623F1B" w:rsidR="00366EA3" w:rsidRDefault="00366EA3" w:rsidP="008463AD">
      <w:pPr>
        <w:jc w:val="right"/>
        <w:rPr>
          <w:rFonts w:ascii="Times New Roman" w:eastAsia="Times New Roman" w:hAnsi="Times New Roman" w:cs="Times New Roman"/>
          <w:b/>
          <w:szCs w:val="24"/>
          <w:lang w:val="sr-Latn-CS"/>
        </w:rPr>
      </w:pPr>
      <w:r w:rsidRPr="00366EA3">
        <w:rPr>
          <w:rFonts w:ascii="Times New Roman" w:eastAsia="Times New Roman" w:hAnsi="Times New Roman" w:cs="Times New Roman"/>
          <w:b/>
          <w:szCs w:val="24"/>
        </w:rPr>
        <w:t>UDK</w:t>
      </w:r>
      <w:r w:rsidR="00245755">
        <w:rPr>
          <w:rFonts w:ascii="Times New Roman" w:eastAsia="Times New Roman" w:hAnsi="Times New Roman" w:cs="Times New Roman"/>
          <w:b/>
          <w:szCs w:val="24"/>
        </w:rPr>
        <w:t>:</w:t>
      </w:r>
      <w:r w:rsidRPr="00366EA3">
        <w:rPr>
          <w:rFonts w:ascii="Times New Roman" w:eastAsia="Times New Roman" w:hAnsi="Times New Roman" w:cs="Times New Roman"/>
          <w:b/>
          <w:szCs w:val="24"/>
        </w:rPr>
        <w:t xml:space="preserve"> </w:t>
      </w:r>
      <w:r w:rsidR="00C4156D" w:rsidRPr="00C4156D">
        <w:rPr>
          <w:rFonts w:ascii="Times New Roman" w:eastAsia="Times New Roman" w:hAnsi="Times New Roman" w:cs="Times New Roman"/>
          <w:b/>
          <w:szCs w:val="24"/>
        </w:rPr>
        <w:t>004.9</w:t>
      </w:r>
    </w:p>
    <w:p w14:paraId="44B1700D" w14:textId="4D88D2C3" w:rsidR="000C7C19" w:rsidRPr="00366EA3" w:rsidRDefault="000C7C19" w:rsidP="008463AD">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DOI:</w:t>
      </w:r>
      <w:r w:rsidR="00245755">
        <w:rPr>
          <w:rFonts w:ascii="Times New Roman" w:eastAsia="Times New Roman" w:hAnsi="Times New Roman" w:cs="Times New Roman"/>
          <w:b/>
          <w:szCs w:val="24"/>
          <w:lang w:val="sr-Latn-CS"/>
        </w:rPr>
        <w:t xml:space="preserve"> </w:t>
      </w:r>
      <w:hyperlink r:id="rId8" w:history="1">
        <w:r w:rsidR="00C4156D" w:rsidRPr="00C4156D">
          <w:rPr>
            <w:rStyle w:val="Hyperlink"/>
            <w:rFonts w:ascii="Times New Roman" w:eastAsia="Times New Roman" w:hAnsi="Times New Roman" w:cs="Times New Roman"/>
            <w:b/>
            <w:szCs w:val="24"/>
            <w:lang w:val="sr-Latn-CS"/>
          </w:rPr>
          <w:t>https://doi.org/10.24867/28BE25Ljubovic</w:t>
        </w:r>
      </w:hyperlink>
    </w:p>
    <w:p w14:paraId="66247AFC" w14:textId="77777777" w:rsidR="00366EA3" w:rsidRPr="009C0000" w:rsidRDefault="00366EA3" w:rsidP="008463AD">
      <w:pPr>
        <w:jc w:val="center"/>
        <w:rPr>
          <w:rFonts w:ascii="Times New Roman" w:eastAsia="Times New Roman" w:hAnsi="Times New Roman" w:cs="Times New Roman"/>
          <w:sz w:val="12"/>
          <w:szCs w:val="24"/>
          <w:lang w:val="sr-Latn-CS"/>
        </w:rPr>
      </w:pPr>
    </w:p>
    <w:p w14:paraId="208F14B4" w14:textId="6CDCAD56" w:rsidR="00366EA3" w:rsidRPr="00366EA3" w:rsidRDefault="00F054C5" w:rsidP="00366EA3">
      <w:pPr>
        <w:jc w:val="center"/>
        <w:rPr>
          <w:rFonts w:ascii="Times New Roman" w:eastAsia="Times New Roman" w:hAnsi="Times New Roman" w:cs="Times New Roman"/>
          <w:b/>
          <w:iCs/>
          <w:sz w:val="24"/>
          <w:szCs w:val="24"/>
          <w:lang w:val="sr-Latn-CS"/>
        </w:rPr>
      </w:pPr>
      <w:r>
        <w:rPr>
          <w:rFonts w:ascii="Times New Roman" w:eastAsia="Times New Roman" w:hAnsi="Times New Roman" w:cs="Times New Roman"/>
          <w:b/>
          <w:iCs/>
          <w:sz w:val="24"/>
          <w:szCs w:val="24"/>
          <w:lang w:val="sr-Latn-CS"/>
        </w:rPr>
        <w:t>RAZVOJ BLOKČEJN PODSISTEMA ZA VEB 3.0 PLATFORMU ZA UPRAVLJANJE KURSEVIMA</w:t>
      </w:r>
    </w:p>
    <w:p w14:paraId="2C19FA3C" w14:textId="77777777" w:rsidR="00366EA3" w:rsidRPr="00366EA3" w:rsidRDefault="00366EA3" w:rsidP="00366EA3">
      <w:pPr>
        <w:jc w:val="center"/>
        <w:rPr>
          <w:rFonts w:ascii="Times New Roman" w:eastAsia="Times New Roman" w:hAnsi="Times New Roman" w:cs="Times New Roman"/>
          <w:iCs/>
          <w:sz w:val="12"/>
          <w:szCs w:val="24"/>
          <w:lang w:val="sr-Latn-CS"/>
        </w:rPr>
      </w:pPr>
    </w:p>
    <w:p w14:paraId="7BA19627" w14:textId="67A1A410" w:rsidR="00366EA3" w:rsidRPr="00366EA3" w:rsidRDefault="00F054C5" w:rsidP="00366EA3">
      <w:pPr>
        <w:jc w:val="center"/>
        <w:rPr>
          <w:rFonts w:ascii="Times New Roman" w:eastAsia="Times New Roman" w:hAnsi="Times New Roman" w:cs="Times New Roman"/>
          <w:b/>
          <w:iCs/>
          <w:sz w:val="24"/>
          <w:szCs w:val="24"/>
          <w:lang w:val="sr-Latn-CS"/>
        </w:rPr>
      </w:pPr>
      <w:r>
        <w:rPr>
          <w:rFonts w:ascii="Times New Roman" w:eastAsia="Times New Roman" w:hAnsi="Times New Roman" w:cs="Times New Roman"/>
          <w:b/>
          <w:iCs/>
          <w:sz w:val="24"/>
          <w:szCs w:val="24"/>
          <w:lang w:val="sr-Latn-CS"/>
        </w:rPr>
        <w:t xml:space="preserve">DEVELOPMENT OF THE BLOCKCHAIN SUBSYSTEM FOR A WEB 3.0 </w:t>
      </w:r>
      <w:r w:rsidR="009957F2">
        <w:rPr>
          <w:rFonts w:ascii="Times New Roman" w:eastAsia="Times New Roman" w:hAnsi="Times New Roman" w:cs="Times New Roman"/>
          <w:b/>
          <w:iCs/>
          <w:sz w:val="24"/>
          <w:szCs w:val="24"/>
          <w:lang w:val="sr-Latn-CS"/>
        </w:rPr>
        <w:t xml:space="preserve">PLATFORM FOR </w:t>
      </w:r>
      <w:r>
        <w:rPr>
          <w:rFonts w:ascii="Times New Roman" w:eastAsia="Times New Roman" w:hAnsi="Times New Roman" w:cs="Times New Roman"/>
          <w:b/>
          <w:iCs/>
          <w:sz w:val="24"/>
          <w:szCs w:val="24"/>
          <w:lang w:val="sr-Latn-CS"/>
        </w:rPr>
        <w:t>COURSE MANAGEMENT</w:t>
      </w:r>
    </w:p>
    <w:p w14:paraId="010A4584" w14:textId="77777777" w:rsidR="00366EA3" w:rsidRPr="00366EA3" w:rsidRDefault="00366EA3" w:rsidP="00366EA3">
      <w:pPr>
        <w:jc w:val="center"/>
        <w:rPr>
          <w:rFonts w:ascii="Times New Roman" w:eastAsia="Times New Roman" w:hAnsi="Times New Roman" w:cs="Times New Roman"/>
          <w:iCs/>
          <w:sz w:val="12"/>
          <w:szCs w:val="24"/>
          <w:lang w:val="sr-Latn-CS"/>
        </w:rPr>
      </w:pPr>
    </w:p>
    <w:p w14:paraId="02198970" w14:textId="2B687035" w:rsidR="00366EA3" w:rsidRDefault="00C82AA6" w:rsidP="00366EA3">
      <w:pPr>
        <w:jc w:val="center"/>
        <w:rPr>
          <w:rFonts w:ascii="Times New Roman" w:eastAsia="Times New Roman" w:hAnsi="Times New Roman" w:cs="Times New Roman"/>
          <w:i/>
          <w:iCs/>
          <w:sz w:val="24"/>
          <w:szCs w:val="24"/>
          <w:lang w:val="sr-Latn-CS"/>
        </w:rPr>
      </w:pPr>
      <w:r>
        <w:rPr>
          <w:rFonts w:ascii="Times New Roman" w:eastAsia="Times New Roman" w:hAnsi="Times New Roman" w:cs="Times New Roman"/>
          <w:iCs/>
          <w:sz w:val="24"/>
          <w:szCs w:val="24"/>
          <w:lang w:val="sr-Latn-CS"/>
        </w:rPr>
        <w:t>Stefan Ljubović</w:t>
      </w:r>
      <w:r w:rsidR="00366EA3" w:rsidRPr="00366EA3">
        <w:rPr>
          <w:rFonts w:ascii="Times New Roman" w:eastAsia="Times New Roman" w:hAnsi="Times New Roman" w:cs="Times New Roman"/>
          <w:iCs/>
          <w:sz w:val="24"/>
          <w:szCs w:val="24"/>
          <w:lang w:val="sr-Latn-CS"/>
        </w:rPr>
        <w:t xml:space="preserve">, </w:t>
      </w:r>
      <w:r w:rsidR="00366EA3" w:rsidRPr="00366EA3">
        <w:rPr>
          <w:rFonts w:ascii="Times New Roman" w:eastAsia="Times New Roman" w:hAnsi="Times New Roman" w:cs="Times New Roman"/>
          <w:i/>
          <w:iCs/>
          <w:sz w:val="24"/>
          <w:szCs w:val="24"/>
          <w:lang w:val="sr-Latn-CS"/>
        </w:rPr>
        <w:t>Fakultet tehničkih nauka, Novi Sad</w:t>
      </w:r>
    </w:p>
    <w:p w14:paraId="28BA2ECF" w14:textId="77777777" w:rsidR="00366EA3" w:rsidRPr="00366EA3" w:rsidRDefault="00366EA3" w:rsidP="00366EA3">
      <w:pPr>
        <w:rPr>
          <w:rFonts w:ascii="Times New Roman" w:eastAsia="Times New Roman" w:hAnsi="Times New Roman" w:cs="Times New Roman"/>
          <w:i/>
          <w:iCs/>
          <w:sz w:val="12"/>
          <w:szCs w:val="12"/>
          <w:lang w:val="sr-Latn-CS"/>
        </w:rPr>
      </w:pPr>
    </w:p>
    <w:p w14:paraId="09A2851E" w14:textId="77777777" w:rsidR="00366EA3" w:rsidRPr="00366EA3" w:rsidRDefault="00366EA3" w:rsidP="00366EA3">
      <w:pPr>
        <w:rPr>
          <w:rFonts w:ascii="Times New Roman" w:eastAsia="Times New Roman" w:hAnsi="Times New Roman" w:cs="Times New Roman"/>
          <w:iCs/>
          <w:sz w:val="12"/>
          <w:szCs w:val="12"/>
          <w:lang w:val="sr-Latn-CS"/>
        </w:rPr>
        <w:sectPr w:rsidR="00366EA3" w:rsidRPr="00366EA3" w:rsidSect="0080418C">
          <w:pgSz w:w="11906" w:h="16838"/>
          <w:pgMar w:top="1134" w:right="1134" w:bottom="1134" w:left="1134" w:header="708" w:footer="708" w:gutter="0"/>
          <w:cols w:space="708"/>
          <w:docGrid w:linePitch="360"/>
        </w:sectPr>
      </w:pPr>
    </w:p>
    <w:p w14:paraId="3AD986C9" w14:textId="09116D1D" w:rsidR="00366EA3" w:rsidRPr="00C82AA6" w:rsidRDefault="00366EA3" w:rsidP="00366EA3">
      <w:pPr>
        <w:spacing w:after="120"/>
        <w:jc w:val="left"/>
        <w:rPr>
          <w:rFonts w:ascii="Times New Roman" w:eastAsia="Times New Roman" w:hAnsi="Times New Roman" w:cs="Times New Roman"/>
          <w:b/>
          <w:iCs/>
          <w:szCs w:val="20"/>
          <w:lang w:val="sr-Latn-RS"/>
        </w:rPr>
      </w:pPr>
      <w:r w:rsidRPr="00366EA3">
        <w:rPr>
          <w:rFonts w:ascii="Times New Roman" w:eastAsia="Times New Roman" w:hAnsi="Times New Roman" w:cs="Times New Roman"/>
          <w:b/>
          <w:iCs/>
          <w:szCs w:val="20"/>
          <w:lang w:val="sr-Latn-CS"/>
        </w:rPr>
        <w:lastRenderedPageBreak/>
        <w:t xml:space="preserve">Oblast – </w:t>
      </w:r>
      <w:r w:rsidR="00C82AA6">
        <w:rPr>
          <w:rFonts w:ascii="Times New Roman" w:eastAsia="Times New Roman" w:hAnsi="Times New Roman" w:cs="Times New Roman"/>
          <w:b/>
          <w:iCs/>
          <w:szCs w:val="20"/>
          <w:lang w:val="sr-Latn-CS"/>
        </w:rPr>
        <w:t>ELEKTROTEHNIKA I RAČUNARSTVO</w:t>
      </w:r>
    </w:p>
    <w:p w14:paraId="461495AA" w14:textId="092186E4" w:rsidR="00366EA3" w:rsidRDefault="00366EA3" w:rsidP="00366EA3">
      <w:pPr>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 xml:space="preserve">Kratak sadržaj – </w:t>
      </w:r>
      <w:r w:rsidR="00B611EE" w:rsidRPr="00B611EE">
        <w:rPr>
          <w:bCs/>
          <w:i/>
          <w:iCs/>
          <w:szCs w:val="24"/>
        </w:rPr>
        <w:t xml:space="preserve">Rad se bavi razvojem </w:t>
      </w:r>
      <w:r w:rsidR="00BC0D32">
        <w:rPr>
          <w:bCs/>
          <w:i/>
          <w:iCs/>
          <w:szCs w:val="24"/>
        </w:rPr>
        <w:t xml:space="preserve">veb 3.0 </w:t>
      </w:r>
      <w:r w:rsidR="00B611EE" w:rsidRPr="00B611EE">
        <w:rPr>
          <w:bCs/>
          <w:i/>
          <w:iCs/>
          <w:szCs w:val="24"/>
        </w:rPr>
        <w:t>aplikacije za upravljanje kursevima primenom računarstva u oblaku</w:t>
      </w:r>
      <w:r w:rsidR="00B611EE">
        <w:rPr>
          <w:bCs/>
          <w:i/>
          <w:iCs/>
          <w:szCs w:val="24"/>
        </w:rPr>
        <w:t xml:space="preserve">. </w:t>
      </w:r>
      <w:r w:rsidR="00B611EE">
        <w:rPr>
          <w:rFonts w:ascii="Times New Roman" w:eastAsia="Times New Roman" w:hAnsi="Times New Roman" w:cs="Times New Roman"/>
          <w:i/>
          <w:iCs/>
          <w:szCs w:val="20"/>
          <w:lang w:val="sr-Latn-CS"/>
        </w:rPr>
        <w:t>Sadrži</w:t>
      </w:r>
      <w:r w:rsidR="007C49DF">
        <w:rPr>
          <w:rFonts w:ascii="Times New Roman" w:eastAsia="Times New Roman" w:hAnsi="Times New Roman" w:cs="Times New Roman"/>
          <w:i/>
          <w:iCs/>
          <w:szCs w:val="20"/>
          <w:lang w:val="sr-Latn-CS"/>
        </w:rPr>
        <w:t xml:space="preserve"> opis primena blokčejna za plaćanje i kreiranje NFT sertifikata pomoću </w:t>
      </w:r>
      <w:r w:rsidR="00BC0D32">
        <w:rPr>
          <w:rFonts w:ascii="Times New Roman" w:eastAsia="Times New Roman" w:hAnsi="Times New Roman" w:cs="Times New Roman"/>
          <w:i/>
          <w:iCs/>
          <w:szCs w:val="20"/>
          <w:lang w:val="sr-Latn-CS"/>
        </w:rPr>
        <w:t>S</w:t>
      </w:r>
      <w:r w:rsidR="007C49DF">
        <w:rPr>
          <w:rFonts w:ascii="Times New Roman" w:eastAsia="Times New Roman" w:hAnsi="Times New Roman" w:cs="Times New Roman"/>
          <w:i/>
          <w:iCs/>
          <w:szCs w:val="20"/>
          <w:lang w:val="sr-Latn-CS"/>
        </w:rPr>
        <w:t>olid</w:t>
      </w:r>
      <w:r w:rsidR="00BC0D32">
        <w:rPr>
          <w:rFonts w:ascii="Times New Roman" w:eastAsia="Times New Roman" w:hAnsi="Times New Roman" w:cs="Times New Roman"/>
          <w:i/>
          <w:iCs/>
          <w:szCs w:val="20"/>
          <w:lang w:val="sr-Latn-CS"/>
        </w:rPr>
        <w:t>i</w:t>
      </w:r>
      <w:r w:rsidR="007C49DF">
        <w:rPr>
          <w:rFonts w:ascii="Times New Roman" w:eastAsia="Times New Roman" w:hAnsi="Times New Roman" w:cs="Times New Roman"/>
          <w:i/>
          <w:iCs/>
          <w:szCs w:val="20"/>
          <w:lang w:val="sr-Latn-CS"/>
        </w:rPr>
        <w:t>ty-a</w:t>
      </w:r>
      <w:r w:rsidR="00B611EE">
        <w:rPr>
          <w:rFonts w:ascii="Times New Roman" w:eastAsia="Times New Roman" w:hAnsi="Times New Roman" w:cs="Times New Roman"/>
          <w:i/>
          <w:iCs/>
          <w:szCs w:val="20"/>
          <w:lang w:val="sr-Latn-CS"/>
        </w:rPr>
        <w:t xml:space="preserve">, IPFS-a kao </w:t>
      </w:r>
      <w:r w:rsidR="007C49DF">
        <w:rPr>
          <w:rFonts w:ascii="Times New Roman" w:eastAsia="Times New Roman" w:hAnsi="Times New Roman" w:cs="Times New Roman"/>
          <w:i/>
          <w:iCs/>
          <w:szCs w:val="20"/>
          <w:lang w:val="sr-Latn-CS"/>
        </w:rPr>
        <w:t>i AWS CDK serverless- infrastrukture. Rad uključuje i opis implementacije ovih tehnika izvršene u programskom jeziku G</w:t>
      </w:r>
      <w:r w:rsidR="00BC0D32">
        <w:rPr>
          <w:rFonts w:ascii="Times New Roman" w:eastAsia="Times New Roman" w:hAnsi="Times New Roman" w:cs="Times New Roman"/>
          <w:i/>
          <w:iCs/>
          <w:szCs w:val="20"/>
          <w:lang w:val="sr-Latn-CS"/>
        </w:rPr>
        <w:t>o</w:t>
      </w:r>
      <w:r w:rsidR="00B611EE">
        <w:rPr>
          <w:rFonts w:ascii="Times New Roman" w:eastAsia="Times New Roman" w:hAnsi="Times New Roman" w:cs="Times New Roman"/>
          <w:i/>
          <w:iCs/>
          <w:szCs w:val="20"/>
          <w:lang w:val="sr-Latn-CS"/>
        </w:rPr>
        <w:t xml:space="preserve"> za backend i komunikacuju sa IPFS </w:t>
      </w:r>
      <w:r w:rsidR="00BC0D32">
        <w:rPr>
          <w:rFonts w:ascii="Times New Roman" w:eastAsia="Times New Roman" w:hAnsi="Times New Roman" w:cs="Times New Roman"/>
          <w:i/>
          <w:iCs/>
          <w:szCs w:val="20"/>
          <w:lang w:val="sr-Latn-CS"/>
        </w:rPr>
        <w:t xml:space="preserve">veb </w:t>
      </w:r>
      <w:r w:rsidR="00B611EE">
        <w:rPr>
          <w:rFonts w:ascii="Times New Roman" w:eastAsia="Times New Roman" w:hAnsi="Times New Roman" w:cs="Times New Roman"/>
          <w:i/>
          <w:iCs/>
          <w:szCs w:val="20"/>
          <w:lang w:val="sr-Latn-CS"/>
        </w:rPr>
        <w:t xml:space="preserve">3 </w:t>
      </w:r>
      <w:r w:rsidR="00612EBC">
        <w:rPr>
          <w:rFonts w:ascii="Times New Roman" w:eastAsia="Times New Roman" w:hAnsi="Times New Roman" w:cs="Times New Roman"/>
          <w:i/>
          <w:iCs/>
          <w:szCs w:val="20"/>
          <w:lang w:val="sr-Latn-CS"/>
        </w:rPr>
        <w:t>memorijom</w:t>
      </w:r>
      <w:r w:rsidR="00B611EE">
        <w:rPr>
          <w:rFonts w:ascii="Times New Roman" w:eastAsia="Times New Roman" w:hAnsi="Times New Roman" w:cs="Times New Roman"/>
          <w:i/>
          <w:iCs/>
          <w:szCs w:val="20"/>
          <w:lang w:val="sr-Latn-CS"/>
        </w:rPr>
        <w:t xml:space="preserve"> kao i korišćenje </w:t>
      </w:r>
      <w:r w:rsidR="00BC0D32">
        <w:rPr>
          <w:rFonts w:ascii="Times New Roman" w:eastAsia="Times New Roman" w:hAnsi="Times New Roman" w:cs="Times New Roman"/>
          <w:i/>
          <w:iCs/>
          <w:szCs w:val="20"/>
          <w:lang w:val="sr-Latn-CS"/>
        </w:rPr>
        <w:t>S</w:t>
      </w:r>
      <w:r w:rsidR="00B611EE">
        <w:rPr>
          <w:rFonts w:ascii="Times New Roman" w:eastAsia="Times New Roman" w:hAnsi="Times New Roman" w:cs="Times New Roman"/>
          <w:i/>
          <w:iCs/>
          <w:szCs w:val="20"/>
          <w:lang w:val="sr-Latn-CS"/>
        </w:rPr>
        <w:t>olidity-a za pametne ugovore</w:t>
      </w:r>
      <w:r w:rsidR="007C49DF">
        <w:rPr>
          <w:rFonts w:ascii="Times New Roman" w:eastAsia="Times New Roman" w:hAnsi="Times New Roman" w:cs="Times New Roman"/>
          <w:i/>
          <w:iCs/>
          <w:szCs w:val="20"/>
          <w:lang w:val="sr-Latn-CS"/>
        </w:rPr>
        <w:t>.</w:t>
      </w:r>
    </w:p>
    <w:p w14:paraId="1EBE653D" w14:textId="3B30D6AF" w:rsidR="000C7C19" w:rsidRPr="00366EA3" w:rsidRDefault="000C7C19" w:rsidP="00A0007B">
      <w:pPr>
        <w:spacing w:before="6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Ključne reči:</w:t>
      </w:r>
      <w:r w:rsidRPr="00366EA3">
        <w:rPr>
          <w:rFonts w:ascii="Times New Roman" w:eastAsia="Times New Roman" w:hAnsi="Times New Roman" w:cs="Times New Roman"/>
          <w:i/>
          <w:iCs/>
          <w:szCs w:val="20"/>
          <w:lang w:val="sr-Latn-CS"/>
        </w:rPr>
        <w:t xml:space="preserve"> </w:t>
      </w:r>
      <w:r w:rsidR="007C49DF">
        <w:rPr>
          <w:rFonts w:ascii="Times New Roman" w:eastAsia="Times New Roman" w:hAnsi="Times New Roman" w:cs="Times New Roman"/>
          <w:i/>
          <w:iCs/>
          <w:szCs w:val="20"/>
          <w:lang w:val="sr-Latn-CS"/>
        </w:rPr>
        <w:t>blokčejn, pametni ugovori, solidity, AWS CDK, serverless</w:t>
      </w:r>
    </w:p>
    <w:p w14:paraId="093E9DC5" w14:textId="415FE391" w:rsidR="00366EA3" w:rsidRPr="00366EA3" w:rsidRDefault="00366EA3" w:rsidP="00A0007B">
      <w:pPr>
        <w:spacing w:before="6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Abstract</w:t>
      </w:r>
      <w:r w:rsidRPr="00366EA3">
        <w:rPr>
          <w:rFonts w:ascii="Times New Roman" w:eastAsia="Times New Roman" w:hAnsi="Times New Roman" w:cs="Times New Roman"/>
          <w:iCs/>
          <w:szCs w:val="20"/>
          <w:lang w:val="sr-Latn-CS"/>
        </w:rPr>
        <w:t xml:space="preserve"> – </w:t>
      </w:r>
      <w:r w:rsidR="00B611EE" w:rsidRPr="00B611EE">
        <w:rPr>
          <w:rFonts w:ascii="Times New Roman" w:eastAsia="Times New Roman" w:hAnsi="Times New Roman" w:cs="Times New Roman"/>
          <w:i/>
          <w:iCs/>
          <w:szCs w:val="20"/>
          <w:lang w:val="sr-Latn-CS"/>
        </w:rPr>
        <w:t xml:space="preserve">The work deals with the development of a course management application using cloud computing. It contains a description of blockchain applications for payment and creation of NFT certificates using </w:t>
      </w:r>
      <w:r w:rsidR="00BC0D32">
        <w:rPr>
          <w:rFonts w:ascii="Times New Roman" w:eastAsia="Times New Roman" w:hAnsi="Times New Roman" w:cs="Times New Roman"/>
          <w:i/>
          <w:iCs/>
          <w:szCs w:val="20"/>
          <w:lang w:val="sr-Latn-CS"/>
        </w:rPr>
        <w:t>S</w:t>
      </w:r>
      <w:r w:rsidR="00B611EE" w:rsidRPr="00B611EE">
        <w:rPr>
          <w:rFonts w:ascii="Times New Roman" w:eastAsia="Times New Roman" w:hAnsi="Times New Roman" w:cs="Times New Roman"/>
          <w:i/>
          <w:iCs/>
          <w:szCs w:val="20"/>
          <w:lang w:val="sr-Latn-CS"/>
        </w:rPr>
        <w:t>olid</w:t>
      </w:r>
      <w:r w:rsidR="00BC0D32">
        <w:rPr>
          <w:rFonts w:ascii="Times New Roman" w:eastAsia="Times New Roman" w:hAnsi="Times New Roman" w:cs="Times New Roman"/>
          <w:i/>
          <w:iCs/>
          <w:szCs w:val="20"/>
          <w:lang w:val="sr-Latn-CS"/>
        </w:rPr>
        <w:t>i</w:t>
      </w:r>
      <w:r w:rsidR="00B611EE" w:rsidRPr="00B611EE">
        <w:rPr>
          <w:rFonts w:ascii="Times New Roman" w:eastAsia="Times New Roman" w:hAnsi="Times New Roman" w:cs="Times New Roman"/>
          <w:i/>
          <w:iCs/>
          <w:szCs w:val="20"/>
          <w:lang w:val="sr-Latn-CS"/>
        </w:rPr>
        <w:t>t</w:t>
      </w:r>
      <w:r w:rsidR="00BC0D32">
        <w:rPr>
          <w:rFonts w:ascii="Times New Roman" w:eastAsia="Times New Roman" w:hAnsi="Times New Roman" w:cs="Times New Roman"/>
          <w:i/>
          <w:iCs/>
          <w:szCs w:val="20"/>
          <w:lang w:val="sr-Latn-CS"/>
        </w:rPr>
        <w:t>y</w:t>
      </w:r>
      <w:r w:rsidR="00B611EE" w:rsidRPr="00B611EE">
        <w:rPr>
          <w:rFonts w:ascii="Times New Roman" w:eastAsia="Times New Roman" w:hAnsi="Times New Roman" w:cs="Times New Roman"/>
          <w:i/>
          <w:iCs/>
          <w:szCs w:val="20"/>
          <w:lang w:val="sr-Latn-CS"/>
        </w:rPr>
        <w:t>, IPFS as well as A</w:t>
      </w:r>
      <w:r w:rsidR="00277502">
        <w:rPr>
          <w:rFonts w:ascii="Times New Roman" w:eastAsia="Times New Roman" w:hAnsi="Times New Roman" w:cs="Times New Roman"/>
          <w:i/>
          <w:iCs/>
          <w:szCs w:val="20"/>
          <w:lang w:val="sr-Latn-CS"/>
        </w:rPr>
        <w:t>W</w:t>
      </w:r>
      <w:r w:rsidR="00B611EE" w:rsidRPr="00B611EE">
        <w:rPr>
          <w:rFonts w:ascii="Times New Roman" w:eastAsia="Times New Roman" w:hAnsi="Times New Roman" w:cs="Times New Roman"/>
          <w:i/>
          <w:iCs/>
          <w:szCs w:val="20"/>
          <w:lang w:val="sr-Latn-CS"/>
        </w:rPr>
        <w:t>S CDK serverless-infrastructure. The paper includes a description of the implementation of these techniques in the G</w:t>
      </w:r>
      <w:r w:rsidR="00BC0D32">
        <w:rPr>
          <w:rFonts w:ascii="Times New Roman" w:eastAsia="Times New Roman" w:hAnsi="Times New Roman" w:cs="Times New Roman"/>
          <w:i/>
          <w:iCs/>
          <w:szCs w:val="20"/>
          <w:lang w:val="sr-Latn-CS"/>
        </w:rPr>
        <w:t>o</w:t>
      </w:r>
      <w:r w:rsidR="00B611EE" w:rsidRPr="00B611EE">
        <w:rPr>
          <w:rFonts w:ascii="Times New Roman" w:eastAsia="Times New Roman" w:hAnsi="Times New Roman" w:cs="Times New Roman"/>
          <w:i/>
          <w:iCs/>
          <w:szCs w:val="20"/>
          <w:lang w:val="sr-Latn-CS"/>
        </w:rPr>
        <w:t xml:space="preserve"> programming language for the backend and communication with IPFS web3 storage, as well as the use of </w:t>
      </w:r>
      <w:r w:rsidR="00BC0D32">
        <w:rPr>
          <w:rFonts w:ascii="Times New Roman" w:eastAsia="Times New Roman" w:hAnsi="Times New Roman" w:cs="Times New Roman"/>
          <w:i/>
          <w:iCs/>
          <w:szCs w:val="20"/>
          <w:lang w:val="sr-Latn-CS"/>
        </w:rPr>
        <w:t>S</w:t>
      </w:r>
      <w:r w:rsidR="00B611EE" w:rsidRPr="00B611EE">
        <w:rPr>
          <w:rFonts w:ascii="Times New Roman" w:eastAsia="Times New Roman" w:hAnsi="Times New Roman" w:cs="Times New Roman"/>
          <w:i/>
          <w:iCs/>
          <w:szCs w:val="20"/>
          <w:lang w:val="sr-Latn-CS"/>
        </w:rPr>
        <w:t>olidity for smart contracts.</w:t>
      </w:r>
    </w:p>
    <w:p w14:paraId="4237426B" w14:textId="04EC69C9" w:rsidR="00366EA3" w:rsidRPr="00366EA3" w:rsidRDefault="000C7C19" w:rsidP="00A0007B">
      <w:pPr>
        <w:spacing w:before="60"/>
        <w:rPr>
          <w:rFonts w:ascii="Times New Roman" w:eastAsia="Times New Roman" w:hAnsi="Times New Roman" w:cs="Times New Roman"/>
          <w:i/>
          <w:iCs/>
          <w:szCs w:val="20"/>
          <w:lang w:val="sr-Latn-CS"/>
        </w:rPr>
      </w:pPr>
      <w:r>
        <w:rPr>
          <w:rFonts w:ascii="Times New Roman" w:eastAsia="Times New Roman" w:hAnsi="Times New Roman" w:cs="Times New Roman"/>
          <w:b/>
          <w:iCs/>
          <w:szCs w:val="20"/>
          <w:lang w:val="sr-Latn-CS"/>
        </w:rPr>
        <w:t>Keywords</w:t>
      </w:r>
      <w:r w:rsidR="00366EA3" w:rsidRPr="00366EA3">
        <w:rPr>
          <w:rFonts w:ascii="Times New Roman" w:eastAsia="Times New Roman" w:hAnsi="Times New Roman" w:cs="Times New Roman"/>
          <w:b/>
          <w:iCs/>
          <w:szCs w:val="20"/>
          <w:lang w:val="sr-Latn-CS"/>
        </w:rPr>
        <w:t>:</w:t>
      </w:r>
      <w:r w:rsidR="00366EA3" w:rsidRPr="00366EA3">
        <w:rPr>
          <w:rFonts w:ascii="Times New Roman" w:eastAsia="Times New Roman" w:hAnsi="Times New Roman" w:cs="Times New Roman"/>
          <w:i/>
          <w:iCs/>
          <w:szCs w:val="20"/>
          <w:lang w:val="sr-Latn-CS"/>
        </w:rPr>
        <w:t xml:space="preserve"> </w:t>
      </w:r>
      <w:r w:rsidR="00547E45">
        <w:rPr>
          <w:rFonts w:ascii="Times New Roman" w:eastAsia="Times New Roman" w:hAnsi="Times New Roman" w:cs="Times New Roman"/>
          <w:i/>
          <w:iCs/>
          <w:szCs w:val="20"/>
          <w:lang w:val="sr-Latn-CS"/>
        </w:rPr>
        <w:t xml:space="preserve">blockchain, smart contracts, </w:t>
      </w:r>
      <w:r w:rsidR="00537259">
        <w:rPr>
          <w:rFonts w:ascii="Times New Roman" w:eastAsia="Times New Roman" w:hAnsi="Times New Roman" w:cs="Times New Roman"/>
          <w:i/>
          <w:iCs/>
          <w:szCs w:val="20"/>
          <w:lang w:val="sr-Latn-CS"/>
        </w:rPr>
        <w:t>S</w:t>
      </w:r>
      <w:r w:rsidR="00547E45">
        <w:rPr>
          <w:rFonts w:ascii="Times New Roman" w:eastAsia="Times New Roman" w:hAnsi="Times New Roman" w:cs="Times New Roman"/>
          <w:i/>
          <w:iCs/>
          <w:szCs w:val="20"/>
          <w:lang w:val="sr-Latn-CS"/>
        </w:rPr>
        <w:t>olidit</w:t>
      </w:r>
      <w:r w:rsidR="00BC0D32">
        <w:rPr>
          <w:rFonts w:ascii="Times New Roman" w:eastAsia="Times New Roman" w:hAnsi="Times New Roman" w:cs="Times New Roman"/>
          <w:i/>
          <w:iCs/>
          <w:szCs w:val="20"/>
          <w:lang w:val="sr-Latn-CS"/>
        </w:rPr>
        <w:t>y</w:t>
      </w:r>
      <w:r w:rsidR="00547E45">
        <w:rPr>
          <w:rFonts w:ascii="Times New Roman" w:eastAsia="Times New Roman" w:hAnsi="Times New Roman" w:cs="Times New Roman"/>
          <w:i/>
          <w:iCs/>
          <w:szCs w:val="20"/>
          <w:lang w:val="sr-Latn-CS"/>
        </w:rPr>
        <w:t>, AWS CDK, serverless</w:t>
      </w:r>
    </w:p>
    <w:p w14:paraId="5CFBD105" w14:textId="77777777" w:rsidR="001F58A6" w:rsidRPr="00861043" w:rsidRDefault="001F58A6" w:rsidP="001F58A6">
      <w:pPr>
        <w:rPr>
          <w:rFonts w:ascii="Times New Roman" w:eastAsia="Times New Roman" w:hAnsi="Times New Roman" w:cs="Times New Roman"/>
          <w:b/>
          <w:iCs/>
          <w:sz w:val="24"/>
          <w:szCs w:val="20"/>
          <w:lang w:val="sr-Latn-CS"/>
        </w:rPr>
      </w:pPr>
    </w:p>
    <w:p w14:paraId="438E97F7" w14:textId="693478C3" w:rsidR="00366EA3" w:rsidRDefault="00366EA3" w:rsidP="001F58A6">
      <w:pPr>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t>1. UVOD</w:t>
      </w:r>
    </w:p>
    <w:p w14:paraId="1D09C415" w14:textId="77777777" w:rsidR="00367FFA" w:rsidRPr="00366EA3" w:rsidRDefault="00367FFA" w:rsidP="001F58A6">
      <w:pPr>
        <w:rPr>
          <w:rFonts w:ascii="Times New Roman" w:eastAsia="Times New Roman" w:hAnsi="Times New Roman" w:cs="Times New Roman"/>
          <w:b/>
          <w:iCs/>
          <w:szCs w:val="20"/>
          <w:lang w:val="sr-Latn-CS"/>
        </w:rPr>
      </w:pPr>
    </w:p>
    <w:p w14:paraId="16C872B9" w14:textId="48F5CC80" w:rsidR="00367FFA" w:rsidRPr="00367FFA" w:rsidRDefault="00367FFA" w:rsidP="00367FFA">
      <w:pPr>
        <w:rPr>
          <w:rFonts w:ascii="Times New Roman" w:eastAsia="Times New Roman" w:hAnsi="Times New Roman" w:cs="Times New Roman"/>
          <w:iCs/>
          <w:szCs w:val="20"/>
          <w:lang w:val="sr-Latn-CS"/>
        </w:rPr>
      </w:pPr>
      <w:r w:rsidRPr="00367FFA">
        <w:rPr>
          <w:rFonts w:ascii="Times New Roman" w:eastAsia="Times New Roman" w:hAnsi="Times New Roman" w:cs="Times New Roman"/>
          <w:iCs/>
          <w:szCs w:val="20"/>
          <w:lang w:val="sr-Latn-CS"/>
        </w:rPr>
        <w:t>Tehnologija b</w:t>
      </w:r>
      <w:r w:rsidR="00BC0D32">
        <w:rPr>
          <w:rFonts w:ascii="Times New Roman" w:eastAsia="Times New Roman" w:hAnsi="Times New Roman" w:cs="Times New Roman"/>
          <w:iCs/>
          <w:szCs w:val="20"/>
          <w:lang w:val="sr-Latn-CS"/>
        </w:rPr>
        <w:t>lokčejna</w:t>
      </w:r>
      <w:r w:rsidRPr="00367FFA">
        <w:rPr>
          <w:rFonts w:ascii="Times New Roman" w:eastAsia="Times New Roman" w:hAnsi="Times New Roman" w:cs="Times New Roman"/>
          <w:iCs/>
          <w:szCs w:val="20"/>
          <w:lang w:val="sr-Latn-CS"/>
        </w:rPr>
        <w:t xml:space="preserve"> je</w:t>
      </w:r>
      <w:r w:rsidR="00BC0D32">
        <w:rPr>
          <w:rFonts w:ascii="Times New Roman" w:eastAsia="Times New Roman" w:hAnsi="Times New Roman" w:cs="Times New Roman"/>
          <w:iCs/>
          <w:szCs w:val="20"/>
          <w:lang w:val="sr-Latn-CS"/>
        </w:rPr>
        <w:t xml:space="preserve"> donela revoluciju u</w:t>
      </w:r>
      <w:r w:rsidRPr="00367FFA">
        <w:rPr>
          <w:rFonts w:ascii="Times New Roman" w:eastAsia="Times New Roman" w:hAnsi="Times New Roman" w:cs="Times New Roman"/>
          <w:iCs/>
          <w:szCs w:val="20"/>
          <w:lang w:val="sr-Latn-CS"/>
        </w:rPr>
        <w:t xml:space="preserve">  različite industrije, nudeći inovativna rešenja za dugotrajne izazove. U ovom radu dublje istražujemo praktične primene tehnologije </w:t>
      </w:r>
      <w:r w:rsidR="00277502">
        <w:rPr>
          <w:rFonts w:ascii="Times New Roman" w:eastAsia="Times New Roman" w:hAnsi="Times New Roman" w:cs="Times New Roman"/>
          <w:iCs/>
          <w:szCs w:val="20"/>
          <w:lang w:val="sr-Latn-CS"/>
        </w:rPr>
        <w:t>blokčejna</w:t>
      </w:r>
      <w:r w:rsidRPr="00367FFA">
        <w:rPr>
          <w:rFonts w:ascii="Times New Roman" w:eastAsia="Times New Roman" w:hAnsi="Times New Roman" w:cs="Times New Roman"/>
          <w:iCs/>
          <w:szCs w:val="20"/>
          <w:lang w:val="sr-Latn-CS"/>
        </w:rPr>
        <w:t xml:space="preserve">, fokusirajući se posebno na platne sisteme i kreiranje Non-Fungible Tokena (NFT). Razmatramo kako se Solidity, programski jezik koji se često koristi za razvoj pametnih ugovora na </w:t>
      </w:r>
      <w:r w:rsidR="00277502">
        <w:rPr>
          <w:rFonts w:ascii="Times New Roman" w:eastAsia="Times New Roman" w:hAnsi="Times New Roman" w:cs="Times New Roman"/>
          <w:iCs/>
          <w:szCs w:val="20"/>
          <w:lang w:val="sr-Latn-CS"/>
        </w:rPr>
        <w:t>blokčejn</w:t>
      </w:r>
      <w:r w:rsidRPr="00367FFA">
        <w:rPr>
          <w:rFonts w:ascii="Times New Roman" w:eastAsia="Times New Roman" w:hAnsi="Times New Roman" w:cs="Times New Roman"/>
          <w:iCs/>
          <w:szCs w:val="20"/>
          <w:lang w:val="sr-Latn-CS"/>
        </w:rPr>
        <w:t xml:space="preserve"> platformama, može iskoristiti za ove svrhe. Takođe, koristimo snagu AWS CDK (Cloud Development Kit) i serverless infrastrukture kako bismo stvorili skalabilno okruženje za naša rešenja bazirana na </w:t>
      </w:r>
      <w:r w:rsidR="00277502">
        <w:rPr>
          <w:rFonts w:ascii="Times New Roman" w:eastAsia="Times New Roman" w:hAnsi="Times New Roman" w:cs="Times New Roman"/>
          <w:iCs/>
          <w:szCs w:val="20"/>
          <w:lang w:val="sr-Latn-CS"/>
        </w:rPr>
        <w:t>blokčejnu</w:t>
      </w:r>
      <w:r w:rsidRPr="00367FFA">
        <w:rPr>
          <w:rFonts w:ascii="Times New Roman" w:eastAsia="Times New Roman" w:hAnsi="Times New Roman" w:cs="Times New Roman"/>
          <w:iCs/>
          <w:szCs w:val="20"/>
          <w:lang w:val="sr-Latn-CS"/>
        </w:rPr>
        <w:t>.</w:t>
      </w:r>
    </w:p>
    <w:p w14:paraId="446E1C53" w14:textId="0530F760" w:rsidR="00612EBC" w:rsidRDefault="00367FFA" w:rsidP="000749FA">
      <w:pPr>
        <w:rPr>
          <w:rFonts w:ascii="Times New Roman" w:eastAsia="Times New Roman" w:hAnsi="Times New Roman" w:cs="Times New Roman"/>
          <w:iCs/>
          <w:szCs w:val="20"/>
          <w:lang w:val="sr-Latn-CS"/>
        </w:rPr>
      </w:pPr>
      <w:r w:rsidRPr="00367FFA">
        <w:rPr>
          <w:rFonts w:ascii="Times New Roman" w:eastAsia="Times New Roman" w:hAnsi="Times New Roman" w:cs="Times New Roman"/>
          <w:iCs/>
          <w:szCs w:val="20"/>
          <w:lang w:val="sr-Latn-CS"/>
        </w:rPr>
        <w:t xml:space="preserve">Dok </w:t>
      </w:r>
      <w:r w:rsidR="00277502">
        <w:rPr>
          <w:rFonts w:ascii="Times New Roman" w:eastAsia="Times New Roman" w:hAnsi="Times New Roman" w:cs="Times New Roman"/>
          <w:iCs/>
          <w:szCs w:val="20"/>
          <w:lang w:val="sr-Latn-CS"/>
        </w:rPr>
        <w:t>blokčejn</w:t>
      </w:r>
      <w:r w:rsidRPr="00367FFA">
        <w:rPr>
          <w:rFonts w:ascii="Times New Roman" w:eastAsia="Times New Roman" w:hAnsi="Times New Roman" w:cs="Times New Roman"/>
          <w:iCs/>
          <w:szCs w:val="20"/>
          <w:lang w:val="sr-Latn-CS"/>
        </w:rPr>
        <w:t xml:space="preserve"> napreduje, važno </w:t>
      </w:r>
      <w:r w:rsidR="00612EBC">
        <w:rPr>
          <w:rFonts w:ascii="Times New Roman" w:eastAsia="Times New Roman" w:hAnsi="Times New Roman" w:cs="Times New Roman"/>
          <w:iCs/>
          <w:szCs w:val="20"/>
          <w:lang w:val="sr-Latn-CS"/>
        </w:rPr>
        <w:t>je</w:t>
      </w:r>
      <w:r w:rsidRPr="00367FFA">
        <w:rPr>
          <w:rFonts w:ascii="Times New Roman" w:eastAsia="Times New Roman" w:hAnsi="Times New Roman" w:cs="Times New Roman"/>
          <w:iCs/>
          <w:szCs w:val="20"/>
          <w:lang w:val="sr-Latn-CS"/>
        </w:rPr>
        <w:t xml:space="preserve"> razumeti kako </w:t>
      </w:r>
      <w:r w:rsidR="00612EBC">
        <w:rPr>
          <w:rFonts w:ascii="Times New Roman" w:eastAsia="Times New Roman" w:hAnsi="Times New Roman" w:cs="Times New Roman"/>
          <w:iCs/>
          <w:szCs w:val="20"/>
          <w:lang w:val="sr-Latn-CS"/>
        </w:rPr>
        <w:t>se</w:t>
      </w:r>
      <w:r w:rsidRPr="00367FFA">
        <w:rPr>
          <w:rFonts w:ascii="Times New Roman" w:eastAsia="Times New Roman" w:hAnsi="Times New Roman" w:cs="Times New Roman"/>
          <w:iCs/>
          <w:szCs w:val="20"/>
          <w:lang w:val="sr-Latn-CS"/>
        </w:rPr>
        <w:t xml:space="preserve"> može primeniti za unapređenje sistema za plaćanja i uvođenje novih koncepta poput NFT-ova. U ovom radu ćemo ne samo razgovarati o teoriji već i detaljno opisati kako ove tehnike možemo primeniti koristeći programski jezik Go.</w:t>
      </w:r>
    </w:p>
    <w:p w14:paraId="32F4104C" w14:textId="4D13E219" w:rsidR="003C6733" w:rsidRDefault="003C6733" w:rsidP="000749FA">
      <w:pPr>
        <w:rPr>
          <w:rFonts w:ascii="Times New Roman" w:eastAsia="Times New Roman" w:hAnsi="Times New Roman" w:cs="Times New Roman"/>
          <w:iCs/>
          <w:szCs w:val="20"/>
          <w:lang w:val="sr-Latn-CS"/>
        </w:rPr>
      </w:pPr>
      <w:r w:rsidRPr="00367FFA">
        <w:rPr>
          <w:rFonts w:ascii="Times New Roman" w:eastAsia="Times New Roman" w:hAnsi="Times New Roman" w:cs="Times New Roman"/>
          <w:iCs/>
          <w:szCs w:val="20"/>
          <w:lang w:val="sr-Latn-CS"/>
        </w:rPr>
        <w:t>Ova kombinacija tehnologija pruža uzbudljive moguć</w:t>
      </w:r>
      <w:r>
        <w:rPr>
          <w:rFonts w:ascii="Times New Roman" w:eastAsia="Times New Roman" w:hAnsi="Times New Roman" w:cs="Times New Roman"/>
          <w:iCs/>
          <w:szCs w:val="20"/>
          <w:lang w:val="sr-Latn-CS"/>
        </w:rPr>
        <w:softHyphen/>
      </w:r>
      <w:r w:rsidRPr="00367FFA">
        <w:rPr>
          <w:rFonts w:ascii="Times New Roman" w:eastAsia="Times New Roman" w:hAnsi="Times New Roman" w:cs="Times New Roman"/>
          <w:iCs/>
          <w:szCs w:val="20"/>
          <w:lang w:val="sr-Latn-CS"/>
        </w:rPr>
        <w:t>nosti za inovacije.</w:t>
      </w:r>
    </w:p>
    <w:p w14:paraId="4EB2B220" w14:textId="5D669BA6" w:rsidR="00A10B09" w:rsidRPr="001F58A6" w:rsidRDefault="00A10B09" w:rsidP="000749FA">
      <w:pPr>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______________________________________________</w:t>
      </w:r>
    </w:p>
    <w:p w14:paraId="7AA27729" w14:textId="77777777" w:rsidR="00367FFA" w:rsidRDefault="00A10B09" w:rsidP="00A10B09">
      <w:pPr>
        <w:rPr>
          <w:rFonts w:ascii="Times New Roman" w:eastAsia="Times New Roman" w:hAnsi="Times New Roman" w:cs="Times New Roman"/>
          <w:b/>
          <w:iCs/>
          <w:szCs w:val="20"/>
          <w:lang w:val="sr-Latn-CS"/>
        </w:rPr>
      </w:pPr>
      <w:r w:rsidRPr="001F58A6">
        <w:rPr>
          <w:rFonts w:ascii="Times New Roman" w:eastAsia="Times New Roman" w:hAnsi="Times New Roman" w:cs="Times New Roman"/>
          <w:b/>
          <w:iCs/>
          <w:szCs w:val="20"/>
          <w:lang w:val="sr-Latn-CS"/>
        </w:rPr>
        <w:t>NAPOMENA:</w:t>
      </w:r>
      <w:r>
        <w:rPr>
          <w:rFonts w:ascii="Times New Roman" w:eastAsia="Times New Roman" w:hAnsi="Times New Roman" w:cs="Times New Roman"/>
          <w:b/>
          <w:iCs/>
          <w:szCs w:val="20"/>
          <w:lang w:val="sr-Latn-CS"/>
        </w:rPr>
        <w:t xml:space="preserve"> </w:t>
      </w:r>
    </w:p>
    <w:p w14:paraId="38684294" w14:textId="3AF5B69B" w:rsidR="00A10B09" w:rsidRDefault="00367FFA" w:rsidP="003C6733">
      <w:pPr>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 xml:space="preserve">Ovaj rad proistekao je iz master rada čiji mentor </w:t>
      </w:r>
      <w:r w:rsidR="002B3F52">
        <w:rPr>
          <w:rFonts w:ascii="Times New Roman" w:eastAsia="Times New Roman" w:hAnsi="Times New Roman" w:cs="Times New Roman"/>
          <w:b/>
          <w:iCs/>
          <w:szCs w:val="20"/>
          <w:lang w:val="sr-Latn-CS"/>
        </w:rPr>
        <w:t>je bio dr Dušan Gajić, vanr. p</w:t>
      </w:r>
      <w:r>
        <w:rPr>
          <w:rFonts w:ascii="Times New Roman" w:eastAsia="Times New Roman" w:hAnsi="Times New Roman" w:cs="Times New Roman"/>
          <w:b/>
          <w:iCs/>
          <w:szCs w:val="20"/>
          <w:lang w:val="sr-Latn-CS"/>
        </w:rPr>
        <w:t>rof.</w:t>
      </w:r>
    </w:p>
    <w:p w14:paraId="245F97FE" w14:textId="50043937" w:rsidR="002D7CA0" w:rsidRPr="00612EBC" w:rsidRDefault="00612EBC" w:rsidP="00DA75C5">
      <w:pPr>
        <w:rPr>
          <w:rFonts w:ascii="Times New Roman" w:eastAsia="Times New Roman" w:hAnsi="Times New Roman" w:cs="Times New Roman"/>
          <w:iCs/>
          <w:szCs w:val="20"/>
          <w:lang w:val="sr-Latn-CS"/>
        </w:rPr>
      </w:pPr>
      <w:r w:rsidRPr="00367FFA">
        <w:rPr>
          <w:rFonts w:ascii="Times New Roman" w:eastAsia="Times New Roman" w:hAnsi="Times New Roman" w:cs="Times New Roman"/>
          <w:iCs/>
          <w:szCs w:val="20"/>
          <w:lang w:val="sr-Latn-CS"/>
        </w:rPr>
        <w:lastRenderedPageBreak/>
        <w:t xml:space="preserve">Na kraju rada, čitaoci će bolje razumeti praktične primene </w:t>
      </w:r>
      <w:r>
        <w:rPr>
          <w:rFonts w:ascii="Times New Roman" w:eastAsia="Times New Roman" w:hAnsi="Times New Roman" w:cs="Times New Roman"/>
          <w:iCs/>
          <w:szCs w:val="20"/>
          <w:lang w:val="sr-Latn-CS"/>
        </w:rPr>
        <w:t>blokčejn</w:t>
      </w:r>
      <w:r w:rsidRPr="00367FFA">
        <w:rPr>
          <w:rFonts w:ascii="Times New Roman" w:eastAsia="Times New Roman" w:hAnsi="Times New Roman" w:cs="Times New Roman"/>
          <w:iCs/>
          <w:szCs w:val="20"/>
          <w:lang w:val="sr-Latn-CS"/>
        </w:rPr>
        <w:t xml:space="preserve"> tehnologije i kako je mogu iskoristiti u različitim oblastima.</w:t>
      </w:r>
    </w:p>
    <w:p w14:paraId="1EFEEFF0" w14:textId="77777777" w:rsidR="00612EBC" w:rsidRDefault="00612EBC" w:rsidP="00DA75C5">
      <w:pPr>
        <w:rPr>
          <w:rFonts w:ascii="Times New Roman" w:eastAsia="Times New Roman" w:hAnsi="Times New Roman" w:cs="Times New Roman"/>
          <w:b/>
          <w:iCs/>
          <w:szCs w:val="20"/>
          <w:lang w:val="sr-Latn-CS"/>
        </w:rPr>
      </w:pPr>
    </w:p>
    <w:p w14:paraId="5AC1688A" w14:textId="7B6E5983" w:rsidR="002D7CA0" w:rsidRDefault="002D7CA0" w:rsidP="00DA75C5">
      <w:pPr>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 xml:space="preserve">2. </w:t>
      </w:r>
      <w:r w:rsidR="00CF3870">
        <w:rPr>
          <w:rFonts w:ascii="Times New Roman" w:eastAsia="Times New Roman" w:hAnsi="Times New Roman" w:cs="Times New Roman"/>
          <w:b/>
          <w:iCs/>
          <w:szCs w:val="20"/>
          <w:lang w:val="sr-Latn-CS"/>
        </w:rPr>
        <w:t>POJAM BLOKČEJN TEHNOLOGIJE</w:t>
      </w:r>
    </w:p>
    <w:p w14:paraId="1E7F8662" w14:textId="77777777" w:rsidR="002D7CA0" w:rsidRDefault="002D7CA0" w:rsidP="00DA75C5">
      <w:pPr>
        <w:rPr>
          <w:rFonts w:ascii="Times New Roman" w:eastAsia="Times New Roman" w:hAnsi="Times New Roman" w:cs="Times New Roman"/>
          <w:b/>
          <w:iCs/>
          <w:szCs w:val="20"/>
          <w:lang w:val="sr-Latn-CS"/>
        </w:rPr>
      </w:pPr>
    </w:p>
    <w:p w14:paraId="1D5C9031" w14:textId="77777777" w:rsidR="002D7CA0" w:rsidRPr="002D7CA0" w:rsidRDefault="002D7CA0" w:rsidP="002D7CA0">
      <w:pPr>
        <w:rPr>
          <w:rFonts w:ascii="Times New Roman" w:eastAsia="Times New Roman" w:hAnsi="Times New Roman" w:cs="Times New Roman"/>
          <w:iCs/>
          <w:szCs w:val="20"/>
          <w:lang w:val="sr-Latn-CS"/>
        </w:rPr>
      </w:pPr>
      <w:r w:rsidRPr="002D7CA0">
        <w:rPr>
          <w:rFonts w:ascii="Times New Roman" w:eastAsia="Times New Roman" w:hAnsi="Times New Roman" w:cs="Times New Roman"/>
          <w:iCs/>
          <w:szCs w:val="20"/>
          <w:lang w:val="sr-Latn-CS"/>
        </w:rPr>
        <w:t>Blokčejn predstavlja poseban oblik distribuiranih sistema, tačnije, jednu od mogućih implementacija tehnologije poznate kao Distribuirana glavna knjiga (DLT). Pametni ugovori su karakterističan deo blokčejn tehnologije i značajno unapređuju njenu upotrebu. U nastavku ćemo pružiti pregled ključnih pojmova koji su od suštinskog značaja za razumevanje blokčejna.</w:t>
      </w:r>
    </w:p>
    <w:p w14:paraId="35BE241E" w14:textId="5981A54E" w:rsidR="00A32980" w:rsidRDefault="00A32980" w:rsidP="00A668F8">
      <w:pPr>
        <w:spacing w:before="120"/>
        <w:rPr>
          <w:rFonts w:ascii="Times New Roman" w:eastAsia="Times New Roman" w:hAnsi="Times New Roman" w:cs="Times New Roman"/>
          <w:iCs/>
          <w:szCs w:val="20"/>
          <w:lang w:val="sr-Latn-CS"/>
        </w:rPr>
      </w:pPr>
      <w:r w:rsidRPr="00A32980">
        <w:rPr>
          <w:rFonts w:ascii="Times New Roman" w:eastAsia="Times New Roman" w:hAnsi="Times New Roman" w:cs="Times New Roman"/>
          <w:iCs/>
          <w:szCs w:val="20"/>
          <w:lang w:val="sr-Latn-CS"/>
        </w:rPr>
        <w:t>Pored ovih osnovnih koncepata, važno je napomenuti da AWS CDK (Cloud Development Kit) može biti koristan alat u kontekstu razvoja blokčejna, pojednostavljujući kreiranje i upravljanje beskrajnim infrastrukturnim resur</w:t>
      </w:r>
      <w:r w:rsidR="003C6733">
        <w:rPr>
          <w:rFonts w:ascii="Times New Roman" w:eastAsia="Times New Roman" w:hAnsi="Times New Roman" w:cs="Times New Roman"/>
          <w:iCs/>
          <w:szCs w:val="20"/>
          <w:lang w:val="sr-Latn-CS"/>
        </w:rPr>
        <w:softHyphen/>
      </w:r>
      <w:r w:rsidRPr="00A32980">
        <w:rPr>
          <w:rFonts w:ascii="Times New Roman" w:eastAsia="Times New Roman" w:hAnsi="Times New Roman" w:cs="Times New Roman"/>
          <w:iCs/>
          <w:szCs w:val="20"/>
          <w:lang w:val="sr-Latn-CS"/>
        </w:rPr>
        <w:t xml:space="preserve">sima za blokčejn aplikacije. Takođe, </w:t>
      </w:r>
      <w:r w:rsidRPr="00277502">
        <w:rPr>
          <w:rFonts w:ascii="Times New Roman" w:eastAsia="Times New Roman" w:hAnsi="Times New Roman" w:cs="Times New Roman"/>
          <w:iCs/>
          <w:szCs w:val="20"/>
          <w:lang w:val="sr-Latn-CS"/>
        </w:rPr>
        <w:t>pomen</w:t>
      </w:r>
      <w:r w:rsidR="00277502" w:rsidRPr="00277502">
        <w:rPr>
          <w:rFonts w:ascii="Times New Roman" w:eastAsia="Times New Roman" w:hAnsi="Times New Roman" w:cs="Times New Roman"/>
          <w:iCs/>
          <w:szCs w:val="20"/>
          <w:lang w:val="sr-Latn-CS"/>
        </w:rPr>
        <w:t>u</w:t>
      </w:r>
      <w:r w:rsidRPr="00277502">
        <w:rPr>
          <w:rFonts w:ascii="Times New Roman" w:eastAsia="Times New Roman" w:hAnsi="Times New Roman" w:cs="Times New Roman"/>
          <w:iCs/>
          <w:szCs w:val="20"/>
          <w:lang w:val="sr-Latn-CS"/>
        </w:rPr>
        <w:t>ćemo</w:t>
      </w:r>
      <w:r w:rsidRPr="00A32980">
        <w:rPr>
          <w:rFonts w:ascii="Times New Roman" w:eastAsia="Times New Roman" w:hAnsi="Times New Roman" w:cs="Times New Roman"/>
          <w:iCs/>
          <w:szCs w:val="20"/>
          <w:lang w:val="sr-Latn-CS"/>
        </w:rPr>
        <w:t xml:space="preserve"> i kre</w:t>
      </w:r>
      <w:r w:rsidR="003C6733">
        <w:rPr>
          <w:rFonts w:ascii="Times New Roman" w:eastAsia="Times New Roman" w:hAnsi="Times New Roman" w:cs="Times New Roman"/>
          <w:iCs/>
          <w:szCs w:val="20"/>
          <w:lang w:val="sr-Latn-CS"/>
        </w:rPr>
        <w:softHyphen/>
      </w:r>
      <w:r w:rsidRPr="00A32980">
        <w:rPr>
          <w:rFonts w:ascii="Times New Roman" w:eastAsia="Times New Roman" w:hAnsi="Times New Roman" w:cs="Times New Roman"/>
          <w:iCs/>
          <w:szCs w:val="20"/>
          <w:lang w:val="sr-Latn-CS"/>
        </w:rPr>
        <w:t>iranje Truffle projekta i proces dizanja pametnih ugovora pomoću ovog</w:t>
      </w:r>
      <w:r w:rsidR="00AE7136">
        <w:rPr>
          <w:rFonts w:ascii="Times New Roman" w:eastAsia="Times New Roman" w:hAnsi="Times New Roman" w:cs="Times New Roman"/>
          <w:iCs/>
          <w:szCs w:val="20"/>
          <w:lang w:val="sr-Latn-CS"/>
        </w:rPr>
        <w:t xml:space="preserve"> </w:t>
      </w:r>
      <w:r w:rsidRPr="00A32980">
        <w:rPr>
          <w:rFonts w:ascii="Times New Roman" w:eastAsia="Times New Roman" w:hAnsi="Times New Roman" w:cs="Times New Roman"/>
          <w:iCs/>
          <w:szCs w:val="20"/>
          <w:lang w:val="sr-Latn-CS"/>
        </w:rPr>
        <w:t>popularnog razvojnog okvira.</w:t>
      </w:r>
    </w:p>
    <w:p w14:paraId="4575F644" w14:textId="070F20A6" w:rsidR="00E32CBD" w:rsidRPr="00E32CBD" w:rsidRDefault="00E32CBD" w:rsidP="001F58A6">
      <w:pPr>
        <w:spacing w:before="120"/>
        <w:jc w:val="left"/>
        <w:rPr>
          <w:rFonts w:ascii="Times New Roman" w:eastAsia="Times New Roman" w:hAnsi="Times New Roman" w:cs="Times New Roman"/>
          <w:iCs/>
          <w:szCs w:val="20"/>
          <w:lang w:val="sr-Latn-CS"/>
        </w:rPr>
      </w:pPr>
      <w:r w:rsidRPr="00E32CBD">
        <w:rPr>
          <w:rFonts w:ascii="Times New Roman" w:eastAsia="Times New Roman" w:hAnsi="Times New Roman" w:cs="Times New Roman"/>
          <w:b/>
          <w:iCs/>
          <w:szCs w:val="20"/>
          <w:lang w:val="sr-Latn-CS"/>
        </w:rPr>
        <w:t>2.</w:t>
      </w:r>
      <w:r w:rsidR="00A32980">
        <w:rPr>
          <w:rFonts w:ascii="Times New Roman" w:eastAsia="Times New Roman" w:hAnsi="Times New Roman" w:cs="Times New Roman"/>
          <w:b/>
          <w:iCs/>
          <w:szCs w:val="20"/>
          <w:lang w:val="sr-Latn-CS"/>
        </w:rPr>
        <w:t>1</w:t>
      </w:r>
      <w:r w:rsidRPr="00E32CBD">
        <w:rPr>
          <w:rFonts w:ascii="Times New Roman" w:eastAsia="Times New Roman" w:hAnsi="Times New Roman" w:cs="Times New Roman"/>
          <w:b/>
          <w:iCs/>
          <w:szCs w:val="20"/>
          <w:lang w:val="sr-Latn-CS"/>
        </w:rPr>
        <w:t xml:space="preserve">. </w:t>
      </w:r>
      <w:r w:rsidR="00A32980">
        <w:rPr>
          <w:rFonts w:ascii="Times New Roman" w:eastAsia="Times New Roman" w:hAnsi="Times New Roman" w:cs="Times New Roman"/>
          <w:b/>
          <w:iCs/>
          <w:szCs w:val="20"/>
          <w:lang w:val="sr-Latn-CS"/>
        </w:rPr>
        <w:t>Distribuirani sistemi</w:t>
      </w:r>
    </w:p>
    <w:p w14:paraId="197C1B81" w14:textId="21C8C1FB" w:rsidR="00A32980" w:rsidRDefault="00A32980" w:rsidP="008463AD">
      <w:pPr>
        <w:spacing w:before="120"/>
        <w:rPr>
          <w:rFonts w:ascii="Times New Roman" w:eastAsia="Times New Roman" w:hAnsi="Times New Roman" w:cs="Times New Roman"/>
          <w:iCs/>
          <w:szCs w:val="20"/>
          <w:lang w:val="sr-Latn-CS"/>
        </w:rPr>
      </w:pPr>
      <w:r w:rsidRPr="00A32980">
        <w:rPr>
          <w:rFonts w:ascii="Times New Roman" w:eastAsia="Times New Roman" w:hAnsi="Times New Roman" w:cs="Times New Roman"/>
          <w:iCs/>
          <w:szCs w:val="20"/>
          <w:lang w:val="sr-Latn-CS"/>
        </w:rPr>
        <w:t>Distribuirani sistemi predstavljaju arhitektonski model u kojem računarski resursi i funkcionalnosti nisu centralizo</w:t>
      </w:r>
      <w:r w:rsidR="003C6733">
        <w:rPr>
          <w:rFonts w:ascii="Times New Roman" w:eastAsia="Times New Roman" w:hAnsi="Times New Roman" w:cs="Times New Roman"/>
          <w:iCs/>
          <w:szCs w:val="20"/>
          <w:lang w:val="sr-Latn-CS"/>
        </w:rPr>
        <w:softHyphen/>
      </w:r>
      <w:r w:rsidRPr="00A32980">
        <w:rPr>
          <w:rFonts w:ascii="Times New Roman" w:eastAsia="Times New Roman" w:hAnsi="Times New Roman" w:cs="Times New Roman"/>
          <w:iCs/>
          <w:szCs w:val="20"/>
          <w:lang w:val="sr-Latn-CS"/>
        </w:rPr>
        <w:t>vani na jednom mestu, već su raspoređeni i povezani preko mreže</w:t>
      </w:r>
      <w:r w:rsidR="00787CB7">
        <w:rPr>
          <w:rFonts w:ascii="Times New Roman" w:eastAsia="Times New Roman" w:hAnsi="Times New Roman" w:cs="Times New Roman"/>
          <w:iCs/>
          <w:szCs w:val="20"/>
          <w:lang w:val="sr-Latn-CS"/>
        </w:rPr>
        <w:t xml:space="preserve"> </w:t>
      </w:r>
      <w:sdt>
        <w:sdtPr>
          <w:rPr>
            <w:rFonts w:ascii="Times New Roman" w:eastAsia="Times New Roman" w:hAnsi="Times New Roman" w:cs="Times New Roman"/>
            <w:iCs/>
            <w:szCs w:val="20"/>
            <w:lang w:val="sr-Latn-CS"/>
          </w:rPr>
          <w:id w:val="-1926105243"/>
          <w:citation/>
        </w:sdtPr>
        <w:sdtEndPr/>
        <w:sdtContent>
          <w:r w:rsidR="00B611EE">
            <w:rPr>
              <w:rFonts w:ascii="Times New Roman" w:eastAsia="Times New Roman" w:hAnsi="Times New Roman" w:cs="Times New Roman"/>
              <w:iCs/>
              <w:szCs w:val="20"/>
              <w:lang w:val="sr-Latn-CS"/>
            </w:rPr>
            <w:fldChar w:fldCharType="begin"/>
          </w:r>
          <w:r w:rsidR="00B611EE">
            <w:rPr>
              <w:rFonts w:ascii="Times New Roman" w:eastAsia="Times New Roman" w:hAnsi="Times New Roman" w:cs="Times New Roman"/>
              <w:iCs/>
              <w:szCs w:val="20"/>
              <w:lang w:val="sr-Latn-RS"/>
            </w:rPr>
            <w:instrText xml:space="preserve"> CITATION NBa \l 9242 </w:instrText>
          </w:r>
          <w:r w:rsidR="00B611EE">
            <w:rPr>
              <w:rFonts w:ascii="Times New Roman" w:eastAsia="Times New Roman" w:hAnsi="Times New Roman" w:cs="Times New Roman"/>
              <w:iCs/>
              <w:szCs w:val="20"/>
              <w:lang w:val="sr-Latn-CS"/>
            </w:rPr>
            <w:fldChar w:fldCharType="separate"/>
          </w:r>
          <w:r w:rsidR="00516B44" w:rsidRPr="00516B44">
            <w:rPr>
              <w:rFonts w:ascii="Times New Roman" w:eastAsia="Times New Roman" w:hAnsi="Times New Roman" w:cs="Times New Roman"/>
              <w:noProof/>
              <w:szCs w:val="20"/>
              <w:lang w:val="sr-Latn-RS"/>
            </w:rPr>
            <w:t>[1]</w:t>
          </w:r>
          <w:r w:rsidR="00B611EE">
            <w:rPr>
              <w:rFonts w:ascii="Times New Roman" w:eastAsia="Times New Roman" w:hAnsi="Times New Roman" w:cs="Times New Roman"/>
              <w:iCs/>
              <w:szCs w:val="20"/>
              <w:lang w:val="sr-Latn-CS"/>
            </w:rPr>
            <w:fldChar w:fldCharType="end"/>
          </w:r>
        </w:sdtContent>
      </w:sdt>
      <w:r w:rsidRPr="00A32980">
        <w:rPr>
          <w:rFonts w:ascii="Times New Roman" w:eastAsia="Times New Roman" w:hAnsi="Times New Roman" w:cs="Times New Roman"/>
          <w:iCs/>
          <w:szCs w:val="20"/>
          <w:lang w:val="sr-Latn-CS"/>
        </w:rPr>
        <w:t>. Ova decentralizovana struktura omogu</w:t>
      </w:r>
      <w:r w:rsidR="003C6733">
        <w:rPr>
          <w:rFonts w:ascii="Times New Roman" w:eastAsia="Times New Roman" w:hAnsi="Times New Roman" w:cs="Times New Roman"/>
          <w:iCs/>
          <w:szCs w:val="20"/>
          <w:lang w:val="sr-Latn-CS"/>
        </w:rPr>
        <w:softHyphen/>
      </w:r>
      <w:r w:rsidRPr="00A32980">
        <w:rPr>
          <w:rFonts w:ascii="Times New Roman" w:eastAsia="Times New Roman" w:hAnsi="Times New Roman" w:cs="Times New Roman"/>
          <w:iCs/>
          <w:szCs w:val="20"/>
          <w:lang w:val="sr-Latn-CS"/>
        </w:rPr>
        <w:t>ćava veću otpornost na kvarove, skalabilnost i efikasniju upotrebu resursa. Distribuirani sistemi se često koriste u različitim oblastima, uključujući cloud r</w:t>
      </w:r>
      <w:r w:rsidR="00AE7136">
        <w:rPr>
          <w:rFonts w:ascii="Times New Roman" w:eastAsia="Times New Roman" w:hAnsi="Times New Roman" w:cs="Times New Roman"/>
          <w:iCs/>
          <w:szCs w:val="20"/>
          <w:lang w:val="sr-Latn-CS"/>
        </w:rPr>
        <w:t>ačunarstvo, mre</w:t>
      </w:r>
      <w:r w:rsidR="00C4156D">
        <w:rPr>
          <w:rFonts w:ascii="Times New Roman" w:eastAsia="Times New Roman" w:hAnsi="Times New Roman" w:cs="Times New Roman"/>
          <w:iCs/>
          <w:szCs w:val="20"/>
          <w:lang w:val="sr-Latn-CS"/>
        </w:rPr>
        <w:softHyphen/>
      </w:r>
      <w:r w:rsidR="00AE7136">
        <w:rPr>
          <w:rFonts w:ascii="Times New Roman" w:eastAsia="Times New Roman" w:hAnsi="Times New Roman" w:cs="Times New Roman"/>
          <w:iCs/>
          <w:szCs w:val="20"/>
          <w:lang w:val="sr-Latn-CS"/>
        </w:rPr>
        <w:t>že, bankarstvo i</w:t>
      </w:r>
      <w:r w:rsidRPr="00A32980">
        <w:rPr>
          <w:rFonts w:ascii="Times New Roman" w:eastAsia="Times New Roman" w:hAnsi="Times New Roman" w:cs="Times New Roman"/>
          <w:iCs/>
          <w:szCs w:val="20"/>
          <w:lang w:val="sr-Latn-CS"/>
        </w:rPr>
        <w:t xml:space="preserve"> naravno, </w:t>
      </w:r>
      <w:r w:rsidR="00277502">
        <w:rPr>
          <w:rFonts w:ascii="Times New Roman" w:eastAsia="Times New Roman" w:hAnsi="Times New Roman" w:cs="Times New Roman"/>
          <w:iCs/>
          <w:szCs w:val="20"/>
          <w:lang w:val="sr-Latn-CS"/>
        </w:rPr>
        <w:t>blokčejn</w:t>
      </w:r>
      <w:r w:rsidRPr="00A32980">
        <w:rPr>
          <w:rFonts w:ascii="Times New Roman" w:eastAsia="Times New Roman" w:hAnsi="Times New Roman" w:cs="Times New Roman"/>
          <w:iCs/>
          <w:szCs w:val="20"/>
          <w:lang w:val="sr-Latn-CS"/>
        </w:rPr>
        <w:t xml:space="preserve"> tehnologij</w:t>
      </w:r>
      <w:r w:rsidR="00277502">
        <w:rPr>
          <w:rFonts w:ascii="Times New Roman" w:eastAsia="Times New Roman" w:hAnsi="Times New Roman" w:cs="Times New Roman"/>
          <w:iCs/>
          <w:szCs w:val="20"/>
          <w:lang w:val="sr-Latn-CS"/>
        </w:rPr>
        <w:t>i</w:t>
      </w:r>
      <w:r w:rsidRPr="00A32980">
        <w:rPr>
          <w:rFonts w:ascii="Times New Roman" w:eastAsia="Times New Roman" w:hAnsi="Times New Roman" w:cs="Times New Roman"/>
          <w:iCs/>
          <w:szCs w:val="20"/>
          <w:lang w:val="sr-Latn-CS"/>
        </w:rPr>
        <w:t>. Ovaj kon</w:t>
      </w:r>
      <w:r w:rsidR="00C4156D">
        <w:rPr>
          <w:rFonts w:ascii="Times New Roman" w:eastAsia="Times New Roman" w:hAnsi="Times New Roman" w:cs="Times New Roman"/>
          <w:iCs/>
          <w:szCs w:val="20"/>
          <w:lang w:val="sr-Latn-CS"/>
        </w:rPr>
        <w:softHyphen/>
      </w:r>
      <w:r w:rsidRPr="00A32980">
        <w:rPr>
          <w:rFonts w:ascii="Times New Roman" w:eastAsia="Times New Roman" w:hAnsi="Times New Roman" w:cs="Times New Roman"/>
          <w:iCs/>
          <w:szCs w:val="20"/>
          <w:lang w:val="sr-Latn-CS"/>
        </w:rPr>
        <w:t>cept igra ključnu ulogu u razumevanju i implemen</w:t>
      </w:r>
      <w:r w:rsidR="00C4156D">
        <w:rPr>
          <w:rFonts w:ascii="Times New Roman" w:eastAsia="Times New Roman" w:hAnsi="Times New Roman" w:cs="Times New Roman"/>
          <w:iCs/>
          <w:szCs w:val="20"/>
          <w:lang w:val="sr-Latn-CS"/>
        </w:rPr>
        <w:softHyphen/>
      </w:r>
      <w:r w:rsidRPr="00A32980">
        <w:rPr>
          <w:rFonts w:ascii="Times New Roman" w:eastAsia="Times New Roman" w:hAnsi="Times New Roman" w:cs="Times New Roman"/>
          <w:iCs/>
          <w:szCs w:val="20"/>
          <w:lang w:val="sr-Latn-CS"/>
        </w:rPr>
        <w:t xml:space="preserve">taciji tehnoloških rešenja današnjeg doba. </w:t>
      </w:r>
    </w:p>
    <w:p w14:paraId="09618B6C" w14:textId="19221356" w:rsidR="00BC0D32" w:rsidRDefault="001F58A6" w:rsidP="00A32980">
      <w:pPr>
        <w:spacing w:before="120"/>
        <w:rPr>
          <w:rFonts w:ascii="Times New Roman" w:eastAsia="Times New Roman" w:hAnsi="Times New Roman" w:cs="Times New Roman"/>
          <w:iCs/>
          <w:szCs w:val="20"/>
          <w:lang w:val="sr-Latn-CS"/>
        </w:rPr>
      </w:pPr>
      <w:r w:rsidRPr="001F58A6">
        <w:rPr>
          <w:rFonts w:ascii="Times New Roman" w:eastAsia="Times New Roman" w:hAnsi="Times New Roman" w:cs="Times New Roman"/>
          <w:b/>
          <w:iCs/>
          <w:szCs w:val="20"/>
          <w:lang w:val="sr-Latn-CS"/>
        </w:rPr>
        <w:t>2.</w:t>
      </w:r>
      <w:r w:rsidR="00A32980">
        <w:rPr>
          <w:rFonts w:ascii="Times New Roman" w:eastAsia="Times New Roman" w:hAnsi="Times New Roman" w:cs="Times New Roman"/>
          <w:b/>
          <w:iCs/>
          <w:szCs w:val="20"/>
          <w:lang w:val="sr-Latn-CS"/>
        </w:rPr>
        <w:t>2</w:t>
      </w:r>
      <w:r w:rsidRPr="001F58A6">
        <w:rPr>
          <w:rFonts w:ascii="Times New Roman" w:eastAsia="Times New Roman" w:hAnsi="Times New Roman" w:cs="Times New Roman"/>
          <w:b/>
          <w:iCs/>
          <w:szCs w:val="20"/>
          <w:lang w:val="sr-Latn-CS"/>
        </w:rPr>
        <w:t xml:space="preserve">. </w:t>
      </w:r>
      <w:r w:rsidR="00A32980">
        <w:rPr>
          <w:rFonts w:ascii="Times New Roman" w:eastAsia="Times New Roman" w:hAnsi="Times New Roman" w:cs="Times New Roman"/>
          <w:b/>
          <w:iCs/>
          <w:szCs w:val="20"/>
          <w:lang w:val="sr-Latn-CS"/>
        </w:rPr>
        <w:t>Distribuirana glavna knjiga</w:t>
      </w:r>
    </w:p>
    <w:p w14:paraId="70237773" w14:textId="661606E0" w:rsidR="004B2A0C" w:rsidRPr="00090B8F" w:rsidRDefault="004B2A0C" w:rsidP="00C4156D">
      <w:pPr>
        <w:spacing w:before="120"/>
        <w:rPr>
          <w:rFonts w:ascii="Times New Roman" w:eastAsia="Times New Roman" w:hAnsi="Times New Roman" w:cs="Times New Roman"/>
          <w:bCs/>
          <w:iCs/>
          <w:szCs w:val="20"/>
          <w:lang w:val="sr-Latn-CS"/>
        </w:rPr>
      </w:pPr>
      <w:r w:rsidRPr="00090B8F">
        <w:rPr>
          <w:rFonts w:ascii="Times New Roman" w:eastAsia="Times New Roman" w:hAnsi="Times New Roman" w:cs="Times New Roman"/>
          <w:bCs/>
          <w:iCs/>
          <w:szCs w:val="20"/>
          <w:lang w:val="sr-Latn-CS"/>
        </w:rPr>
        <w:t>Tehnologija distribuirane knjige (DLT) omogućava viso</w:t>
      </w:r>
      <w:r w:rsidR="00C4156D">
        <w:rPr>
          <w:rFonts w:ascii="Times New Roman" w:eastAsia="Times New Roman" w:hAnsi="Times New Roman" w:cs="Times New Roman"/>
          <w:bCs/>
          <w:iCs/>
          <w:szCs w:val="20"/>
          <w:lang w:val="sr-Latn-CS"/>
        </w:rPr>
        <w:softHyphen/>
      </w:r>
      <w:r w:rsidRPr="00090B8F">
        <w:rPr>
          <w:rFonts w:ascii="Times New Roman" w:eastAsia="Times New Roman" w:hAnsi="Times New Roman" w:cs="Times New Roman"/>
          <w:bCs/>
          <w:iCs/>
          <w:szCs w:val="20"/>
          <w:lang w:val="sr-Latn-CS"/>
        </w:rPr>
        <w:t>ko dostupnu bazu podataka održavanu fizički razmešte</w:t>
      </w:r>
      <w:r w:rsidR="00C4156D">
        <w:rPr>
          <w:rFonts w:ascii="Times New Roman" w:eastAsia="Times New Roman" w:hAnsi="Times New Roman" w:cs="Times New Roman"/>
          <w:bCs/>
          <w:iCs/>
          <w:szCs w:val="20"/>
          <w:lang w:val="sr-Latn-CS"/>
        </w:rPr>
        <w:softHyphen/>
      </w:r>
      <w:r w:rsidRPr="00090B8F">
        <w:rPr>
          <w:rFonts w:ascii="Times New Roman" w:eastAsia="Times New Roman" w:hAnsi="Times New Roman" w:cs="Times New Roman"/>
          <w:bCs/>
          <w:iCs/>
          <w:szCs w:val="20"/>
          <w:lang w:val="sr-Latn-CS"/>
        </w:rPr>
        <w:t>nim uređajima, tzv. čvorovima, u nepouzdanom okruže</w:t>
      </w:r>
      <w:r w:rsidR="00C4156D">
        <w:rPr>
          <w:rFonts w:ascii="Times New Roman" w:eastAsia="Times New Roman" w:hAnsi="Times New Roman" w:cs="Times New Roman"/>
          <w:bCs/>
          <w:iCs/>
          <w:szCs w:val="20"/>
          <w:lang w:val="sr-Latn-CS"/>
        </w:rPr>
        <w:softHyphen/>
      </w:r>
      <w:r w:rsidRPr="00090B8F">
        <w:rPr>
          <w:rFonts w:ascii="Times New Roman" w:eastAsia="Times New Roman" w:hAnsi="Times New Roman" w:cs="Times New Roman"/>
          <w:bCs/>
          <w:iCs/>
          <w:szCs w:val="20"/>
          <w:lang w:val="sr-Latn-CS"/>
        </w:rPr>
        <w:t>nju. DLT obećava povećanje efikasnosti i transparentnosti u saradnji između pojedinaca i organizacija, nudeći otpornost na neovlašćeno korišćenje podataka, sigurnost, nepr</w:t>
      </w:r>
      <w:r w:rsidR="00C4156D">
        <w:rPr>
          <w:rFonts w:ascii="Times New Roman" w:eastAsia="Times New Roman" w:hAnsi="Times New Roman" w:cs="Times New Roman"/>
          <w:bCs/>
          <w:iCs/>
          <w:szCs w:val="20"/>
          <w:lang w:val="sr-Latn-CS"/>
        </w:rPr>
        <w:t>o</w:t>
      </w:r>
      <w:r w:rsidRPr="00090B8F">
        <w:rPr>
          <w:rFonts w:ascii="Times New Roman" w:eastAsia="Times New Roman" w:hAnsi="Times New Roman" w:cs="Times New Roman"/>
          <w:bCs/>
          <w:iCs/>
          <w:szCs w:val="20"/>
          <w:lang w:val="sr-Latn-CS"/>
        </w:rPr>
        <w:t>menjivost i anonimnost</w:t>
      </w:r>
      <w:sdt>
        <w:sdtPr>
          <w:rPr>
            <w:rFonts w:ascii="Times New Roman" w:eastAsia="Times New Roman" w:hAnsi="Times New Roman" w:cs="Times New Roman"/>
            <w:bCs/>
            <w:iCs/>
            <w:szCs w:val="20"/>
            <w:lang w:val="sr-Latn-CS"/>
          </w:rPr>
          <w:id w:val="-1333602158"/>
          <w:citation/>
        </w:sdtPr>
        <w:sdtEndPr/>
        <w:sdtContent>
          <w:r w:rsidRPr="00090B8F">
            <w:rPr>
              <w:rFonts w:ascii="Times New Roman" w:eastAsia="Times New Roman" w:hAnsi="Times New Roman" w:cs="Times New Roman"/>
              <w:bCs/>
              <w:iCs/>
              <w:szCs w:val="20"/>
              <w:lang w:val="sr-Latn-CS"/>
            </w:rPr>
            <w:fldChar w:fldCharType="begin"/>
          </w:r>
          <w:r w:rsidRPr="00090B8F">
            <w:rPr>
              <w:rFonts w:ascii="Times New Roman" w:eastAsia="Times New Roman" w:hAnsi="Times New Roman" w:cs="Times New Roman"/>
              <w:bCs/>
              <w:iCs/>
              <w:szCs w:val="20"/>
              <w:lang w:val="sr-Latn-RS"/>
            </w:rPr>
            <w:instrText xml:space="preserve"> CITATION Dis18 \l 9242 </w:instrText>
          </w:r>
          <w:r w:rsidRPr="00090B8F">
            <w:rPr>
              <w:rFonts w:ascii="Times New Roman" w:eastAsia="Times New Roman" w:hAnsi="Times New Roman" w:cs="Times New Roman"/>
              <w:bCs/>
              <w:iCs/>
              <w:szCs w:val="20"/>
              <w:lang w:val="sr-Latn-CS"/>
            </w:rPr>
            <w:fldChar w:fldCharType="separate"/>
          </w:r>
          <w:r w:rsidR="00516B44" w:rsidRPr="00090B8F">
            <w:rPr>
              <w:rFonts w:ascii="Times New Roman" w:eastAsia="Times New Roman" w:hAnsi="Times New Roman" w:cs="Times New Roman"/>
              <w:bCs/>
              <w:iCs/>
              <w:noProof/>
              <w:szCs w:val="20"/>
              <w:lang w:val="sr-Latn-RS"/>
            </w:rPr>
            <w:t xml:space="preserve"> </w:t>
          </w:r>
          <w:r w:rsidR="00516B44" w:rsidRPr="00090B8F">
            <w:rPr>
              <w:rFonts w:ascii="Times New Roman" w:eastAsia="Times New Roman" w:hAnsi="Times New Roman" w:cs="Times New Roman"/>
              <w:noProof/>
              <w:szCs w:val="20"/>
              <w:lang w:val="sr-Latn-RS"/>
            </w:rPr>
            <w:t>[2]</w:t>
          </w:r>
          <w:r w:rsidRPr="00090B8F">
            <w:rPr>
              <w:rFonts w:ascii="Times New Roman" w:eastAsia="Times New Roman" w:hAnsi="Times New Roman" w:cs="Times New Roman"/>
              <w:bCs/>
              <w:iCs/>
              <w:szCs w:val="20"/>
              <w:lang w:val="sr-Latn-CS"/>
            </w:rPr>
            <w:fldChar w:fldCharType="end"/>
          </w:r>
        </w:sdtContent>
      </w:sdt>
      <w:r w:rsidR="00C4156D">
        <w:rPr>
          <w:rFonts w:ascii="Times New Roman" w:eastAsia="Times New Roman" w:hAnsi="Times New Roman" w:cs="Times New Roman"/>
          <w:bCs/>
          <w:iCs/>
          <w:szCs w:val="20"/>
          <w:lang w:val="sr-Latn-CS"/>
        </w:rPr>
        <w:t>.</w:t>
      </w:r>
    </w:p>
    <w:p w14:paraId="72CC0DB9" w14:textId="12F62255" w:rsidR="004B2A0C" w:rsidRPr="004B2A0C" w:rsidRDefault="004B2A0C" w:rsidP="00C4156D">
      <w:pPr>
        <w:spacing w:before="120"/>
        <w:rPr>
          <w:rFonts w:ascii="Times New Roman" w:eastAsia="Times New Roman" w:hAnsi="Times New Roman" w:cs="Times New Roman"/>
          <w:bCs/>
          <w:iCs/>
          <w:szCs w:val="20"/>
          <w:lang w:val="sr-Latn-CS"/>
        </w:rPr>
      </w:pPr>
      <w:r w:rsidRPr="00090B8F">
        <w:rPr>
          <w:rFonts w:ascii="Times New Roman" w:eastAsia="Times New Roman" w:hAnsi="Times New Roman" w:cs="Times New Roman"/>
          <w:bCs/>
          <w:iCs/>
          <w:szCs w:val="20"/>
          <w:lang w:val="sr-Latn-CS"/>
        </w:rPr>
        <w:t>Primene DLT-a uključuju lan</w:t>
      </w:r>
      <w:r w:rsidR="00580BB4" w:rsidRPr="00090B8F">
        <w:rPr>
          <w:rFonts w:ascii="Times New Roman" w:eastAsia="Times New Roman" w:hAnsi="Times New Roman" w:cs="Times New Roman"/>
          <w:bCs/>
          <w:iCs/>
          <w:szCs w:val="20"/>
          <w:lang w:val="sr-Latn-CS"/>
        </w:rPr>
        <w:t>a</w:t>
      </w:r>
      <w:r w:rsidRPr="00090B8F">
        <w:rPr>
          <w:rFonts w:ascii="Times New Roman" w:eastAsia="Times New Roman" w:hAnsi="Times New Roman" w:cs="Times New Roman"/>
          <w:bCs/>
          <w:iCs/>
          <w:szCs w:val="20"/>
          <w:lang w:val="sr-Latn-CS"/>
        </w:rPr>
        <w:t xml:space="preserve">c snabdevanja, finansije i zdravstvenu zaštitu. Na primer, u lancu snabdevanja, DLT se koristi za stvaranje sigurne </w:t>
      </w:r>
      <w:r w:rsidRPr="004B2A0C">
        <w:rPr>
          <w:rFonts w:ascii="Times New Roman" w:eastAsia="Times New Roman" w:hAnsi="Times New Roman" w:cs="Times New Roman"/>
          <w:bCs/>
          <w:iCs/>
          <w:szCs w:val="20"/>
          <w:lang w:val="sr-Latn-CS"/>
        </w:rPr>
        <w:t>skladišne platforme</w:t>
      </w:r>
      <w:r w:rsidR="00580BB4">
        <w:rPr>
          <w:rFonts w:ascii="Times New Roman" w:eastAsia="Times New Roman" w:hAnsi="Times New Roman" w:cs="Times New Roman"/>
          <w:bCs/>
          <w:iCs/>
          <w:szCs w:val="20"/>
          <w:lang w:val="sr-Latn-CS"/>
        </w:rPr>
        <w:t>,</w:t>
      </w:r>
      <w:r w:rsidRPr="004B2A0C">
        <w:rPr>
          <w:rFonts w:ascii="Times New Roman" w:eastAsia="Times New Roman" w:hAnsi="Times New Roman" w:cs="Times New Roman"/>
          <w:bCs/>
          <w:iCs/>
          <w:szCs w:val="20"/>
          <w:lang w:val="sr-Latn-CS"/>
        </w:rPr>
        <w:t xml:space="preserve"> koja se replicira preko više čvorova, omogućavajući sigurno skladištenje podataka i automatizaciju poslovnih procesa.</w:t>
      </w:r>
    </w:p>
    <w:p w14:paraId="2AE7F669" w14:textId="287495A4" w:rsidR="004B2A0C" w:rsidRPr="00090B8F" w:rsidRDefault="004B2A0C" w:rsidP="00580BB4">
      <w:pPr>
        <w:rPr>
          <w:rFonts w:ascii="Times New Roman" w:eastAsia="Times New Roman" w:hAnsi="Times New Roman" w:cs="Times New Roman"/>
          <w:bCs/>
          <w:iCs/>
          <w:szCs w:val="20"/>
          <w:lang w:val="sr-Latn-CS"/>
        </w:rPr>
      </w:pPr>
      <w:r w:rsidRPr="00090B8F">
        <w:rPr>
          <w:rFonts w:ascii="Times New Roman" w:eastAsia="Times New Roman" w:hAnsi="Times New Roman" w:cs="Times New Roman"/>
          <w:bCs/>
          <w:iCs/>
          <w:szCs w:val="20"/>
          <w:lang w:val="sr-Latn-CS"/>
        </w:rPr>
        <w:t xml:space="preserve">Međutim, implementacija aplikacija na DLT-u suočava se s kompromisima između različitih karakteristika, poput </w:t>
      </w:r>
      <w:r w:rsidRPr="00090B8F">
        <w:rPr>
          <w:rFonts w:ascii="Times New Roman" w:eastAsia="Times New Roman" w:hAnsi="Times New Roman" w:cs="Times New Roman"/>
          <w:bCs/>
          <w:iCs/>
          <w:szCs w:val="20"/>
          <w:lang w:val="sr-Latn-CS"/>
        </w:rPr>
        <w:lastRenderedPageBreak/>
        <w:t>dostupnosti i doslednosti. Izbor odgovarajućeg DLT dizajna postaje ključan, s obzirom na specifične zahteve aplikacije, ali i uzimajući u obzir održivost aplikacije tokom vremena.</w:t>
      </w:r>
    </w:p>
    <w:p w14:paraId="27FC46B1" w14:textId="1674EF7D" w:rsidR="00AC5AE7" w:rsidRPr="00090B8F" w:rsidRDefault="004B2A0C" w:rsidP="00580BB4">
      <w:pPr>
        <w:rPr>
          <w:rFonts w:ascii="Times New Roman" w:eastAsia="Times New Roman" w:hAnsi="Times New Roman" w:cs="Times New Roman"/>
          <w:bCs/>
          <w:iCs/>
          <w:szCs w:val="20"/>
          <w:lang w:val="sr-Latn-CS"/>
        </w:rPr>
      </w:pPr>
      <w:r w:rsidRPr="00090B8F">
        <w:rPr>
          <w:rFonts w:ascii="Times New Roman" w:eastAsia="Times New Roman" w:hAnsi="Times New Roman" w:cs="Times New Roman"/>
          <w:bCs/>
          <w:iCs/>
          <w:szCs w:val="20"/>
          <w:lang w:val="sr-Latn-CS"/>
        </w:rPr>
        <w:t>U suštini, DLT služi kao zajednička digitalna infrastruktura za visoko dostupne, distribuirane baze podataka u nepouzdanom okruženju, gde se podaci prenose i dodaju knjizi u obliku transakcija. Validacija transakcija se vrši putem digitalnih potpisa i kriptografije javnog ključ</w:t>
      </w:r>
      <w:r w:rsidR="00580BB4" w:rsidRPr="00090B8F">
        <w:rPr>
          <w:rFonts w:ascii="Times New Roman" w:eastAsia="Times New Roman" w:hAnsi="Times New Roman" w:cs="Times New Roman"/>
          <w:bCs/>
          <w:iCs/>
          <w:szCs w:val="20"/>
          <w:lang w:val="sr-Latn-CS"/>
        </w:rPr>
        <w:t>a.</w:t>
      </w:r>
    </w:p>
    <w:p w14:paraId="69B11E6A" w14:textId="4AE8AA10" w:rsidR="004B2A0C" w:rsidRDefault="004B2A0C" w:rsidP="004B2A0C">
      <w:pPr>
        <w:ind w:left="360"/>
        <w:rPr>
          <w:rFonts w:ascii="Times New Roman" w:eastAsia="Times New Roman" w:hAnsi="Times New Roman" w:cs="Times New Roman"/>
          <w:bCs/>
          <w:iCs/>
          <w:szCs w:val="20"/>
          <w:lang w:val="sr-Latn-CS"/>
        </w:rPr>
      </w:pPr>
      <w:r>
        <w:rPr>
          <w:rFonts w:ascii="Times New Roman" w:hAnsi="Times New Roman"/>
          <w:noProof/>
          <w:sz w:val="24"/>
          <w:szCs w:val="24"/>
          <w:lang w:val="en-US"/>
        </w:rPr>
        <w:drawing>
          <wp:inline distT="0" distB="0" distL="0" distR="0" wp14:anchorId="5AD114AF" wp14:editId="110276D5">
            <wp:extent cx="2723273" cy="2183525"/>
            <wp:effectExtent l="0" t="0" r="127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8254" cy="2187519"/>
                    </a:xfrm>
                    <a:prstGeom prst="rect">
                      <a:avLst/>
                    </a:prstGeom>
                    <a:noFill/>
                    <a:ln>
                      <a:noFill/>
                    </a:ln>
                  </pic:spPr>
                </pic:pic>
              </a:graphicData>
            </a:graphic>
          </wp:inline>
        </w:drawing>
      </w:r>
    </w:p>
    <w:p w14:paraId="0F613B68" w14:textId="6C201C4D" w:rsidR="004B2A0C" w:rsidRPr="00301CF5" w:rsidRDefault="004B2A0C" w:rsidP="00EF699D">
      <w:pPr>
        <w:ind w:left="360"/>
        <w:jc w:val="center"/>
        <w:rPr>
          <w:rFonts w:ascii="Times New Roman" w:eastAsia="Times New Roman" w:hAnsi="Times New Roman" w:cs="Times New Roman"/>
          <w:bCs/>
          <w:i/>
          <w:szCs w:val="20"/>
          <w:lang w:val="sr-Latn-CS"/>
        </w:rPr>
      </w:pPr>
      <w:r w:rsidRPr="00301CF5">
        <w:rPr>
          <w:rFonts w:ascii="Times New Roman" w:eastAsia="Times New Roman" w:hAnsi="Times New Roman" w:cs="Times New Roman"/>
          <w:bCs/>
          <w:i/>
          <w:szCs w:val="20"/>
          <w:lang w:val="sr-Latn-CS"/>
        </w:rPr>
        <w:t>Slika 1. Distribuirana glvana knjiga</w:t>
      </w:r>
    </w:p>
    <w:p w14:paraId="1544AF22" w14:textId="77777777" w:rsidR="004B2A0C" w:rsidRDefault="004B2A0C" w:rsidP="004B2A0C">
      <w:pPr>
        <w:ind w:left="360"/>
        <w:rPr>
          <w:rFonts w:ascii="Times New Roman" w:eastAsia="Times New Roman" w:hAnsi="Times New Roman" w:cs="Times New Roman"/>
          <w:bCs/>
          <w:iCs/>
          <w:szCs w:val="20"/>
          <w:lang w:val="sr-Latn-CS"/>
        </w:rPr>
      </w:pPr>
    </w:p>
    <w:p w14:paraId="38A0FDE0" w14:textId="1AC12443" w:rsidR="00AC5AE7" w:rsidRDefault="004B2A0C" w:rsidP="00AC5AE7">
      <w:pPr>
        <w:ind w:left="36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2.</w:t>
      </w:r>
      <w:r w:rsidR="00AC5AE7">
        <w:rPr>
          <w:rFonts w:ascii="Times New Roman" w:eastAsia="Times New Roman" w:hAnsi="Times New Roman" w:cs="Times New Roman"/>
          <w:b/>
          <w:iCs/>
          <w:szCs w:val="20"/>
          <w:lang w:val="sr-Latn-CS"/>
        </w:rPr>
        <w:t xml:space="preserve">3. </w:t>
      </w:r>
      <w:r w:rsidR="00277502">
        <w:rPr>
          <w:rFonts w:ascii="Times New Roman" w:eastAsia="Times New Roman" w:hAnsi="Times New Roman" w:cs="Times New Roman"/>
          <w:b/>
          <w:iCs/>
          <w:szCs w:val="20"/>
          <w:lang w:val="sr-Latn-CS"/>
        </w:rPr>
        <w:t>Blokčejn</w:t>
      </w:r>
      <w:r>
        <w:rPr>
          <w:rFonts w:ascii="Times New Roman" w:eastAsia="Times New Roman" w:hAnsi="Times New Roman" w:cs="Times New Roman"/>
          <w:b/>
          <w:iCs/>
          <w:szCs w:val="20"/>
          <w:lang w:val="sr-Latn-CS"/>
        </w:rPr>
        <w:t xml:space="preserve"> kao implementacija DLT-a</w:t>
      </w:r>
    </w:p>
    <w:p w14:paraId="72CB56E0" w14:textId="7DD0B44D" w:rsidR="00AC5AE7" w:rsidRDefault="00AC5AE7" w:rsidP="00AC5AE7">
      <w:pPr>
        <w:ind w:left="360"/>
        <w:rPr>
          <w:rFonts w:ascii="Times New Roman" w:eastAsia="Times New Roman" w:hAnsi="Times New Roman" w:cs="Times New Roman"/>
          <w:b/>
          <w:iCs/>
          <w:szCs w:val="20"/>
          <w:lang w:val="sr-Latn-CS"/>
        </w:rPr>
      </w:pPr>
    </w:p>
    <w:p w14:paraId="23139F84" w14:textId="5E65151F" w:rsidR="00BE768F" w:rsidRPr="00BE768F" w:rsidRDefault="00277502" w:rsidP="00EF699D">
      <w:pPr>
        <w:rPr>
          <w:rFonts w:ascii="Times New Roman" w:eastAsia="Times New Roman" w:hAnsi="Times New Roman" w:cs="Times New Roman"/>
          <w:bCs/>
          <w:iCs/>
          <w:szCs w:val="20"/>
          <w:lang w:val="sr-Latn-RS"/>
        </w:rPr>
      </w:pPr>
      <w:r>
        <w:rPr>
          <w:rFonts w:ascii="Times New Roman" w:eastAsia="Times New Roman" w:hAnsi="Times New Roman" w:cs="Times New Roman"/>
          <w:bCs/>
          <w:iCs/>
          <w:szCs w:val="20"/>
          <w:lang w:val="sr-Latn-RS"/>
        </w:rPr>
        <w:t>Bloklčejn</w:t>
      </w:r>
      <w:r w:rsidR="004B2A0C" w:rsidRPr="004B2A0C">
        <w:rPr>
          <w:rFonts w:ascii="Times New Roman" w:eastAsia="Times New Roman" w:hAnsi="Times New Roman" w:cs="Times New Roman"/>
          <w:bCs/>
          <w:iCs/>
          <w:szCs w:val="20"/>
          <w:lang w:val="sr-Latn-RS"/>
        </w:rPr>
        <w:t xml:space="preserve"> funkcioniše kao distribuirana knjiga, sastav</w:t>
      </w:r>
      <w:r w:rsidR="00C4156D">
        <w:rPr>
          <w:rFonts w:ascii="Times New Roman" w:eastAsia="Times New Roman" w:hAnsi="Times New Roman" w:cs="Times New Roman"/>
          <w:bCs/>
          <w:iCs/>
          <w:szCs w:val="20"/>
          <w:lang w:val="sr-Latn-RS"/>
        </w:rPr>
        <w:softHyphen/>
      </w:r>
      <w:r w:rsidR="004B2A0C" w:rsidRPr="004B2A0C">
        <w:rPr>
          <w:rFonts w:ascii="Times New Roman" w:eastAsia="Times New Roman" w:hAnsi="Times New Roman" w:cs="Times New Roman"/>
          <w:bCs/>
          <w:iCs/>
          <w:szCs w:val="20"/>
          <w:lang w:val="sr-Latn-RS"/>
        </w:rPr>
        <w:t>ljena od niza šifrovanih blokova koji sadrže informacije o validnoj mrežnoj aktivnosti. Svaki blok je vezan za prethodni, stvarajući nepromenljiv i transparentan lanac podataka. Ova tehnologija omogućava bezbednu razmenu vredno</w:t>
      </w:r>
      <w:r w:rsidR="00580BB4">
        <w:rPr>
          <w:rFonts w:ascii="Times New Roman" w:eastAsia="Times New Roman" w:hAnsi="Times New Roman" w:cs="Times New Roman"/>
          <w:bCs/>
          <w:iCs/>
          <w:szCs w:val="20"/>
          <w:lang w:val="sr-Latn-RS"/>
        </w:rPr>
        <w:t>sti između entiteta putem intern</w:t>
      </w:r>
      <w:r w:rsidR="004B2A0C" w:rsidRPr="004B2A0C">
        <w:rPr>
          <w:rFonts w:ascii="Times New Roman" w:eastAsia="Times New Roman" w:hAnsi="Times New Roman" w:cs="Times New Roman"/>
          <w:bCs/>
          <w:iCs/>
          <w:szCs w:val="20"/>
          <w:lang w:val="sr-Latn-RS"/>
        </w:rPr>
        <w:t xml:space="preserve">eta, </w:t>
      </w:r>
      <w:r w:rsidR="00090B8F">
        <w:rPr>
          <w:rFonts w:ascii="Times New Roman" w:eastAsia="Times New Roman" w:hAnsi="Times New Roman" w:cs="Times New Roman"/>
          <w:bCs/>
          <w:iCs/>
          <w:szCs w:val="20"/>
          <w:lang w:val="sr-Latn-RS"/>
        </w:rPr>
        <w:t>sa čim elimi</w:t>
      </w:r>
      <w:r w:rsidR="00C4156D">
        <w:rPr>
          <w:rFonts w:ascii="Times New Roman" w:eastAsia="Times New Roman" w:hAnsi="Times New Roman" w:cs="Times New Roman"/>
          <w:bCs/>
          <w:iCs/>
          <w:szCs w:val="20"/>
          <w:lang w:val="sr-Latn-RS"/>
        </w:rPr>
        <w:softHyphen/>
      </w:r>
      <w:r w:rsidR="00090B8F">
        <w:rPr>
          <w:rFonts w:ascii="Times New Roman" w:eastAsia="Times New Roman" w:hAnsi="Times New Roman" w:cs="Times New Roman"/>
          <w:bCs/>
          <w:iCs/>
          <w:szCs w:val="20"/>
          <w:lang w:val="sr-Latn-RS"/>
        </w:rPr>
        <w:t>niše</w:t>
      </w:r>
      <w:r w:rsidR="004B2A0C" w:rsidRPr="004B2A0C">
        <w:rPr>
          <w:rFonts w:ascii="Times New Roman" w:eastAsia="Times New Roman" w:hAnsi="Times New Roman" w:cs="Times New Roman"/>
          <w:bCs/>
          <w:iCs/>
          <w:szCs w:val="20"/>
          <w:lang w:val="sr-Latn-RS"/>
        </w:rPr>
        <w:t xml:space="preserve"> potrebu za posrednicima. Decentralizovana priroda blokčejna omogućava postizanje saglasnosti i dogovora u mreži bez centralnog upravljanja, što doprinosi transpa</w:t>
      </w:r>
      <w:r w:rsidR="00C4156D">
        <w:rPr>
          <w:rFonts w:ascii="Times New Roman" w:eastAsia="Times New Roman" w:hAnsi="Times New Roman" w:cs="Times New Roman"/>
          <w:bCs/>
          <w:iCs/>
          <w:szCs w:val="20"/>
          <w:lang w:val="sr-Latn-RS"/>
        </w:rPr>
        <w:softHyphen/>
      </w:r>
      <w:r w:rsidR="004B2A0C" w:rsidRPr="004B2A0C">
        <w:rPr>
          <w:rFonts w:ascii="Times New Roman" w:eastAsia="Times New Roman" w:hAnsi="Times New Roman" w:cs="Times New Roman"/>
          <w:bCs/>
          <w:iCs/>
          <w:szCs w:val="20"/>
          <w:lang w:val="sr-Latn-RS"/>
        </w:rPr>
        <w:t>rentnosti i poverenju. Rudarenje, proces dodavanja bloko</w:t>
      </w:r>
      <w:r w:rsidR="00C4156D">
        <w:rPr>
          <w:rFonts w:ascii="Times New Roman" w:eastAsia="Times New Roman" w:hAnsi="Times New Roman" w:cs="Times New Roman"/>
          <w:bCs/>
          <w:iCs/>
          <w:szCs w:val="20"/>
          <w:lang w:val="sr-Latn-RS"/>
        </w:rPr>
        <w:softHyphen/>
      </w:r>
      <w:r w:rsidR="004B2A0C" w:rsidRPr="004B2A0C">
        <w:rPr>
          <w:rFonts w:ascii="Times New Roman" w:eastAsia="Times New Roman" w:hAnsi="Times New Roman" w:cs="Times New Roman"/>
          <w:bCs/>
          <w:iCs/>
          <w:szCs w:val="20"/>
          <w:lang w:val="sr-Latn-RS"/>
        </w:rPr>
        <w:t>va u lanac putem validacije od strane čvorova u mreži, igra ključnu ulogu u održavanju integriteta podataka. Rudari su nagrađeni za dodavanje validnih blokova, što ih motiviše da održavaju konzistentnost podataka i obezbede sigurnost mreže</w:t>
      </w:r>
      <w:sdt>
        <w:sdtPr>
          <w:rPr>
            <w:rFonts w:ascii="Times New Roman" w:eastAsia="Times New Roman" w:hAnsi="Times New Roman" w:cs="Times New Roman"/>
            <w:bCs/>
            <w:iCs/>
            <w:szCs w:val="20"/>
            <w:lang w:val="sr-Latn-RS"/>
          </w:rPr>
          <w:id w:val="1829474563"/>
          <w:citation/>
        </w:sdtPr>
        <w:sdtEndPr/>
        <w:sdtContent>
          <w:r w:rsidR="004B2A0C">
            <w:rPr>
              <w:rFonts w:ascii="Times New Roman" w:eastAsia="Times New Roman" w:hAnsi="Times New Roman" w:cs="Times New Roman"/>
              <w:bCs/>
              <w:iCs/>
              <w:szCs w:val="20"/>
              <w:lang w:val="sr-Latn-RS"/>
            </w:rPr>
            <w:fldChar w:fldCharType="begin"/>
          </w:r>
          <w:r w:rsidR="004B2A0C">
            <w:rPr>
              <w:rFonts w:ascii="Times New Roman" w:eastAsia="Times New Roman" w:hAnsi="Times New Roman" w:cs="Times New Roman"/>
              <w:bCs/>
              <w:iCs/>
              <w:szCs w:val="20"/>
              <w:lang w:val="sr-Latn-RS"/>
            </w:rPr>
            <w:instrText xml:space="preserve"> CITATION HNa17 \l 9242 </w:instrText>
          </w:r>
          <w:r w:rsidR="004B2A0C">
            <w:rPr>
              <w:rFonts w:ascii="Times New Roman" w:eastAsia="Times New Roman" w:hAnsi="Times New Roman" w:cs="Times New Roman"/>
              <w:bCs/>
              <w:iCs/>
              <w:szCs w:val="20"/>
              <w:lang w:val="sr-Latn-RS"/>
            </w:rPr>
            <w:fldChar w:fldCharType="separate"/>
          </w:r>
          <w:r w:rsidR="00516B44">
            <w:rPr>
              <w:rFonts w:ascii="Times New Roman" w:eastAsia="Times New Roman" w:hAnsi="Times New Roman" w:cs="Times New Roman"/>
              <w:bCs/>
              <w:iCs/>
              <w:noProof/>
              <w:szCs w:val="20"/>
              <w:lang w:val="sr-Latn-RS"/>
            </w:rPr>
            <w:t xml:space="preserve"> </w:t>
          </w:r>
          <w:r w:rsidR="00516B44" w:rsidRPr="00516B44">
            <w:rPr>
              <w:rFonts w:ascii="Times New Roman" w:eastAsia="Times New Roman" w:hAnsi="Times New Roman" w:cs="Times New Roman"/>
              <w:noProof/>
              <w:szCs w:val="20"/>
              <w:lang w:val="sr-Latn-RS"/>
            </w:rPr>
            <w:t>[3]</w:t>
          </w:r>
          <w:r w:rsidR="004B2A0C">
            <w:rPr>
              <w:rFonts w:ascii="Times New Roman" w:eastAsia="Times New Roman" w:hAnsi="Times New Roman" w:cs="Times New Roman"/>
              <w:bCs/>
              <w:iCs/>
              <w:szCs w:val="20"/>
              <w:lang w:val="sr-Latn-RS"/>
            </w:rPr>
            <w:fldChar w:fldCharType="end"/>
          </w:r>
        </w:sdtContent>
      </w:sdt>
      <w:r w:rsidR="00C4156D">
        <w:rPr>
          <w:rFonts w:ascii="Times New Roman" w:eastAsia="Times New Roman" w:hAnsi="Times New Roman" w:cs="Times New Roman"/>
          <w:bCs/>
          <w:iCs/>
          <w:szCs w:val="20"/>
          <w:lang w:val="sr-Latn-RS"/>
        </w:rPr>
        <w:t>.</w:t>
      </w:r>
    </w:p>
    <w:p w14:paraId="1BFA6749" w14:textId="77777777" w:rsidR="00BE768F" w:rsidRDefault="00BE768F" w:rsidP="00BE768F">
      <w:pPr>
        <w:rPr>
          <w:rFonts w:ascii="Times New Roman" w:eastAsia="Times New Roman" w:hAnsi="Times New Roman" w:cs="Times New Roman"/>
          <w:b/>
          <w:iCs/>
          <w:szCs w:val="20"/>
          <w:lang w:val="sr-Latn-CS"/>
        </w:rPr>
      </w:pPr>
    </w:p>
    <w:p w14:paraId="5F522ED2" w14:textId="6B824631" w:rsidR="00AC5AE7" w:rsidRPr="002F0612" w:rsidRDefault="002F0612" w:rsidP="00BE768F">
      <w:pPr>
        <w:rPr>
          <w:rFonts w:ascii="Times New Roman" w:eastAsia="Times New Roman" w:hAnsi="Times New Roman" w:cs="Times New Roman"/>
          <w:b/>
          <w:iCs/>
          <w:szCs w:val="20"/>
          <w:lang w:val="en-US"/>
        </w:rPr>
      </w:pPr>
      <w:r>
        <w:rPr>
          <w:rFonts w:ascii="Times New Roman" w:eastAsia="Times New Roman" w:hAnsi="Times New Roman" w:cs="Times New Roman"/>
          <w:b/>
          <w:iCs/>
          <w:szCs w:val="20"/>
          <w:lang w:val="sr-Latn-CS"/>
        </w:rPr>
        <w:t>2.</w:t>
      </w:r>
      <w:r w:rsidR="00BE768F">
        <w:rPr>
          <w:rFonts w:ascii="Times New Roman" w:eastAsia="Times New Roman" w:hAnsi="Times New Roman" w:cs="Times New Roman"/>
          <w:b/>
          <w:iCs/>
          <w:szCs w:val="20"/>
          <w:lang w:val="sr-Latn-CS"/>
        </w:rPr>
        <w:t xml:space="preserve">4. </w:t>
      </w:r>
      <w:r w:rsidR="00EF699D">
        <w:rPr>
          <w:rFonts w:ascii="Times New Roman" w:eastAsia="Times New Roman" w:hAnsi="Times New Roman" w:cs="Times New Roman"/>
          <w:b/>
          <w:iCs/>
          <w:szCs w:val="20"/>
          <w:lang w:val="sr-Latn-CS"/>
        </w:rPr>
        <w:t>Pametni ugovori</w:t>
      </w:r>
    </w:p>
    <w:p w14:paraId="2F7D5191" w14:textId="77777777" w:rsidR="00BE768F" w:rsidRDefault="00BE768F" w:rsidP="00BE768F">
      <w:pPr>
        <w:rPr>
          <w:rFonts w:ascii="Times New Roman" w:eastAsia="Times New Roman" w:hAnsi="Times New Roman" w:cs="Times New Roman"/>
          <w:b/>
          <w:iCs/>
          <w:szCs w:val="20"/>
          <w:lang w:val="sr-Latn-CS"/>
        </w:rPr>
      </w:pPr>
    </w:p>
    <w:p w14:paraId="45AD754C" w14:textId="36EA17B8" w:rsidR="00AC5AE7" w:rsidRDefault="00EF699D" w:rsidP="00520C96">
      <w:pPr>
        <w:rPr>
          <w:rFonts w:ascii="Times New Roman" w:eastAsia="Times New Roman" w:hAnsi="Times New Roman" w:cs="Times New Roman"/>
          <w:bCs/>
          <w:iCs/>
          <w:szCs w:val="20"/>
          <w:lang w:val="sr-Latn-CS"/>
        </w:rPr>
      </w:pPr>
      <w:r w:rsidRPr="00EF699D">
        <w:rPr>
          <w:rFonts w:ascii="Times New Roman" w:eastAsia="Times New Roman" w:hAnsi="Times New Roman" w:cs="Times New Roman"/>
          <w:bCs/>
          <w:iCs/>
          <w:szCs w:val="20"/>
          <w:lang w:val="sr-Latn-CS"/>
        </w:rPr>
        <w:t>Pametni ugovori, predloženi od strane Nika Szaboa u 1990-ima, koriste tehnologiju blokčej</w:t>
      </w:r>
      <w:r w:rsidR="00580BB4">
        <w:rPr>
          <w:rFonts w:ascii="Times New Roman" w:eastAsia="Times New Roman" w:hAnsi="Times New Roman" w:cs="Times New Roman"/>
          <w:bCs/>
          <w:iCs/>
          <w:szCs w:val="20"/>
          <w:lang w:val="sr-Latn-CS"/>
        </w:rPr>
        <w:t>n</w:t>
      </w:r>
      <w:r w:rsidRPr="00EF699D">
        <w:rPr>
          <w:rFonts w:ascii="Times New Roman" w:eastAsia="Times New Roman" w:hAnsi="Times New Roman" w:cs="Times New Roman"/>
          <w:bCs/>
          <w:iCs/>
          <w:szCs w:val="20"/>
          <w:lang w:val="sr-Latn-CS"/>
        </w:rPr>
        <w:t>a za automatsko izvršavanje ugovornih klauzula kada se ispune unapred definisani uslovi. Ovi ugovori</w:t>
      </w:r>
      <w:r w:rsidR="00090B8F">
        <w:rPr>
          <w:rFonts w:ascii="Times New Roman" w:eastAsia="Times New Roman" w:hAnsi="Times New Roman" w:cs="Times New Roman"/>
          <w:bCs/>
          <w:iCs/>
          <w:szCs w:val="20"/>
          <w:lang w:val="sr-Latn-CS"/>
        </w:rPr>
        <w:t xml:space="preserve"> </w:t>
      </w:r>
      <w:r w:rsidRPr="00EF699D">
        <w:rPr>
          <w:rFonts w:ascii="Times New Roman" w:eastAsia="Times New Roman" w:hAnsi="Times New Roman" w:cs="Times New Roman"/>
          <w:bCs/>
          <w:iCs/>
          <w:szCs w:val="20"/>
          <w:lang w:val="sr-Latn-CS"/>
        </w:rPr>
        <w:t>smanjujući rizik, administrativne troškove i povećavajući efikasnost poslovnih procesa. Njihova nepromenjivost u blokčejnu pruža transparentnost i smanjuje zlonamerne radnje. Ipak, postoje izazovi poput pitanja privatnosti izvršenja ugovora i potrebe za obe</w:t>
      </w:r>
      <w:r w:rsidR="00877D69">
        <w:rPr>
          <w:rFonts w:ascii="Times New Roman" w:eastAsia="Times New Roman" w:hAnsi="Times New Roman" w:cs="Times New Roman"/>
          <w:bCs/>
          <w:iCs/>
          <w:szCs w:val="20"/>
          <w:lang w:val="sr-Latn-CS"/>
        </w:rPr>
        <w:t xml:space="preserve">zbeđivanjem ispravnosti ugovora zbog </w:t>
      </w:r>
      <w:r w:rsidRPr="00EF699D">
        <w:rPr>
          <w:rFonts w:ascii="Times New Roman" w:eastAsia="Times New Roman" w:hAnsi="Times New Roman" w:cs="Times New Roman"/>
          <w:bCs/>
          <w:iCs/>
          <w:szCs w:val="20"/>
          <w:lang w:val="sr-Latn-CS"/>
        </w:rPr>
        <w:t>mogućih grešaka u računarskim programima.</w:t>
      </w:r>
      <w:sdt>
        <w:sdtPr>
          <w:rPr>
            <w:rFonts w:ascii="Times New Roman" w:eastAsia="Times New Roman" w:hAnsi="Times New Roman" w:cs="Times New Roman"/>
            <w:bCs/>
            <w:iCs/>
            <w:szCs w:val="20"/>
            <w:lang w:val="sr-Latn-CS"/>
          </w:rPr>
          <w:id w:val="1256702713"/>
          <w:citation/>
        </w:sdtPr>
        <w:sdtEndPr/>
        <w:sdtContent>
          <w:r w:rsidR="00516B44">
            <w:rPr>
              <w:rFonts w:ascii="Times New Roman" w:eastAsia="Times New Roman" w:hAnsi="Times New Roman" w:cs="Times New Roman"/>
              <w:bCs/>
              <w:iCs/>
              <w:szCs w:val="20"/>
              <w:lang w:val="sr-Latn-CS"/>
            </w:rPr>
            <w:fldChar w:fldCharType="begin"/>
          </w:r>
          <w:r w:rsidR="00516B44">
            <w:rPr>
              <w:rFonts w:ascii="Times New Roman" w:eastAsia="Times New Roman" w:hAnsi="Times New Roman" w:cs="Times New Roman"/>
              <w:bCs/>
              <w:iCs/>
              <w:szCs w:val="20"/>
              <w:lang w:val="sr-Latn-RS"/>
            </w:rPr>
            <w:instrText xml:space="preserve"> CITATION Nic24 \l 9242 </w:instrText>
          </w:r>
          <w:r w:rsidR="00516B44">
            <w:rPr>
              <w:rFonts w:ascii="Times New Roman" w:eastAsia="Times New Roman" w:hAnsi="Times New Roman" w:cs="Times New Roman"/>
              <w:bCs/>
              <w:iCs/>
              <w:szCs w:val="20"/>
              <w:lang w:val="sr-Latn-CS"/>
            </w:rPr>
            <w:fldChar w:fldCharType="separate"/>
          </w:r>
          <w:r w:rsidR="00516B44">
            <w:rPr>
              <w:rFonts w:ascii="Times New Roman" w:eastAsia="Times New Roman" w:hAnsi="Times New Roman" w:cs="Times New Roman"/>
              <w:bCs/>
              <w:iCs/>
              <w:noProof/>
              <w:szCs w:val="20"/>
              <w:lang w:val="sr-Latn-RS"/>
            </w:rPr>
            <w:t xml:space="preserve"> </w:t>
          </w:r>
          <w:r w:rsidR="00516B44" w:rsidRPr="00516B44">
            <w:rPr>
              <w:rFonts w:ascii="Times New Roman" w:eastAsia="Times New Roman" w:hAnsi="Times New Roman" w:cs="Times New Roman"/>
              <w:noProof/>
              <w:szCs w:val="20"/>
              <w:lang w:val="sr-Latn-RS"/>
            </w:rPr>
            <w:t>[4]</w:t>
          </w:r>
          <w:r w:rsidR="00516B44">
            <w:rPr>
              <w:rFonts w:ascii="Times New Roman" w:eastAsia="Times New Roman" w:hAnsi="Times New Roman" w:cs="Times New Roman"/>
              <w:bCs/>
              <w:iCs/>
              <w:szCs w:val="20"/>
              <w:lang w:val="sr-Latn-CS"/>
            </w:rPr>
            <w:fldChar w:fldCharType="end"/>
          </w:r>
        </w:sdtContent>
      </w:sdt>
    </w:p>
    <w:p w14:paraId="00B49D35" w14:textId="2BFFAFFB" w:rsidR="00AC5AE7" w:rsidRDefault="00AC5AE7" w:rsidP="00520C96">
      <w:pPr>
        <w:rPr>
          <w:rFonts w:ascii="Times New Roman" w:eastAsia="Times New Roman" w:hAnsi="Times New Roman" w:cs="Times New Roman"/>
          <w:bCs/>
          <w:iCs/>
          <w:szCs w:val="20"/>
          <w:lang w:val="sr-Latn-CS"/>
        </w:rPr>
      </w:pPr>
    </w:p>
    <w:p w14:paraId="0B0EECBB" w14:textId="54F53D2E" w:rsidR="00AC5AE7" w:rsidRPr="00EF699D" w:rsidRDefault="00EF699D" w:rsidP="00520C96">
      <w:pPr>
        <w:rPr>
          <w:rFonts w:ascii="Times New Roman" w:eastAsia="Times New Roman" w:hAnsi="Times New Roman" w:cs="Times New Roman"/>
          <w:b/>
          <w:iCs/>
          <w:szCs w:val="20"/>
          <w:lang w:val="sr-Latn-RS"/>
        </w:rPr>
      </w:pPr>
      <w:r>
        <w:rPr>
          <w:rFonts w:ascii="Times New Roman" w:eastAsia="Times New Roman" w:hAnsi="Times New Roman" w:cs="Times New Roman"/>
          <w:b/>
          <w:iCs/>
          <w:szCs w:val="20"/>
          <w:lang w:val="sr-Latn-CS"/>
        </w:rPr>
        <w:t>2.5</w:t>
      </w:r>
      <w:r w:rsidR="00BD375B">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Latn-CS"/>
        </w:rPr>
        <w:t>Ethereum virtuelna ma</w:t>
      </w:r>
      <w:r>
        <w:rPr>
          <w:rFonts w:ascii="Times New Roman" w:eastAsia="Times New Roman" w:hAnsi="Times New Roman" w:cs="Times New Roman"/>
          <w:b/>
          <w:iCs/>
          <w:szCs w:val="20"/>
          <w:lang w:val="sr-Latn-RS"/>
        </w:rPr>
        <w:t>šina</w:t>
      </w:r>
    </w:p>
    <w:p w14:paraId="7D2C12E3" w14:textId="77777777" w:rsidR="00EF699D" w:rsidRPr="00EF699D" w:rsidRDefault="00EF699D" w:rsidP="00EF699D">
      <w:pPr>
        <w:rPr>
          <w:rFonts w:ascii="Times New Roman" w:eastAsia="Times New Roman" w:hAnsi="Times New Roman" w:cs="Times New Roman"/>
          <w:bCs/>
          <w:iCs/>
          <w:szCs w:val="20"/>
          <w:lang w:val="sr-Latn-CS"/>
        </w:rPr>
      </w:pPr>
    </w:p>
    <w:p w14:paraId="1EDD9809" w14:textId="073BE339" w:rsidR="00EF699D" w:rsidRPr="00EF699D" w:rsidRDefault="00EF699D" w:rsidP="00EF699D">
      <w:pPr>
        <w:rPr>
          <w:rFonts w:ascii="Times New Roman" w:eastAsia="Times New Roman" w:hAnsi="Times New Roman" w:cs="Times New Roman"/>
          <w:bCs/>
          <w:iCs/>
          <w:szCs w:val="20"/>
          <w:lang w:val="sr-Latn-CS"/>
        </w:rPr>
      </w:pPr>
      <w:r w:rsidRPr="00EF699D">
        <w:rPr>
          <w:rFonts w:ascii="Times New Roman" w:eastAsia="Times New Roman" w:hAnsi="Times New Roman" w:cs="Times New Roman"/>
          <w:bCs/>
          <w:iCs/>
          <w:szCs w:val="20"/>
          <w:lang w:val="sr-Latn-CS"/>
        </w:rPr>
        <w:t xml:space="preserve">Analogija "distributed ledger" često se koristi za opisivanje </w:t>
      </w:r>
      <w:r w:rsidR="00277502">
        <w:rPr>
          <w:rFonts w:ascii="Times New Roman" w:eastAsia="Times New Roman" w:hAnsi="Times New Roman" w:cs="Times New Roman"/>
          <w:bCs/>
          <w:iCs/>
          <w:szCs w:val="20"/>
          <w:lang w:val="sr-Latn-CS"/>
        </w:rPr>
        <w:t>blokčejna</w:t>
      </w:r>
      <w:r w:rsidRPr="00EF699D">
        <w:rPr>
          <w:rFonts w:ascii="Times New Roman" w:eastAsia="Times New Roman" w:hAnsi="Times New Roman" w:cs="Times New Roman"/>
          <w:bCs/>
          <w:iCs/>
          <w:szCs w:val="20"/>
          <w:lang w:val="sr-Latn-CS"/>
        </w:rPr>
        <w:t xml:space="preserve">, poput Bitcoina, koji koristi osnovne alatke kriptografije za decentralizovanu valutu. Registar </w:t>
      </w:r>
      <w:r w:rsidRPr="00EF699D">
        <w:rPr>
          <w:rFonts w:ascii="Times New Roman" w:eastAsia="Times New Roman" w:hAnsi="Times New Roman" w:cs="Times New Roman"/>
          <w:bCs/>
          <w:iCs/>
          <w:szCs w:val="20"/>
          <w:lang w:val="sr-Latn-CS"/>
        </w:rPr>
        <w:lastRenderedPageBreak/>
        <w:t>vodi evidenciju aktivnosti uz pravila koja određuju šta se može ili ne može uraditi da bi se izmenio registar. Ethereum, sa svojom kriptovalutom Ether, funkcioniše kao raspodeljena mašina stanja koja omogućava izvršavanje pametnih ugovora. Ethereum</w:t>
      </w:r>
      <w:r w:rsidR="00877D69">
        <w:rPr>
          <w:rFonts w:ascii="Times New Roman" w:eastAsia="Times New Roman" w:hAnsi="Times New Roman" w:cs="Times New Roman"/>
          <w:bCs/>
          <w:iCs/>
          <w:szCs w:val="20"/>
          <w:lang w:val="sr-Latn-CS"/>
        </w:rPr>
        <w:t>-</w:t>
      </w:r>
      <w:r w:rsidRPr="00EF699D">
        <w:rPr>
          <w:rFonts w:ascii="Times New Roman" w:eastAsia="Times New Roman" w:hAnsi="Times New Roman" w:cs="Times New Roman"/>
          <w:bCs/>
          <w:iCs/>
          <w:szCs w:val="20"/>
          <w:lang w:val="sr-Latn-CS"/>
        </w:rPr>
        <w:t>ova virtuelna mašina (EVM) definiše pravila za promenu stanja iz bloka u blok.</w:t>
      </w:r>
      <w:sdt>
        <w:sdtPr>
          <w:rPr>
            <w:rFonts w:ascii="Times New Roman" w:eastAsia="Times New Roman" w:hAnsi="Times New Roman" w:cs="Times New Roman"/>
            <w:bCs/>
            <w:iCs/>
            <w:szCs w:val="20"/>
            <w:lang w:val="sr-Latn-CS"/>
          </w:rPr>
          <w:id w:val="2038384152"/>
          <w:citation/>
        </w:sdtPr>
        <w:sdtEndPr/>
        <w:sdtContent>
          <w:r w:rsidR="00516B44">
            <w:rPr>
              <w:rFonts w:ascii="Times New Roman" w:eastAsia="Times New Roman" w:hAnsi="Times New Roman" w:cs="Times New Roman"/>
              <w:bCs/>
              <w:iCs/>
              <w:szCs w:val="20"/>
              <w:lang w:val="sr-Latn-CS"/>
            </w:rPr>
            <w:fldChar w:fldCharType="begin"/>
          </w:r>
          <w:r w:rsidR="00516B44">
            <w:rPr>
              <w:rFonts w:ascii="Times New Roman" w:eastAsia="Times New Roman" w:hAnsi="Times New Roman" w:cs="Times New Roman"/>
              <w:bCs/>
              <w:iCs/>
              <w:szCs w:val="20"/>
              <w:lang w:val="sr-Latn-RS"/>
            </w:rPr>
            <w:instrText xml:space="preserve"> CITATION eth \l 9242 </w:instrText>
          </w:r>
          <w:r w:rsidR="00516B44">
            <w:rPr>
              <w:rFonts w:ascii="Times New Roman" w:eastAsia="Times New Roman" w:hAnsi="Times New Roman" w:cs="Times New Roman"/>
              <w:bCs/>
              <w:iCs/>
              <w:szCs w:val="20"/>
              <w:lang w:val="sr-Latn-CS"/>
            </w:rPr>
            <w:fldChar w:fldCharType="separate"/>
          </w:r>
          <w:r w:rsidR="00516B44">
            <w:rPr>
              <w:rFonts w:ascii="Times New Roman" w:eastAsia="Times New Roman" w:hAnsi="Times New Roman" w:cs="Times New Roman"/>
              <w:bCs/>
              <w:iCs/>
              <w:noProof/>
              <w:szCs w:val="20"/>
              <w:lang w:val="sr-Latn-RS"/>
            </w:rPr>
            <w:t xml:space="preserve"> </w:t>
          </w:r>
          <w:r w:rsidR="00516B44" w:rsidRPr="00516B44">
            <w:rPr>
              <w:rFonts w:ascii="Times New Roman" w:eastAsia="Times New Roman" w:hAnsi="Times New Roman" w:cs="Times New Roman"/>
              <w:noProof/>
              <w:szCs w:val="20"/>
              <w:lang w:val="sr-Latn-RS"/>
            </w:rPr>
            <w:t>[5]</w:t>
          </w:r>
          <w:r w:rsidR="00516B44">
            <w:rPr>
              <w:rFonts w:ascii="Times New Roman" w:eastAsia="Times New Roman" w:hAnsi="Times New Roman" w:cs="Times New Roman"/>
              <w:bCs/>
              <w:iCs/>
              <w:szCs w:val="20"/>
              <w:lang w:val="sr-Latn-CS"/>
            </w:rPr>
            <w:fldChar w:fldCharType="end"/>
          </w:r>
        </w:sdtContent>
      </w:sdt>
    </w:p>
    <w:p w14:paraId="361E57A1" w14:textId="77777777" w:rsidR="00EF699D" w:rsidRPr="00EF699D" w:rsidRDefault="00EF699D" w:rsidP="00EF699D">
      <w:pPr>
        <w:rPr>
          <w:rFonts w:ascii="Times New Roman" w:eastAsia="Times New Roman" w:hAnsi="Times New Roman" w:cs="Times New Roman"/>
          <w:bCs/>
          <w:iCs/>
          <w:szCs w:val="20"/>
          <w:lang w:val="sr-Latn-CS"/>
        </w:rPr>
      </w:pPr>
    </w:p>
    <w:p w14:paraId="45148478" w14:textId="1AF595A4" w:rsidR="00EF699D" w:rsidRPr="00EF699D" w:rsidRDefault="00EF699D" w:rsidP="00EF699D">
      <w:pPr>
        <w:rPr>
          <w:rFonts w:ascii="Times New Roman" w:eastAsia="Times New Roman" w:hAnsi="Times New Roman" w:cs="Times New Roman"/>
          <w:bCs/>
          <w:iCs/>
          <w:szCs w:val="20"/>
          <w:lang w:val="sr-Latn-CS"/>
        </w:rPr>
      </w:pPr>
      <w:r w:rsidRPr="00EF699D">
        <w:rPr>
          <w:rFonts w:ascii="Times New Roman" w:eastAsia="Times New Roman" w:hAnsi="Times New Roman" w:cs="Times New Roman"/>
          <w:bCs/>
          <w:iCs/>
          <w:szCs w:val="20"/>
          <w:lang w:val="sr-Latn-CS"/>
        </w:rPr>
        <w:t xml:space="preserve">EVM se opisuje kao funkcija prelaska stanja Y(S, T) = S', gde S predstavlja staro stanje, T su transakcije, a S' je novo stanje. Ethereum koristi veliku </w:t>
      </w:r>
      <w:r>
        <w:rPr>
          <w:rFonts w:ascii="Times New Roman" w:eastAsia="Times New Roman" w:hAnsi="Times New Roman" w:cs="Times New Roman"/>
          <w:bCs/>
          <w:iCs/>
          <w:szCs w:val="20"/>
          <w:lang w:val="sr-Latn-CS"/>
        </w:rPr>
        <w:t>strukturu</w:t>
      </w:r>
      <w:r w:rsidRPr="00EF699D">
        <w:rPr>
          <w:rFonts w:ascii="Times New Roman" w:eastAsia="Times New Roman" w:hAnsi="Times New Roman" w:cs="Times New Roman"/>
          <w:bCs/>
          <w:iCs/>
          <w:szCs w:val="20"/>
          <w:lang w:val="sr-Latn-CS"/>
        </w:rPr>
        <w:t xml:space="preserve"> </w:t>
      </w:r>
      <w:r>
        <w:rPr>
          <w:rFonts w:ascii="Times New Roman" w:eastAsia="Times New Roman" w:hAnsi="Times New Roman" w:cs="Times New Roman"/>
          <w:bCs/>
          <w:iCs/>
          <w:szCs w:val="20"/>
          <w:lang w:val="sr-Latn-CS"/>
        </w:rPr>
        <w:t>podataka</w:t>
      </w:r>
      <w:r w:rsidRPr="00EF699D">
        <w:rPr>
          <w:rFonts w:ascii="Times New Roman" w:eastAsia="Times New Roman" w:hAnsi="Times New Roman" w:cs="Times New Roman"/>
          <w:bCs/>
          <w:iCs/>
          <w:szCs w:val="20"/>
          <w:lang w:val="sr-Latn-CS"/>
        </w:rPr>
        <w:t>, modifikovani Merkle Patricia Trie, za čuvanje računa povezanih heševima.</w:t>
      </w:r>
    </w:p>
    <w:p w14:paraId="3F2AC649" w14:textId="77777777" w:rsidR="00EF699D" w:rsidRPr="00EF699D" w:rsidRDefault="00EF699D" w:rsidP="00EF699D">
      <w:pPr>
        <w:rPr>
          <w:rFonts w:ascii="Times New Roman" w:eastAsia="Times New Roman" w:hAnsi="Times New Roman" w:cs="Times New Roman"/>
          <w:bCs/>
          <w:iCs/>
          <w:szCs w:val="20"/>
          <w:lang w:val="sr-Latn-CS"/>
        </w:rPr>
      </w:pPr>
    </w:p>
    <w:p w14:paraId="6705BE6D" w14:textId="4D20A27C" w:rsidR="00EF699D" w:rsidRPr="00EF699D" w:rsidRDefault="00EF699D" w:rsidP="00EF699D">
      <w:pPr>
        <w:rPr>
          <w:rFonts w:ascii="Times New Roman" w:eastAsia="Times New Roman" w:hAnsi="Times New Roman" w:cs="Times New Roman"/>
          <w:bCs/>
          <w:iCs/>
          <w:szCs w:val="20"/>
          <w:lang w:val="sr-Latn-CS"/>
        </w:rPr>
      </w:pPr>
      <w:r w:rsidRPr="00EF699D">
        <w:rPr>
          <w:rFonts w:ascii="Times New Roman" w:eastAsia="Times New Roman" w:hAnsi="Times New Roman" w:cs="Times New Roman"/>
          <w:bCs/>
          <w:iCs/>
          <w:szCs w:val="20"/>
          <w:lang w:val="sr-Latn-CS"/>
        </w:rPr>
        <w:t>Transakcije su kriptografski potpisane instrukcije od strane računa, a postoje dva tipa: one koje r</w:t>
      </w:r>
      <w:r w:rsidRPr="008624C9">
        <w:rPr>
          <w:rFonts w:ascii="Times New Roman" w:eastAsia="Times New Roman" w:hAnsi="Times New Roman" w:cs="Times New Roman"/>
          <w:bCs/>
          <w:iCs/>
          <w:szCs w:val="20"/>
          <w:lang w:val="sr-Latn-CS"/>
        </w:rPr>
        <w:t>ezultuju</w:t>
      </w:r>
      <w:r w:rsidRPr="00EF699D">
        <w:rPr>
          <w:rFonts w:ascii="Times New Roman" w:eastAsia="Times New Roman" w:hAnsi="Times New Roman" w:cs="Times New Roman"/>
          <w:bCs/>
          <w:iCs/>
          <w:szCs w:val="20"/>
          <w:lang w:val="sr-Latn-CS"/>
        </w:rPr>
        <w:t xml:space="preserve"> pozivima poruka i one koje rezultuju kreiranjem ugovora. Ugovori sadrže Merkle Patricia skladišni </w:t>
      </w:r>
      <w:r w:rsidR="00277502" w:rsidRPr="00277502">
        <w:rPr>
          <w:rFonts w:ascii="Times New Roman" w:eastAsia="Times New Roman" w:hAnsi="Times New Roman" w:cs="Times New Roman"/>
          <w:bCs/>
          <w:iCs/>
          <w:szCs w:val="20"/>
          <w:lang w:val="sr-Latn-CS"/>
        </w:rPr>
        <w:t>trie</w:t>
      </w:r>
      <w:r w:rsidRPr="00277502">
        <w:rPr>
          <w:rFonts w:ascii="Times New Roman" w:eastAsia="Times New Roman" w:hAnsi="Times New Roman" w:cs="Times New Roman"/>
          <w:bCs/>
          <w:iCs/>
          <w:szCs w:val="20"/>
          <w:lang w:val="sr-Latn-CS"/>
        </w:rPr>
        <w:t xml:space="preserve"> </w:t>
      </w:r>
      <w:r w:rsidRPr="00EF699D">
        <w:rPr>
          <w:rFonts w:ascii="Times New Roman" w:eastAsia="Times New Roman" w:hAnsi="Times New Roman" w:cs="Times New Roman"/>
          <w:bCs/>
          <w:iCs/>
          <w:szCs w:val="20"/>
          <w:lang w:val="sr-Latn-CS"/>
        </w:rPr>
        <w:t xml:space="preserve">i izvršavaju se kao niz EVM operacija koje obavljaju standardne operacije steka, poput XOR, AND, SABIRANJE, ODUZIMANJE. EVM takođe implementira </w:t>
      </w:r>
      <w:r w:rsidR="00277502">
        <w:rPr>
          <w:rFonts w:ascii="Times New Roman" w:eastAsia="Times New Roman" w:hAnsi="Times New Roman" w:cs="Times New Roman"/>
          <w:bCs/>
          <w:iCs/>
          <w:szCs w:val="20"/>
          <w:lang w:val="sr-Latn-CS"/>
        </w:rPr>
        <w:t>blokčejm</w:t>
      </w:r>
      <w:r w:rsidRPr="00EF699D">
        <w:rPr>
          <w:rFonts w:ascii="Times New Roman" w:eastAsia="Times New Roman" w:hAnsi="Times New Roman" w:cs="Times New Roman"/>
          <w:bCs/>
          <w:iCs/>
          <w:szCs w:val="20"/>
          <w:lang w:val="sr-Latn-CS"/>
        </w:rPr>
        <w:t>-specifične operacije steka, kao što su ADRESA, SALDO, BLOKHEŠ.</w:t>
      </w:r>
    </w:p>
    <w:p w14:paraId="6267489E" w14:textId="77777777" w:rsidR="00EF699D" w:rsidRPr="00EF699D" w:rsidRDefault="00EF699D" w:rsidP="00EF699D">
      <w:pPr>
        <w:rPr>
          <w:rFonts w:ascii="Times New Roman" w:eastAsia="Times New Roman" w:hAnsi="Times New Roman" w:cs="Times New Roman"/>
          <w:bCs/>
          <w:iCs/>
          <w:szCs w:val="20"/>
          <w:lang w:val="sr-Latn-CS"/>
        </w:rPr>
      </w:pPr>
    </w:p>
    <w:p w14:paraId="4BB15A7C" w14:textId="2F59BA41" w:rsidR="00AC5AE7" w:rsidRDefault="00EF699D" w:rsidP="00EF699D">
      <w:pPr>
        <w:rPr>
          <w:rFonts w:ascii="Times New Roman" w:eastAsia="Times New Roman" w:hAnsi="Times New Roman" w:cs="Times New Roman"/>
          <w:bCs/>
          <w:iCs/>
          <w:szCs w:val="20"/>
          <w:lang w:val="sr-Latn-CS"/>
        </w:rPr>
      </w:pPr>
      <w:r w:rsidRPr="00EF699D">
        <w:rPr>
          <w:rFonts w:ascii="Times New Roman" w:eastAsia="Times New Roman" w:hAnsi="Times New Roman" w:cs="Times New Roman"/>
          <w:bCs/>
          <w:iCs/>
          <w:szCs w:val="20"/>
          <w:lang w:val="sr-Latn-CS"/>
        </w:rPr>
        <w:t>Implementacije EVM-a uključuju Py-EVM (Python), evmone (C++), ethereumjs-vm (JavaScript), eEVM (C++), revm (Rust), a sve moraju poštovati specifikaciju iz Ethereum Yellowpaper-a. Tokom devetogodišnje istorije Ethereuma, EVM je prošao kroz revizije, a različite implementacije postoje u različitim programskim jezicima.</w:t>
      </w:r>
    </w:p>
    <w:p w14:paraId="086B3E96" w14:textId="77777777" w:rsidR="00EF699D" w:rsidRDefault="00EF699D" w:rsidP="00EF699D">
      <w:pPr>
        <w:rPr>
          <w:rFonts w:ascii="Times New Roman" w:eastAsia="Times New Roman" w:hAnsi="Times New Roman" w:cs="Times New Roman"/>
          <w:bCs/>
          <w:iCs/>
          <w:szCs w:val="20"/>
          <w:lang w:val="sr-Latn-CS"/>
        </w:rPr>
      </w:pPr>
    </w:p>
    <w:p w14:paraId="7B835A86" w14:textId="150D11D3" w:rsidR="00EF699D" w:rsidRDefault="00EF699D" w:rsidP="00EF699D">
      <w:pPr>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 xml:space="preserve">2.6 IPFS </w:t>
      </w:r>
    </w:p>
    <w:p w14:paraId="49EC23F3" w14:textId="77777777" w:rsidR="00EF699D" w:rsidRPr="00EF699D" w:rsidRDefault="00EF699D" w:rsidP="00EF699D">
      <w:pPr>
        <w:rPr>
          <w:rFonts w:ascii="Times New Roman" w:eastAsia="Times New Roman" w:hAnsi="Times New Roman" w:cs="Times New Roman"/>
          <w:bCs/>
          <w:iCs/>
          <w:szCs w:val="20"/>
          <w:lang w:val="sr-Latn-CS"/>
        </w:rPr>
      </w:pPr>
    </w:p>
    <w:p w14:paraId="032BF3C7" w14:textId="5521E40E" w:rsidR="00EF699D" w:rsidRPr="00EF699D" w:rsidRDefault="00EF699D" w:rsidP="00EF699D">
      <w:pPr>
        <w:rPr>
          <w:rFonts w:ascii="Times New Roman" w:eastAsia="Times New Roman" w:hAnsi="Times New Roman" w:cs="Times New Roman"/>
          <w:bCs/>
          <w:iCs/>
          <w:szCs w:val="20"/>
          <w:lang w:val="sr-Latn-CS"/>
        </w:rPr>
      </w:pPr>
      <w:r w:rsidRPr="00EF699D">
        <w:rPr>
          <w:rFonts w:ascii="Times New Roman" w:eastAsia="Times New Roman" w:hAnsi="Times New Roman" w:cs="Times New Roman"/>
          <w:bCs/>
          <w:iCs/>
          <w:szCs w:val="20"/>
          <w:lang w:val="sr-Latn-CS"/>
        </w:rPr>
        <w:t>IPFS (InterPlanetary File System) je modularni set protokola za organizaciju i prenos podataka, osmišljen sa principima adresiranja sadržaja i peer-to-peer mrežnog povezivanja. IPFS ima više implementacija, ali njegova glavna svrha je decentralizovano objavljivanje podataka, uključujući datoteke, direktorijume i web lokacije.</w:t>
      </w:r>
      <w:sdt>
        <w:sdtPr>
          <w:rPr>
            <w:rFonts w:ascii="Times New Roman" w:eastAsia="Times New Roman" w:hAnsi="Times New Roman" w:cs="Times New Roman"/>
            <w:bCs/>
            <w:iCs/>
            <w:szCs w:val="20"/>
            <w:lang w:val="sr-Latn-CS"/>
          </w:rPr>
          <w:id w:val="-1715260504"/>
          <w:citation/>
        </w:sdtPr>
        <w:sdtEndPr/>
        <w:sdtContent>
          <w:r w:rsidR="00516B44">
            <w:rPr>
              <w:rFonts w:ascii="Times New Roman" w:eastAsia="Times New Roman" w:hAnsi="Times New Roman" w:cs="Times New Roman"/>
              <w:bCs/>
              <w:iCs/>
              <w:szCs w:val="20"/>
              <w:lang w:val="sr-Latn-CS"/>
            </w:rPr>
            <w:fldChar w:fldCharType="begin"/>
          </w:r>
          <w:r w:rsidR="00516B44">
            <w:rPr>
              <w:rFonts w:ascii="Times New Roman" w:eastAsia="Times New Roman" w:hAnsi="Times New Roman" w:cs="Times New Roman"/>
              <w:bCs/>
              <w:iCs/>
              <w:szCs w:val="20"/>
              <w:lang w:val="sr-Latn-RS"/>
            </w:rPr>
            <w:instrText xml:space="preserve"> CITATION How24 \l 9242 </w:instrText>
          </w:r>
          <w:r w:rsidR="00516B44">
            <w:rPr>
              <w:rFonts w:ascii="Times New Roman" w:eastAsia="Times New Roman" w:hAnsi="Times New Roman" w:cs="Times New Roman"/>
              <w:bCs/>
              <w:iCs/>
              <w:szCs w:val="20"/>
              <w:lang w:val="sr-Latn-CS"/>
            </w:rPr>
            <w:fldChar w:fldCharType="separate"/>
          </w:r>
          <w:r w:rsidR="00516B44">
            <w:rPr>
              <w:rFonts w:ascii="Times New Roman" w:eastAsia="Times New Roman" w:hAnsi="Times New Roman" w:cs="Times New Roman"/>
              <w:bCs/>
              <w:iCs/>
              <w:noProof/>
              <w:szCs w:val="20"/>
              <w:lang w:val="sr-Latn-RS"/>
            </w:rPr>
            <w:t xml:space="preserve"> </w:t>
          </w:r>
          <w:r w:rsidR="00516B44" w:rsidRPr="00516B44">
            <w:rPr>
              <w:rFonts w:ascii="Times New Roman" w:eastAsia="Times New Roman" w:hAnsi="Times New Roman" w:cs="Times New Roman"/>
              <w:noProof/>
              <w:szCs w:val="20"/>
              <w:lang w:val="sr-Latn-RS"/>
            </w:rPr>
            <w:t>[6]</w:t>
          </w:r>
          <w:r w:rsidR="00516B44">
            <w:rPr>
              <w:rFonts w:ascii="Times New Roman" w:eastAsia="Times New Roman" w:hAnsi="Times New Roman" w:cs="Times New Roman"/>
              <w:bCs/>
              <w:iCs/>
              <w:szCs w:val="20"/>
              <w:lang w:val="sr-Latn-CS"/>
            </w:rPr>
            <w:fldChar w:fldCharType="end"/>
          </w:r>
        </w:sdtContent>
      </w:sdt>
    </w:p>
    <w:p w14:paraId="4833CC3E" w14:textId="77777777" w:rsidR="00EF699D" w:rsidRPr="00EF699D" w:rsidRDefault="00EF699D" w:rsidP="00EF699D">
      <w:pPr>
        <w:rPr>
          <w:rFonts w:ascii="Times New Roman" w:eastAsia="Times New Roman" w:hAnsi="Times New Roman" w:cs="Times New Roman"/>
          <w:bCs/>
          <w:iCs/>
          <w:szCs w:val="20"/>
          <w:lang w:val="sr-Latn-CS"/>
        </w:rPr>
      </w:pPr>
    </w:p>
    <w:p w14:paraId="062F5426" w14:textId="77777777" w:rsidR="00EF699D" w:rsidRPr="00EF699D" w:rsidRDefault="00EF699D" w:rsidP="00EF699D">
      <w:pPr>
        <w:rPr>
          <w:rFonts w:ascii="Times New Roman" w:eastAsia="Times New Roman" w:hAnsi="Times New Roman" w:cs="Times New Roman"/>
          <w:bCs/>
          <w:iCs/>
          <w:szCs w:val="20"/>
          <w:lang w:val="sr-Latn-CS"/>
        </w:rPr>
      </w:pPr>
      <w:r w:rsidRPr="00EF699D">
        <w:rPr>
          <w:rFonts w:ascii="Times New Roman" w:eastAsia="Times New Roman" w:hAnsi="Times New Roman" w:cs="Times New Roman"/>
          <w:bCs/>
          <w:iCs/>
          <w:szCs w:val="20"/>
          <w:lang w:val="sr-Latn-CS"/>
        </w:rPr>
        <w:t>IPFS se sastoji od implementacije protokola, decentralizovane mreže čvorova i modularnog skupa protokola za organizaciju i prenos podataka. Ipak, važno je napomenuti da IPFS nije sam provajder za čuvanje podataka, niti provajder cloud usluga.</w:t>
      </w:r>
    </w:p>
    <w:p w14:paraId="60BBF651" w14:textId="77777777" w:rsidR="00EF699D" w:rsidRPr="00EF699D" w:rsidRDefault="00EF699D" w:rsidP="00EF699D">
      <w:pPr>
        <w:rPr>
          <w:rFonts w:ascii="Times New Roman" w:eastAsia="Times New Roman" w:hAnsi="Times New Roman" w:cs="Times New Roman"/>
          <w:bCs/>
          <w:iCs/>
          <w:szCs w:val="20"/>
          <w:lang w:val="sr-Latn-CS"/>
        </w:rPr>
      </w:pPr>
    </w:p>
    <w:p w14:paraId="25E56A54" w14:textId="61B64AA8" w:rsidR="00EF699D" w:rsidRPr="00EF699D" w:rsidRDefault="00EF699D" w:rsidP="00EF699D">
      <w:pPr>
        <w:rPr>
          <w:rFonts w:ascii="Times New Roman" w:eastAsia="Times New Roman" w:hAnsi="Times New Roman" w:cs="Times New Roman"/>
          <w:bCs/>
          <w:iCs/>
          <w:szCs w:val="20"/>
          <w:lang w:val="sr-Latn-CS"/>
        </w:rPr>
      </w:pPr>
      <w:r w:rsidRPr="00EF699D">
        <w:rPr>
          <w:rFonts w:ascii="Times New Roman" w:eastAsia="Times New Roman" w:hAnsi="Times New Roman" w:cs="Times New Roman"/>
          <w:bCs/>
          <w:iCs/>
          <w:szCs w:val="20"/>
          <w:lang w:val="sr-Latn-CS"/>
        </w:rPr>
        <w:t>IPFS funkcioniše tako što podatke predstavlja blokovima sa jedinstvenim identifikatorom, poznatim kao Content Identifier (CID), koji se generiše kombinovanjem heša podataka sa njihovim kodikom. Za rad sa CID-ovima i adresiranim sadržajem, IPFS koristi InterPlanetary Linked Data (IPLD) i Merkle DAG (usmeren aciklički graf). Za adresiranje fajlova, direktorijuma i simboličkih veza, IPFS koristi UnixFS.</w:t>
      </w:r>
      <w:sdt>
        <w:sdtPr>
          <w:rPr>
            <w:rFonts w:ascii="Times New Roman" w:eastAsia="Times New Roman" w:hAnsi="Times New Roman" w:cs="Times New Roman"/>
            <w:bCs/>
            <w:iCs/>
            <w:szCs w:val="20"/>
            <w:lang w:val="sr-Latn-CS"/>
          </w:rPr>
          <w:id w:val="-942918880"/>
          <w:citation/>
        </w:sdtPr>
        <w:sdtEndPr/>
        <w:sdtContent>
          <w:r w:rsidR="00516B44">
            <w:rPr>
              <w:rFonts w:ascii="Times New Roman" w:eastAsia="Times New Roman" w:hAnsi="Times New Roman" w:cs="Times New Roman"/>
              <w:bCs/>
              <w:iCs/>
              <w:szCs w:val="20"/>
              <w:lang w:val="sr-Latn-CS"/>
            </w:rPr>
            <w:fldChar w:fldCharType="begin"/>
          </w:r>
          <w:r w:rsidR="00516B44">
            <w:rPr>
              <w:rFonts w:ascii="Times New Roman" w:eastAsia="Times New Roman" w:hAnsi="Times New Roman" w:cs="Times New Roman"/>
              <w:bCs/>
              <w:iCs/>
              <w:szCs w:val="20"/>
              <w:lang w:val="sr-Latn-RS"/>
            </w:rPr>
            <w:instrText xml:space="preserve"> CITATION Nic24 \l 9242 </w:instrText>
          </w:r>
          <w:r w:rsidR="00516B44">
            <w:rPr>
              <w:rFonts w:ascii="Times New Roman" w:eastAsia="Times New Roman" w:hAnsi="Times New Roman" w:cs="Times New Roman"/>
              <w:bCs/>
              <w:iCs/>
              <w:szCs w:val="20"/>
              <w:lang w:val="sr-Latn-CS"/>
            </w:rPr>
            <w:fldChar w:fldCharType="separate"/>
          </w:r>
          <w:r w:rsidR="00516B44">
            <w:rPr>
              <w:rFonts w:ascii="Times New Roman" w:eastAsia="Times New Roman" w:hAnsi="Times New Roman" w:cs="Times New Roman"/>
              <w:bCs/>
              <w:iCs/>
              <w:noProof/>
              <w:szCs w:val="20"/>
              <w:lang w:val="sr-Latn-RS"/>
            </w:rPr>
            <w:t xml:space="preserve"> </w:t>
          </w:r>
          <w:r w:rsidR="00516B44" w:rsidRPr="00516B44">
            <w:rPr>
              <w:rFonts w:ascii="Times New Roman" w:eastAsia="Times New Roman" w:hAnsi="Times New Roman" w:cs="Times New Roman"/>
              <w:noProof/>
              <w:szCs w:val="20"/>
              <w:lang w:val="sr-Latn-RS"/>
            </w:rPr>
            <w:t>[4]</w:t>
          </w:r>
          <w:r w:rsidR="00516B44">
            <w:rPr>
              <w:rFonts w:ascii="Times New Roman" w:eastAsia="Times New Roman" w:hAnsi="Times New Roman" w:cs="Times New Roman"/>
              <w:bCs/>
              <w:iCs/>
              <w:szCs w:val="20"/>
              <w:lang w:val="sr-Latn-CS"/>
            </w:rPr>
            <w:fldChar w:fldCharType="end"/>
          </w:r>
        </w:sdtContent>
      </w:sdt>
    </w:p>
    <w:p w14:paraId="6D2CD761" w14:textId="77777777" w:rsidR="00EF699D" w:rsidRPr="00EF699D" w:rsidRDefault="00EF699D" w:rsidP="00EF699D">
      <w:pPr>
        <w:rPr>
          <w:rFonts w:ascii="Times New Roman" w:eastAsia="Times New Roman" w:hAnsi="Times New Roman" w:cs="Times New Roman"/>
          <w:bCs/>
          <w:iCs/>
          <w:szCs w:val="20"/>
          <w:lang w:val="sr-Latn-CS"/>
        </w:rPr>
      </w:pPr>
    </w:p>
    <w:p w14:paraId="6C4F8D49" w14:textId="6D7D7C8D" w:rsidR="00EF699D" w:rsidRPr="00EF699D" w:rsidRDefault="00EF699D" w:rsidP="00EF699D">
      <w:pPr>
        <w:rPr>
          <w:rFonts w:ascii="Times New Roman" w:eastAsia="Times New Roman" w:hAnsi="Times New Roman" w:cs="Times New Roman"/>
          <w:bCs/>
          <w:iCs/>
          <w:szCs w:val="20"/>
          <w:lang w:val="sr-Latn-CS"/>
        </w:rPr>
      </w:pPr>
      <w:r w:rsidRPr="00EF699D">
        <w:rPr>
          <w:rFonts w:ascii="Times New Roman" w:eastAsia="Times New Roman" w:hAnsi="Times New Roman" w:cs="Times New Roman"/>
          <w:bCs/>
          <w:iCs/>
          <w:szCs w:val="20"/>
          <w:lang w:val="sr-Latn-CS"/>
        </w:rPr>
        <w:t>IPFS koristi Kademliju, distribuiranu tabelu sa he</w:t>
      </w:r>
      <w:r w:rsidR="002024EA">
        <w:rPr>
          <w:rFonts w:ascii="Times New Roman" w:eastAsia="Times New Roman" w:hAnsi="Times New Roman" w:cs="Times New Roman"/>
          <w:bCs/>
          <w:iCs/>
          <w:szCs w:val="20"/>
          <w:lang w:val="sr-Latn-CS"/>
        </w:rPr>
        <w:t>š</w:t>
      </w:r>
      <w:r w:rsidRPr="00EF699D">
        <w:rPr>
          <w:rFonts w:ascii="Times New Roman" w:eastAsia="Times New Roman" w:hAnsi="Times New Roman" w:cs="Times New Roman"/>
          <w:bCs/>
          <w:iCs/>
          <w:szCs w:val="20"/>
          <w:lang w:val="sr-Latn-CS"/>
        </w:rPr>
        <w:t>iranim ključem (DHT), kako bi pronašao čvorove u mreži koji čuvaju tražene podatke. Kademlija je efikasan sistem otporan na promene čvorova. IPFS čvorovi koriste Bitswap, porukama baziran, peer-to-peer mrežni protokol za razmenu podataka.</w:t>
      </w:r>
    </w:p>
    <w:p w14:paraId="42EC1CD6" w14:textId="77777777" w:rsidR="00EF699D" w:rsidRPr="00EF699D" w:rsidRDefault="00EF699D" w:rsidP="00EF699D">
      <w:pPr>
        <w:rPr>
          <w:rFonts w:ascii="Times New Roman" w:eastAsia="Times New Roman" w:hAnsi="Times New Roman" w:cs="Times New Roman"/>
          <w:bCs/>
          <w:iCs/>
          <w:szCs w:val="20"/>
          <w:lang w:val="sr-Latn-CS"/>
        </w:rPr>
      </w:pPr>
    </w:p>
    <w:p w14:paraId="6C12D95E" w14:textId="771B0632" w:rsidR="00EF699D" w:rsidRDefault="00EF699D" w:rsidP="00EF699D">
      <w:pPr>
        <w:rPr>
          <w:rFonts w:ascii="Times New Roman" w:eastAsia="Times New Roman" w:hAnsi="Times New Roman" w:cs="Times New Roman"/>
          <w:bCs/>
          <w:iCs/>
          <w:szCs w:val="20"/>
          <w:lang w:val="sr-Latn-CS"/>
        </w:rPr>
      </w:pPr>
      <w:r w:rsidRPr="00EF699D">
        <w:rPr>
          <w:rFonts w:ascii="Times New Roman" w:eastAsia="Times New Roman" w:hAnsi="Times New Roman" w:cs="Times New Roman"/>
          <w:bCs/>
          <w:iCs/>
          <w:szCs w:val="20"/>
          <w:lang w:val="sr-Latn-CS"/>
        </w:rPr>
        <w:lastRenderedPageBreak/>
        <w:t>Ukratko, IPFS omogućava decentralizovano objavljivanje podataka kroz adresiranje sadržaja, peer-to-peer mrežno povezivanje i efikasne protokole za organizaciju i prenos podataka.</w:t>
      </w:r>
    </w:p>
    <w:p w14:paraId="6BDE1B60" w14:textId="77777777" w:rsidR="00EF699D" w:rsidRDefault="00EF699D" w:rsidP="00EF699D">
      <w:pPr>
        <w:rPr>
          <w:rFonts w:ascii="Times New Roman" w:eastAsia="Times New Roman" w:hAnsi="Times New Roman" w:cs="Times New Roman"/>
          <w:bCs/>
          <w:iCs/>
          <w:szCs w:val="20"/>
          <w:lang w:val="sr-Latn-CS"/>
        </w:rPr>
      </w:pPr>
    </w:p>
    <w:p w14:paraId="53D928AA" w14:textId="74313ACE" w:rsidR="00EF699D" w:rsidRPr="00580BB4" w:rsidRDefault="00EF699D" w:rsidP="00EF699D">
      <w:pPr>
        <w:rPr>
          <w:rFonts w:ascii="Times New Roman" w:eastAsia="Times New Roman" w:hAnsi="Times New Roman" w:cs="Times New Roman"/>
          <w:b/>
          <w:iCs/>
          <w:szCs w:val="20"/>
          <w:lang w:val="en-US"/>
        </w:rPr>
      </w:pPr>
      <w:r w:rsidRPr="00EF699D">
        <w:rPr>
          <w:rFonts w:ascii="Times New Roman" w:eastAsia="Times New Roman" w:hAnsi="Times New Roman" w:cs="Times New Roman"/>
          <w:b/>
          <w:iCs/>
          <w:szCs w:val="20"/>
          <w:lang w:val="sr-Latn-CS"/>
        </w:rPr>
        <w:t>3.</w:t>
      </w:r>
      <w:r>
        <w:rPr>
          <w:rFonts w:ascii="Times New Roman" w:eastAsia="Times New Roman" w:hAnsi="Times New Roman" w:cs="Times New Roman"/>
          <w:bCs/>
          <w:iCs/>
          <w:szCs w:val="20"/>
          <w:lang w:val="sr-Latn-CS"/>
        </w:rPr>
        <w:t xml:space="preserve"> </w:t>
      </w:r>
      <w:r w:rsidR="00580BB4" w:rsidRPr="00090B8F">
        <w:rPr>
          <w:rFonts w:ascii="Times New Roman" w:eastAsia="Times New Roman" w:hAnsi="Times New Roman" w:cs="Times New Roman"/>
          <w:b/>
          <w:iCs/>
          <w:szCs w:val="20"/>
          <w:lang w:val="en-US"/>
        </w:rPr>
        <w:t>ARHITEKTURA SISTEMA</w:t>
      </w:r>
    </w:p>
    <w:p w14:paraId="3DDFAB2F" w14:textId="77777777" w:rsidR="000C1D06" w:rsidRDefault="000C1D06" w:rsidP="00EF699D">
      <w:pPr>
        <w:rPr>
          <w:rFonts w:ascii="Times New Roman" w:eastAsia="Times New Roman" w:hAnsi="Times New Roman" w:cs="Times New Roman"/>
          <w:b/>
          <w:iCs/>
          <w:szCs w:val="20"/>
          <w:lang w:val="sr-Cyrl-RS"/>
        </w:rPr>
      </w:pPr>
    </w:p>
    <w:p w14:paraId="66E82E1C" w14:textId="77777777" w:rsidR="00C4156D" w:rsidRDefault="00B22BCA" w:rsidP="00EF699D">
      <w:pPr>
        <w:rPr>
          <w:rFonts w:ascii="Times New Roman" w:eastAsia="Times New Roman" w:hAnsi="Times New Roman" w:cs="Times New Roman"/>
          <w:bCs/>
          <w:iCs/>
          <w:szCs w:val="20"/>
          <w:lang w:val="sr-Latn-RS"/>
        </w:rPr>
      </w:pPr>
      <w:r w:rsidRPr="00B22BCA">
        <w:rPr>
          <w:rFonts w:ascii="Times New Roman" w:eastAsia="Times New Roman" w:hAnsi="Times New Roman" w:cs="Times New Roman"/>
          <w:bCs/>
          <w:iCs/>
          <w:szCs w:val="20"/>
          <w:lang w:val="sr-Cyrl-RS"/>
        </w:rPr>
        <w:t xml:space="preserve">Platforma je koncipirana kao decentralizovana aplikacija za veb 3.0, s jasno odvojenim klijentskim i serverskim segmentima koji ostvaruju međusobnu komunikaciju putem HTTPS protokola. </w:t>
      </w:r>
    </w:p>
    <w:p w14:paraId="382B91FF" w14:textId="743DDEEE" w:rsidR="000C1D06" w:rsidRDefault="00B22BCA" w:rsidP="00EF699D">
      <w:pPr>
        <w:rPr>
          <w:rFonts w:ascii="Times New Roman" w:eastAsia="Times New Roman" w:hAnsi="Times New Roman" w:cs="Times New Roman"/>
          <w:bCs/>
          <w:iCs/>
          <w:szCs w:val="20"/>
          <w:lang w:val="sr-Cyrl-RS"/>
        </w:rPr>
      </w:pPr>
      <w:r w:rsidRPr="00B22BCA">
        <w:rPr>
          <w:rFonts w:ascii="Times New Roman" w:eastAsia="Times New Roman" w:hAnsi="Times New Roman" w:cs="Times New Roman"/>
          <w:bCs/>
          <w:iCs/>
          <w:szCs w:val="20"/>
          <w:lang w:val="sr-Cyrl-RS"/>
        </w:rPr>
        <w:t>Obe aplikacije, kako klijentska tako i serverska, smeštene su na AWS oblaku – S3 servis koristi se za hostovanje statičkog veb-sajta, dok je backend razvijen kao serverless aplikacija (vidi Sliku 2).</w:t>
      </w:r>
    </w:p>
    <w:p w14:paraId="53AB0A7C" w14:textId="77777777" w:rsidR="00B22BCA" w:rsidRDefault="00B22BCA" w:rsidP="00EF699D">
      <w:pPr>
        <w:rPr>
          <w:rFonts w:ascii="Times New Roman" w:eastAsia="Times New Roman" w:hAnsi="Times New Roman" w:cs="Times New Roman"/>
          <w:bCs/>
          <w:iCs/>
          <w:szCs w:val="20"/>
          <w:lang w:val="sr-Cyrl-RS"/>
        </w:rPr>
      </w:pPr>
    </w:p>
    <w:p w14:paraId="4DB7C9C1" w14:textId="1EC3CC3A" w:rsidR="000C1D06" w:rsidRPr="000C1D06" w:rsidRDefault="000C1D06" w:rsidP="00EF699D">
      <w:pPr>
        <w:rPr>
          <w:rFonts w:ascii="Times New Roman" w:eastAsia="Times New Roman" w:hAnsi="Times New Roman" w:cs="Times New Roman"/>
          <w:bCs/>
          <w:iCs/>
          <w:szCs w:val="20"/>
          <w:lang w:val="sr-Cyrl-RS"/>
        </w:rPr>
      </w:pPr>
      <w:r>
        <w:rPr>
          <w:rFonts w:ascii="Times New Roman" w:eastAsia="Times New Roman" w:hAnsi="Times New Roman" w:cs="Times New Roman"/>
          <w:noProof/>
          <w:color w:val="000000"/>
          <w:szCs w:val="20"/>
          <w:lang w:val="en-US"/>
        </w:rPr>
        <w:drawing>
          <wp:inline distT="0" distB="0" distL="0" distR="0" wp14:anchorId="587EA21D" wp14:editId="2383120E">
            <wp:extent cx="2969895" cy="2333296"/>
            <wp:effectExtent l="0" t="0" r="1905" b="0"/>
            <wp:docPr id="7"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ompu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2547" cy="2335379"/>
                    </a:xfrm>
                    <a:prstGeom prst="rect">
                      <a:avLst/>
                    </a:prstGeom>
                  </pic:spPr>
                </pic:pic>
              </a:graphicData>
            </a:graphic>
          </wp:inline>
        </w:drawing>
      </w:r>
    </w:p>
    <w:p w14:paraId="564D6823" w14:textId="01F5D635" w:rsidR="00EF699D" w:rsidRPr="00301CF5" w:rsidRDefault="000C1D06" w:rsidP="000C1D06">
      <w:pPr>
        <w:jc w:val="center"/>
        <w:rPr>
          <w:rFonts w:ascii="Times New Roman" w:eastAsia="Times New Roman" w:hAnsi="Times New Roman" w:cs="Times New Roman"/>
          <w:bCs/>
          <w:i/>
          <w:szCs w:val="20"/>
          <w:lang w:val="sr-Latn-CS"/>
        </w:rPr>
      </w:pPr>
      <w:r w:rsidRPr="00301CF5">
        <w:rPr>
          <w:rFonts w:ascii="Times New Roman" w:eastAsia="Times New Roman" w:hAnsi="Times New Roman" w:cs="Times New Roman"/>
          <w:bCs/>
          <w:i/>
          <w:szCs w:val="20"/>
          <w:lang w:val="sr-Latn-CS"/>
        </w:rPr>
        <w:t>Slika 2. Dijagram arhitekture rešenja</w:t>
      </w:r>
    </w:p>
    <w:p w14:paraId="323D718D" w14:textId="77777777" w:rsidR="000C1D06" w:rsidRDefault="000C1D06" w:rsidP="000C1D06">
      <w:pPr>
        <w:jc w:val="center"/>
        <w:rPr>
          <w:rFonts w:ascii="Times New Roman" w:eastAsia="Times New Roman" w:hAnsi="Times New Roman" w:cs="Times New Roman"/>
          <w:bCs/>
          <w:iCs/>
          <w:szCs w:val="20"/>
          <w:lang w:val="sr-Latn-CS"/>
        </w:rPr>
      </w:pPr>
    </w:p>
    <w:p w14:paraId="20065778" w14:textId="77777777" w:rsidR="000C1D06" w:rsidRPr="00EF699D" w:rsidRDefault="000C1D06" w:rsidP="000C1D06">
      <w:pPr>
        <w:rPr>
          <w:rFonts w:ascii="Times New Roman" w:eastAsia="Times New Roman" w:hAnsi="Times New Roman" w:cs="Times New Roman"/>
          <w:bCs/>
          <w:iCs/>
          <w:szCs w:val="20"/>
          <w:lang w:val="sr-Latn-CS"/>
        </w:rPr>
      </w:pPr>
    </w:p>
    <w:p w14:paraId="5405C27F" w14:textId="085DFEE3" w:rsidR="00B22BCA" w:rsidRDefault="00B22BCA" w:rsidP="000C1D06">
      <w:pPr>
        <w:rPr>
          <w:rFonts w:ascii="Times New Roman" w:eastAsia="Times New Roman" w:hAnsi="Times New Roman" w:cs="Times New Roman"/>
          <w:bCs/>
          <w:iCs/>
          <w:szCs w:val="20"/>
          <w:lang w:val="sr-Latn-CS"/>
        </w:rPr>
      </w:pPr>
      <w:r w:rsidRPr="00B22BCA">
        <w:rPr>
          <w:rFonts w:ascii="Times New Roman" w:eastAsia="Times New Roman" w:hAnsi="Times New Roman" w:cs="Times New Roman"/>
          <w:bCs/>
          <w:iCs/>
          <w:szCs w:val="20"/>
          <w:lang w:val="sr-Latn-CS"/>
        </w:rPr>
        <w:t>Na klijentskoj strani, aplikacija je implementirana pomoću React.js biblioteke, koja se izvršava u veb pregledaču. Takođe, unutar nje koristi se web3.js biblioteka za integraciju s digitalnim novčanicima i veb 3.0 provajderima (u ovom slučaju, MetaMask). Aplikacija takođe ostvaruje komunikaciju s IPFS (InterPlanetary File System) mrežom za skladištenje korisničkih datoteka i s čvorovima blokčejn mreže za pozivanje funkcija pametn</w:t>
      </w:r>
      <w:r>
        <w:rPr>
          <w:rFonts w:ascii="Times New Roman" w:eastAsia="Times New Roman" w:hAnsi="Times New Roman" w:cs="Times New Roman"/>
          <w:bCs/>
          <w:iCs/>
          <w:szCs w:val="20"/>
          <w:lang w:val="sr-Latn-CS"/>
        </w:rPr>
        <w:t>ih</w:t>
      </w:r>
      <w:r w:rsidRPr="00B22BCA">
        <w:rPr>
          <w:rFonts w:ascii="Times New Roman" w:eastAsia="Times New Roman" w:hAnsi="Times New Roman" w:cs="Times New Roman"/>
          <w:bCs/>
          <w:iCs/>
          <w:szCs w:val="20"/>
          <w:lang w:val="sr-Latn-CS"/>
        </w:rPr>
        <w:t xml:space="preserve"> ugovor</w:t>
      </w:r>
      <w:r>
        <w:rPr>
          <w:rFonts w:ascii="Times New Roman" w:eastAsia="Times New Roman" w:hAnsi="Times New Roman" w:cs="Times New Roman"/>
          <w:bCs/>
          <w:iCs/>
          <w:szCs w:val="20"/>
          <w:lang w:val="sr-Latn-CS"/>
        </w:rPr>
        <w:t>a</w:t>
      </w:r>
      <w:r w:rsidRPr="00B22BCA">
        <w:rPr>
          <w:rFonts w:ascii="Times New Roman" w:eastAsia="Times New Roman" w:hAnsi="Times New Roman" w:cs="Times New Roman"/>
          <w:bCs/>
          <w:iCs/>
          <w:szCs w:val="20"/>
          <w:lang w:val="sr-Latn-CS"/>
        </w:rPr>
        <w:t>.</w:t>
      </w:r>
    </w:p>
    <w:p w14:paraId="0034E1E7" w14:textId="1A7422C2" w:rsidR="000C1D06" w:rsidRDefault="00B22BCA" w:rsidP="000C1D06">
      <w:pPr>
        <w:rPr>
          <w:rFonts w:ascii="Times New Roman" w:eastAsia="Times New Roman" w:hAnsi="Times New Roman" w:cs="Times New Roman"/>
          <w:bCs/>
          <w:iCs/>
          <w:szCs w:val="20"/>
          <w:lang w:val="sr-Latn-CS"/>
        </w:rPr>
      </w:pPr>
      <w:r w:rsidRPr="00B22BCA">
        <w:rPr>
          <w:rFonts w:ascii="Times New Roman" w:eastAsia="Times New Roman" w:hAnsi="Times New Roman" w:cs="Times New Roman"/>
          <w:bCs/>
          <w:iCs/>
          <w:szCs w:val="20"/>
          <w:lang w:val="sr-Latn-CS"/>
        </w:rPr>
        <w:t xml:space="preserve">Poslovna logika serverskog dela ostvarena je Lambda funkcijama, koje komuniciraju s NoSQL bazom podataka DynamoDB. DynamoDB sadrži podatke o entitetima sistema koji nisu deo decentralizovane mreže. Kad se zahtev uputi serveru, prvo prolazi kroz API Gateway, koji na osnovu detalja iz zahteva okida odgovarajuću Lambda funkciju. Autorizacija i autentifikacija korisnika implementirane su putem Cognito servisa, koristeći Cognito User Pool koji sadrži sve informacije o registrovanim </w:t>
      </w:r>
      <w:r>
        <w:rPr>
          <w:rFonts w:ascii="Times New Roman" w:eastAsia="Times New Roman" w:hAnsi="Times New Roman" w:cs="Times New Roman"/>
          <w:bCs/>
          <w:iCs/>
          <w:szCs w:val="20"/>
          <w:lang w:val="sr-Latn-CS"/>
        </w:rPr>
        <w:t xml:space="preserve"> </w:t>
      </w:r>
      <w:r w:rsidRPr="00B22BCA">
        <w:rPr>
          <w:rFonts w:ascii="Times New Roman" w:eastAsia="Times New Roman" w:hAnsi="Times New Roman" w:cs="Times New Roman"/>
          <w:bCs/>
          <w:iCs/>
          <w:szCs w:val="20"/>
          <w:lang w:val="sr-Latn-CS"/>
        </w:rPr>
        <w:t>korisnicima. Za praćenje Lambda funkcija, u rešenje je integrisan AWS CloudWatch servis, koji prati i prikuplja metrike korišćenih resursa.</w:t>
      </w:r>
    </w:p>
    <w:p w14:paraId="54E7E7F0" w14:textId="538EF1E7" w:rsidR="00B22BCA" w:rsidRDefault="00B22BCA" w:rsidP="000C1D06">
      <w:pPr>
        <w:rPr>
          <w:rFonts w:ascii="Times New Roman" w:eastAsia="Times New Roman" w:hAnsi="Times New Roman" w:cs="Times New Roman"/>
          <w:bCs/>
          <w:iCs/>
          <w:szCs w:val="20"/>
          <w:lang w:val="sr-Latn-CS"/>
        </w:rPr>
      </w:pPr>
      <w:r w:rsidRPr="00B22BCA">
        <w:rPr>
          <w:rFonts w:ascii="Times New Roman" w:eastAsia="Times New Roman" w:hAnsi="Times New Roman" w:cs="Times New Roman"/>
          <w:bCs/>
          <w:iCs/>
          <w:szCs w:val="20"/>
          <w:lang w:val="sr-Latn-CS"/>
        </w:rPr>
        <w:t>Centralna komponenta koja čini aplikaciju decentrali</w:t>
      </w:r>
      <w:r w:rsidR="008C2276">
        <w:rPr>
          <w:rFonts w:ascii="Times New Roman" w:eastAsia="Times New Roman" w:hAnsi="Times New Roman" w:cs="Times New Roman"/>
          <w:bCs/>
          <w:iCs/>
          <w:szCs w:val="20"/>
          <w:lang w:val="sr-Latn-CS"/>
        </w:rPr>
        <w:softHyphen/>
      </w:r>
      <w:r w:rsidRPr="00B22BCA">
        <w:rPr>
          <w:rFonts w:ascii="Times New Roman" w:eastAsia="Times New Roman" w:hAnsi="Times New Roman" w:cs="Times New Roman"/>
          <w:bCs/>
          <w:iCs/>
          <w:szCs w:val="20"/>
          <w:lang w:val="sr-Latn-CS"/>
        </w:rPr>
        <w:t>zovanom jeste Ethereum blokčejn mreža, nad kojom se izvršavaju pametni ugovori. U ovom kontekstu, klijentska strana je odgovorna za komunikaciju s čvorovima Ethereum mreže. Pametni ugovori su kreirani i depl</w:t>
      </w:r>
      <w:bookmarkStart w:id="0" w:name="_GoBack"/>
      <w:bookmarkEnd w:id="0"/>
      <w:r w:rsidRPr="00B22BCA">
        <w:rPr>
          <w:rFonts w:ascii="Times New Roman" w:eastAsia="Times New Roman" w:hAnsi="Times New Roman" w:cs="Times New Roman"/>
          <w:bCs/>
          <w:iCs/>
          <w:szCs w:val="20"/>
          <w:lang w:val="sr-Latn-CS"/>
        </w:rPr>
        <w:t>oyovani na Ethereum platformu pomoću Truffle radnog okvira.</w:t>
      </w:r>
    </w:p>
    <w:p w14:paraId="71787B3F" w14:textId="14786BCE" w:rsidR="000C1D06" w:rsidRDefault="000C1D06" w:rsidP="000C1D06">
      <w:pPr>
        <w:rPr>
          <w:rFonts w:ascii="Times New Roman" w:eastAsia="Times New Roman" w:hAnsi="Times New Roman" w:cs="Times New Roman"/>
          <w:b/>
          <w:iCs/>
          <w:szCs w:val="20"/>
          <w:lang w:val="sr-Latn-RS"/>
        </w:rPr>
      </w:pPr>
      <w:r>
        <w:rPr>
          <w:rFonts w:ascii="Times New Roman" w:eastAsia="Times New Roman" w:hAnsi="Times New Roman" w:cs="Times New Roman"/>
          <w:b/>
          <w:iCs/>
          <w:szCs w:val="20"/>
          <w:lang w:val="sr-Latn-CS"/>
        </w:rPr>
        <w:lastRenderedPageBreak/>
        <w:t>4</w:t>
      </w:r>
      <w:r w:rsidRPr="00EF699D">
        <w:rPr>
          <w:rFonts w:ascii="Times New Roman" w:eastAsia="Times New Roman" w:hAnsi="Times New Roman" w:cs="Times New Roman"/>
          <w:b/>
          <w:iCs/>
          <w:szCs w:val="20"/>
          <w:lang w:val="sr-Latn-CS"/>
        </w:rPr>
        <w:t>.</w:t>
      </w:r>
      <w:r>
        <w:rPr>
          <w:rFonts w:ascii="Times New Roman" w:eastAsia="Times New Roman" w:hAnsi="Times New Roman" w:cs="Times New Roman"/>
          <w:bCs/>
          <w:iCs/>
          <w:szCs w:val="20"/>
          <w:lang w:val="sr-Latn-CS"/>
        </w:rPr>
        <w:t xml:space="preserve"> </w:t>
      </w:r>
      <w:r>
        <w:rPr>
          <w:rFonts w:ascii="Times New Roman" w:eastAsia="Times New Roman" w:hAnsi="Times New Roman" w:cs="Times New Roman"/>
          <w:b/>
          <w:iCs/>
          <w:szCs w:val="20"/>
          <w:lang w:val="sr-Latn-RS"/>
        </w:rPr>
        <w:t>IMPLEMENTACIJA</w:t>
      </w:r>
      <w:r w:rsidR="00301CF5">
        <w:rPr>
          <w:rFonts w:ascii="Times New Roman" w:eastAsia="Times New Roman" w:hAnsi="Times New Roman" w:cs="Times New Roman"/>
          <w:b/>
          <w:iCs/>
          <w:szCs w:val="20"/>
          <w:lang w:val="sr-Latn-RS"/>
        </w:rPr>
        <w:t xml:space="preserve"> REŠENJA</w:t>
      </w:r>
    </w:p>
    <w:p w14:paraId="6643A422" w14:textId="77777777" w:rsidR="000C1D06" w:rsidRDefault="000C1D06" w:rsidP="000C1D06">
      <w:pPr>
        <w:rPr>
          <w:rFonts w:ascii="Times New Roman" w:eastAsia="Times New Roman" w:hAnsi="Times New Roman" w:cs="Times New Roman"/>
          <w:b/>
          <w:iCs/>
          <w:szCs w:val="20"/>
          <w:lang w:val="sr-Latn-RS"/>
        </w:rPr>
      </w:pPr>
    </w:p>
    <w:p w14:paraId="00991477" w14:textId="3E9556CF" w:rsidR="000C1D06" w:rsidRDefault="000C1D06" w:rsidP="000C1D06">
      <w:pPr>
        <w:rPr>
          <w:rFonts w:ascii="Times New Roman" w:eastAsia="Times New Roman" w:hAnsi="Times New Roman" w:cs="Times New Roman"/>
          <w:b/>
          <w:iCs/>
          <w:szCs w:val="20"/>
          <w:lang w:val="sr-Latn-RS"/>
        </w:rPr>
      </w:pPr>
      <w:r>
        <w:rPr>
          <w:rFonts w:ascii="Times New Roman" w:eastAsia="Times New Roman" w:hAnsi="Times New Roman" w:cs="Times New Roman"/>
          <w:b/>
          <w:iCs/>
          <w:szCs w:val="20"/>
          <w:lang w:val="sr-Latn-RS"/>
        </w:rPr>
        <w:t>4.1 Klijentska strana</w:t>
      </w:r>
    </w:p>
    <w:p w14:paraId="0C15EBF4" w14:textId="77777777" w:rsidR="000C1D06" w:rsidRDefault="000C1D06" w:rsidP="000C1D06">
      <w:pPr>
        <w:rPr>
          <w:rFonts w:ascii="Times New Roman" w:eastAsia="Times New Roman" w:hAnsi="Times New Roman" w:cs="Times New Roman"/>
          <w:b/>
          <w:iCs/>
          <w:szCs w:val="20"/>
          <w:lang w:val="sr-Latn-RS"/>
        </w:rPr>
      </w:pPr>
    </w:p>
    <w:p w14:paraId="4D227A4C" w14:textId="2D22CC27" w:rsidR="000C1D06" w:rsidRPr="000C1D06" w:rsidRDefault="000C1D06" w:rsidP="000C1D06">
      <w:pPr>
        <w:rPr>
          <w:rFonts w:ascii="Times New Roman" w:eastAsia="Times New Roman" w:hAnsi="Times New Roman" w:cs="Times New Roman"/>
          <w:bCs/>
          <w:iCs/>
          <w:szCs w:val="20"/>
          <w:lang w:val="sr-Latn-RS"/>
        </w:rPr>
      </w:pPr>
      <w:r w:rsidRPr="000C1D06">
        <w:rPr>
          <w:rFonts w:ascii="Times New Roman" w:eastAsia="Times New Roman" w:hAnsi="Times New Roman" w:cs="Times New Roman"/>
          <w:bCs/>
          <w:iCs/>
          <w:szCs w:val="20"/>
          <w:lang w:val="sr-Latn-RS"/>
        </w:rPr>
        <w:t>Za implementaciju klijentske strane korišten je</w:t>
      </w:r>
      <w:r>
        <w:rPr>
          <w:rFonts w:ascii="Times New Roman" w:eastAsia="Times New Roman" w:hAnsi="Times New Roman" w:cs="Times New Roman"/>
          <w:bCs/>
          <w:iCs/>
          <w:szCs w:val="20"/>
          <w:lang w:val="sr-Latn-RS"/>
        </w:rPr>
        <w:t xml:space="preserve"> </w:t>
      </w:r>
      <w:r w:rsidRPr="000C1D06">
        <w:rPr>
          <w:rFonts w:ascii="Times New Roman" w:eastAsia="Times New Roman" w:hAnsi="Times New Roman" w:cs="Times New Roman"/>
          <w:bCs/>
          <w:iCs/>
          <w:szCs w:val="20"/>
          <w:lang w:val="sr-Latn-RS"/>
        </w:rPr>
        <w:t>Reakt.js</w:t>
      </w:r>
      <w:r>
        <w:rPr>
          <w:rFonts w:ascii="Times New Roman" w:eastAsia="Times New Roman" w:hAnsi="Times New Roman" w:cs="Times New Roman"/>
          <w:bCs/>
          <w:iCs/>
          <w:szCs w:val="20"/>
          <w:lang w:val="sr-Latn-RS"/>
        </w:rPr>
        <w:t xml:space="preserve"> </w:t>
      </w:r>
      <w:r w:rsidRPr="000C1D06">
        <w:rPr>
          <w:rFonts w:ascii="Times New Roman" w:eastAsia="Times New Roman" w:hAnsi="Times New Roman" w:cs="Times New Roman"/>
          <w:bCs/>
          <w:iCs/>
          <w:szCs w:val="20"/>
          <w:lang w:val="sr-Latn-RS"/>
        </w:rPr>
        <w:t>(engl. React.js) radni okvir, zajedno sa veb3.js</w:t>
      </w:r>
      <w:r>
        <w:rPr>
          <w:rFonts w:ascii="Times New Roman" w:eastAsia="Times New Roman" w:hAnsi="Times New Roman" w:cs="Times New Roman"/>
          <w:bCs/>
          <w:iCs/>
          <w:szCs w:val="20"/>
          <w:lang w:val="sr-Latn-RS"/>
        </w:rPr>
        <w:t xml:space="preserve"> </w:t>
      </w:r>
      <w:r w:rsidRPr="000C1D06">
        <w:rPr>
          <w:rFonts w:ascii="Times New Roman" w:eastAsia="Times New Roman" w:hAnsi="Times New Roman" w:cs="Times New Roman"/>
          <w:bCs/>
          <w:iCs/>
          <w:szCs w:val="20"/>
          <w:lang w:val="sr-Latn-RS"/>
        </w:rPr>
        <w:t>(engl. web3.js) skupom biblioteka koje omogućavaju</w:t>
      </w:r>
      <w:r>
        <w:rPr>
          <w:rFonts w:ascii="Times New Roman" w:eastAsia="Times New Roman" w:hAnsi="Times New Roman" w:cs="Times New Roman"/>
          <w:bCs/>
          <w:iCs/>
          <w:szCs w:val="20"/>
          <w:lang w:val="sr-Latn-RS"/>
        </w:rPr>
        <w:t xml:space="preserve"> </w:t>
      </w:r>
      <w:r w:rsidRPr="000C1D06">
        <w:rPr>
          <w:rFonts w:ascii="Times New Roman" w:eastAsia="Times New Roman" w:hAnsi="Times New Roman" w:cs="Times New Roman"/>
          <w:bCs/>
          <w:iCs/>
          <w:szCs w:val="20"/>
          <w:lang w:val="sr-Latn-RS"/>
        </w:rPr>
        <w:t>integraciju sa digitalnim novčanicima. Na primer,</w:t>
      </w:r>
      <w:r>
        <w:rPr>
          <w:rFonts w:ascii="Times New Roman" w:eastAsia="Times New Roman" w:hAnsi="Times New Roman" w:cs="Times New Roman"/>
          <w:bCs/>
          <w:iCs/>
          <w:szCs w:val="20"/>
          <w:lang w:val="sr-Latn-RS"/>
        </w:rPr>
        <w:t xml:space="preserve"> </w:t>
      </w:r>
      <w:r w:rsidRPr="000C1D06">
        <w:rPr>
          <w:rFonts w:ascii="Times New Roman" w:eastAsia="Times New Roman" w:hAnsi="Times New Roman" w:cs="Times New Roman"/>
          <w:bCs/>
          <w:iCs/>
          <w:szCs w:val="20"/>
          <w:lang w:val="sr-Latn-RS"/>
        </w:rPr>
        <w:t>kao što je</w:t>
      </w:r>
      <w:r>
        <w:rPr>
          <w:rFonts w:ascii="Times New Roman" w:eastAsia="Times New Roman" w:hAnsi="Times New Roman" w:cs="Times New Roman"/>
          <w:bCs/>
          <w:iCs/>
          <w:szCs w:val="20"/>
          <w:lang w:val="sr-Latn-RS"/>
        </w:rPr>
        <w:t xml:space="preserve"> </w:t>
      </w:r>
      <w:r w:rsidRPr="000C1D06">
        <w:rPr>
          <w:rFonts w:ascii="Times New Roman" w:eastAsia="Times New Roman" w:hAnsi="Times New Roman" w:cs="Times New Roman"/>
          <w:bCs/>
          <w:iCs/>
          <w:szCs w:val="20"/>
          <w:lang w:val="sr-Latn-RS"/>
        </w:rPr>
        <w:t>MetaMask (engl. MetaMask) novčanik</w:t>
      </w:r>
      <w:r>
        <w:rPr>
          <w:rFonts w:ascii="Times New Roman" w:eastAsia="Times New Roman" w:hAnsi="Times New Roman" w:cs="Times New Roman"/>
          <w:bCs/>
          <w:iCs/>
          <w:szCs w:val="20"/>
          <w:lang w:val="sr-Latn-RS"/>
        </w:rPr>
        <w:t xml:space="preserve"> </w:t>
      </w:r>
      <w:r w:rsidRPr="000C1D06">
        <w:rPr>
          <w:rFonts w:ascii="Times New Roman" w:eastAsia="Times New Roman" w:hAnsi="Times New Roman" w:cs="Times New Roman"/>
          <w:bCs/>
          <w:iCs/>
          <w:szCs w:val="20"/>
          <w:lang w:val="sr-Latn-RS"/>
        </w:rPr>
        <w:t>ugrađen u veb pretraživač, a omogućava da korisnici</w:t>
      </w:r>
      <w:r>
        <w:rPr>
          <w:rFonts w:ascii="Times New Roman" w:eastAsia="Times New Roman" w:hAnsi="Times New Roman" w:cs="Times New Roman"/>
          <w:bCs/>
          <w:iCs/>
          <w:szCs w:val="20"/>
          <w:lang w:val="sr-Latn-RS"/>
        </w:rPr>
        <w:t xml:space="preserve"> </w:t>
      </w:r>
      <w:r w:rsidRPr="000C1D06">
        <w:rPr>
          <w:rFonts w:ascii="Times New Roman" w:eastAsia="Times New Roman" w:hAnsi="Times New Roman" w:cs="Times New Roman"/>
          <w:bCs/>
          <w:iCs/>
          <w:szCs w:val="20"/>
          <w:lang w:val="sr-Latn-RS"/>
        </w:rPr>
        <w:t>povežu svoj Eterijum nalog sa nalogom na sistemu i</w:t>
      </w:r>
      <w:r>
        <w:rPr>
          <w:rFonts w:ascii="Times New Roman" w:eastAsia="Times New Roman" w:hAnsi="Times New Roman" w:cs="Times New Roman"/>
          <w:bCs/>
          <w:iCs/>
          <w:szCs w:val="20"/>
          <w:lang w:val="sr-Latn-RS"/>
        </w:rPr>
        <w:t xml:space="preserve"> </w:t>
      </w:r>
      <w:r w:rsidRPr="000C1D06">
        <w:rPr>
          <w:rFonts w:ascii="Times New Roman" w:eastAsia="Times New Roman" w:hAnsi="Times New Roman" w:cs="Times New Roman"/>
          <w:bCs/>
          <w:iCs/>
          <w:szCs w:val="20"/>
          <w:lang w:val="sr-Latn-RS"/>
        </w:rPr>
        <w:t xml:space="preserve">na taj omogući da korisnici </w:t>
      </w:r>
      <w:r w:rsidRPr="006F4BA5">
        <w:rPr>
          <w:rFonts w:ascii="Times New Roman" w:eastAsia="Times New Roman" w:hAnsi="Times New Roman" w:cs="Times New Roman"/>
          <w:bCs/>
          <w:iCs/>
          <w:szCs w:val="20"/>
          <w:lang w:val="sr-Latn-RS"/>
        </w:rPr>
        <w:t>interaguju</w:t>
      </w:r>
      <w:r w:rsidRPr="000C1D06">
        <w:rPr>
          <w:rFonts w:ascii="Times New Roman" w:eastAsia="Times New Roman" w:hAnsi="Times New Roman" w:cs="Times New Roman"/>
          <w:bCs/>
          <w:iCs/>
          <w:szCs w:val="20"/>
          <w:lang w:val="sr-Latn-RS"/>
        </w:rPr>
        <w:t xml:space="preserve"> sa pametnim</w:t>
      </w:r>
      <w:r>
        <w:rPr>
          <w:rFonts w:ascii="Times New Roman" w:eastAsia="Times New Roman" w:hAnsi="Times New Roman" w:cs="Times New Roman"/>
          <w:bCs/>
          <w:iCs/>
          <w:szCs w:val="20"/>
          <w:lang w:val="sr-Latn-RS"/>
        </w:rPr>
        <w:t xml:space="preserve"> </w:t>
      </w:r>
      <w:r w:rsidRPr="000C1D06">
        <w:rPr>
          <w:rFonts w:ascii="Times New Roman" w:eastAsia="Times New Roman" w:hAnsi="Times New Roman" w:cs="Times New Roman"/>
          <w:bCs/>
          <w:iCs/>
          <w:szCs w:val="20"/>
          <w:lang w:val="sr-Latn-RS"/>
        </w:rPr>
        <w:t>ugovorima. MetaMask je Eterijum provajder (engl.</w:t>
      </w:r>
      <w:r>
        <w:rPr>
          <w:rFonts w:ascii="Times New Roman" w:eastAsia="Times New Roman" w:hAnsi="Times New Roman" w:cs="Times New Roman"/>
          <w:bCs/>
          <w:iCs/>
          <w:szCs w:val="20"/>
          <w:lang w:val="sr-Latn-RS"/>
        </w:rPr>
        <w:t xml:space="preserve"> </w:t>
      </w:r>
      <w:r w:rsidRPr="000C1D06">
        <w:rPr>
          <w:rFonts w:ascii="Times New Roman" w:eastAsia="Times New Roman" w:hAnsi="Times New Roman" w:cs="Times New Roman"/>
          <w:bCs/>
          <w:iCs/>
          <w:szCs w:val="20"/>
          <w:lang w:val="sr-Latn-RS"/>
        </w:rPr>
        <w:t>provider).</w:t>
      </w:r>
    </w:p>
    <w:p w14:paraId="0EFBA7F4" w14:textId="361D12CA" w:rsidR="000C1D06" w:rsidRDefault="000C1D06" w:rsidP="00EF699D">
      <w:pPr>
        <w:rPr>
          <w:rFonts w:ascii="Times New Roman" w:eastAsia="Times New Roman" w:hAnsi="Times New Roman" w:cs="Times New Roman"/>
          <w:b/>
          <w:iCs/>
          <w:szCs w:val="20"/>
          <w:lang w:val="sr-Latn-CS"/>
        </w:rPr>
      </w:pPr>
    </w:p>
    <w:p w14:paraId="0A8E4749" w14:textId="1FD4CD19" w:rsidR="000C1D06" w:rsidRDefault="000C1D06" w:rsidP="00EF699D">
      <w:pPr>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4.2 Truffle</w:t>
      </w:r>
    </w:p>
    <w:p w14:paraId="72694596" w14:textId="77777777" w:rsidR="000C1D06" w:rsidRDefault="000C1D06" w:rsidP="00EF699D">
      <w:pPr>
        <w:rPr>
          <w:rFonts w:ascii="Times New Roman" w:eastAsia="Times New Roman" w:hAnsi="Times New Roman" w:cs="Times New Roman"/>
          <w:b/>
          <w:iCs/>
          <w:szCs w:val="20"/>
          <w:lang w:val="sr-Latn-CS"/>
        </w:rPr>
      </w:pPr>
    </w:p>
    <w:p w14:paraId="02BF52E4" w14:textId="3FABFC17" w:rsidR="000C1D06" w:rsidRPr="000C1D06" w:rsidRDefault="000C1D06" w:rsidP="000C1D06">
      <w:pPr>
        <w:rPr>
          <w:rFonts w:ascii="Times New Roman" w:eastAsia="Times New Roman" w:hAnsi="Times New Roman" w:cs="Times New Roman"/>
          <w:bCs/>
          <w:iCs/>
          <w:szCs w:val="20"/>
          <w:lang w:val="sr-Latn-CS"/>
        </w:rPr>
      </w:pPr>
      <w:r w:rsidRPr="000C1D06">
        <w:rPr>
          <w:rFonts w:ascii="Times New Roman" w:eastAsia="Times New Roman" w:hAnsi="Times New Roman" w:cs="Times New Roman"/>
          <w:bCs/>
          <w:iCs/>
          <w:szCs w:val="20"/>
          <w:lang w:val="sr-Latn-CS"/>
        </w:rPr>
        <w:t xml:space="preserve">Truffle je razvojno okruženje i radni okvir za testiranje </w:t>
      </w:r>
      <w:r w:rsidR="002024EA">
        <w:rPr>
          <w:rFonts w:ascii="Times New Roman" w:eastAsia="Times New Roman" w:hAnsi="Times New Roman" w:cs="Times New Roman"/>
          <w:bCs/>
          <w:iCs/>
          <w:szCs w:val="20"/>
          <w:lang w:val="sr-Latn-CS"/>
        </w:rPr>
        <w:t>blokčejn</w:t>
      </w:r>
      <w:r w:rsidRPr="000C1D06">
        <w:rPr>
          <w:rFonts w:ascii="Times New Roman" w:eastAsia="Times New Roman" w:hAnsi="Times New Roman" w:cs="Times New Roman"/>
          <w:bCs/>
          <w:iCs/>
          <w:szCs w:val="20"/>
          <w:lang w:val="sr-Latn-CS"/>
        </w:rPr>
        <w:t xml:space="preserve"> sistema na Ethereum virtuelnoj mašini (EVM). Instalacija Truffle</w:t>
      </w:r>
      <w:r w:rsidR="002024EA">
        <w:rPr>
          <w:rFonts w:ascii="Times New Roman" w:eastAsia="Times New Roman" w:hAnsi="Times New Roman" w:cs="Times New Roman"/>
          <w:bCs/>
          <w:iCs/>
          <w:szCs w:val="20"/>
          <w:lang w:val="sr-Latn-CS"/>
        </w:rPr>
        <w:t xml:space="preserve"> paketa</w:t>
      </w:r>
      <w:r w:rsidRPr="000C1D06">
        <w:rPr>
          <w:rFonts w:ascii="Times New Roman" w:eastAsia="Times New Roman" w:hAnsi="Times New Roman" w:cs="Times New Roman"/>
          <w:bCs/>
          <w:iCs/>
          <w:szCs w:val="20"/>
          <w:lang w:val="sr-Latn-CS"/>
        </w:rPr>
        <w:t>, pisanje pametnih ugovora u Solidity jeziku, i konfiguracija Truffle projekta ključni su koraci u procesu postavlj</w:t>
      </w:r>
      <w:r w:rsidR="005306AA">
        <w:rPr>
          <w:rFonts w:ascii="Times New Roman" w:eastAsia="Times New Roman" w:hAnsi="Times New Roman" w:cs="Times New Roman"/>
          <w:bCs/>
          <w:iCs/>
          <w:szCs w:val="20"/>
          <w:lang w:val="sr-Latn-CS"/>
        </w:rPr>
        <w:t>a</w:t>
      </w:r>
      <w:r w:rsidRPr="000C1D06">
        <w:rPr>
          <w:rFonts w:ascii="Times New Roman" w:eastAsia="Times New Roman" w:hAnsi="Times New Roman" w:cs="Times New Roman"/>
          <w:bCs/>
          <w:iCs/>
          <w:szCs w:val="20"/>
          <w:lang w:val="sr-Latn-CS"/>
        </w:rPr>
        <w:t>nja pametnih ugovora na Ethereum mrežu.</w:t>
      </w:r>
    </w:p>
    <w:p w14:paraId="00DB9BA5" w14:textId="77777777" w:rsidR="000C1D06" w:rsidRPr="000C1D06" w:rsidRDefault="000C1D06" w:rsidP="000C1D06">
      <w:pPr>
        <w:rPr>
          <w:rFonts w:ascii="Times New Roman" w:eastAsia="Times New Roman" w:hAnsi="Times New Roman" w:cs="Times New Roman"/>
          <w:bCs/>
          <w:iCs/>
          <w:szCs w:val="20"/>
          <w:lang w:val="sr-Latn-CS"/>
        </w:rPr>
      </w:pPr>
    </w:p>
    <w:p w14:paraId="03EEBFDF" w14:textId="77777777" w:rsidR="000C1D06" w:rsidRPr="000C1D06" w:rsidRDefault="000C1D06" w:rsidP="000C1D06">
      <w:pPr>
        <w:rPr>
          <w:rFonts w:ascii="Times New Roman" w:eastAsia="Times New Roman" w:hAnsi="Times New Roman" w:cs="Times New Roman"/>
          <w:bCs/>
          <w:iCs/>
          <w:szCs w:val="20"/>
          <w:lang w:val="sr-Latn-CS"/>
        </w:rPr>
      </w:pPr>
      <w:r w:rsidRPr="000C1D06">
        <w:rPr>
          <w:rFonts w:ascii="Times New Roman" w:eastAsia="Times New Roman" w:hAnsi="Times New Roman" w:cs="Times New Roman"/>
          <w:bCs/>
          <w:iCs/>
          <w:szCs w:val="20"/>
          <w:lang w:val="sr-Latn-CS"/>
        </w:rPr>
        <w:t>Pametni ugovori se pišu u Solidity jeziku, a zatim kompajliraju naredbom truffle compile. Skripte za postavku ugovora smeštene su u migrations/ direktorijumu, numerisane su i izvršavaju se kako bi ugovori bili postavljeni na mrežu. Konfiguracija se vrši u truffle-config.js datoteci, gde se koristi hdwallet-provider za potpisivanje transakcija.</w:t>
      </w:r>
    </w:p>
    <w:p w14:paraId="79437797" w14:textId="77777777" w:rsidR="000C1D06" w:rsidRPr="000C1D06" w:rsidRDefault="000C1D06" w:rsidP="000C1D06">
      <w:pPr>
        <w:rPr>
          <w:rFonts w:ascii="Times New Roman" w:eastAsia="Times New Roman" w:hAnsi="Times New Roman" w:cs="Times New Roman"/>
          <w:bCs/>
          <w:iCs/>
          <w:szCs w:val="20"/>
          <w:lang w:val="sr-Latn-CS"/>
        </w:rPr>
      </w:pPr>
    </w:p>
    <w:p w14:paraId="4088B6F7" w14:textId="66A2BA74" w:rsidR="000C1D06" w:rsidRDefault="000C1D06" w:rsidP="000C1D06">
      <w:pPr>
        <w:rPr>
          <w:rFonts w:ascii="Times New Roman" w:eastAsia="Times New Roman" w:hAnsi="Times New Roman" w:cs="Times New Roman"/>
          <w:bCs/>
          <w:iCs/>
          <w:szCs w:val="20"/>
          <w:lang w:val="sr-Latn-CS"/>
        </w:rPr>
      </w:pPr>
      <w:r w:rsidRPr="000C1D06">
        <w:rPr>
          <w:rFonts w:ascii="Times New Roman" w:eastAsia="Times New Roman" w:hAnsi="Times New Roman" w:cs="Times New Roman"/>
          <w:bCs/>
          <w:iCs/>
          <w:szCs w:val="20"/>
          <w:lang w:val="sr-Latn-CS"/>
        </w:rPr>
        <w:t>Konačno, postavka pametnih ugovora na Sepolia test mrežu izvršava se komandom truffle migrate --network sepolia. Sve ove korake olakšava Truffle okruženje, omogućavajući brži razvoj i postavljanje pametnih ugovora na Ethereum mrežu.</w:t>
      </w:r>
      <w:r>
        <w:rPr>
          <w:rFonts w:ascii="Times New Roman" w:eastAsia="Times New Roman" w:hAnsi="Times New Roman" w:cs="Times New Roman"/>
          <w:bCs/>
          <w:iCs/>
          <w:szCs w:val="20"/>
          <w:lang w:val="sr-Latn-CS"/>
        </w:rPr>
        <w:t xml:space="preserve"> U nastavku sledi listing pametnog ugovora, kao i izvšavanje migracije</w:t>
      </w:r>
      <w:r w:rsidR="00A668F8">
        <w:rPr>
          <w:rFonts w:ascii="Times New Roman" w:eastAsia="Times New Roman" w:hAnsi="Times New Roman" w:cs="Times New Roman"/>
          <w:bCs/>
          <w:iCs/>
          <w:szCs w:val="20"/>
          <w:lang w:val="sr-Latn-CS"/>
        </w:rPr>
        <w:t>:</w:t>
      </w:r>
    </w:p>
    <w:p w14:paraId="75176084" w14:textId="77777777" w:rsidR="000C1D06" w:rsidRPr="000C1D06" w:rsidRDefault="000C1D06" w:rsidP="000C1D06">
      <w:pPr>
        <w:shd w:val="clear" w:color="auto" w:fill="FFFFFF"/>
        <w:spacing w:line="285" w:lineRule="atLeast"/>
        <w:jc w:val="left"/>
        <w:rPr>
          <w:rFonts w:ascii="Consolas" w:hAnsi="Consolas"/>
          <w:color w:val="000000"/>
          <w:sz w:val="16"/>
          <w:szCs w:val="16"/>
        </w:rPr>
      </w:pPr>
      <w:r w:rsidRPr="000C1D06">
        <w:rPr>
          <w:rFonts w:ascii="Consolas" w:hAnsi="Consolas"/>
          <w:color w:val="008000"/>
          <w:sz w:val="16"/>
          <w:szCs w:val="16"/>
        </w:rPr>
        <w:t>// SPDX-License-Identifier: MIT</w:t>
      </w:r>
    </w:p>
    <w:p w14:paraId="1CDEA16A" w14:textId="77777777" w:rsidR="000C1D06" w:rsidRPr="000C1D06" w:rsidRDefault="000C1D06" w:rsidP="000C1D06">
      <w:pPr>
        <w:shd w:val="clear" w:color="auto" w:fill="FFFFFF"/>
        <w:spacing w:line="285" w:lineRule="atLeast"/>
        <w:jc w:val="left"/>
        <w:rPr>
          <w:rFonts w:ascii="Consolas" w:hAnsi="Consolas"/>
          <w:color w:val="000000"/>
          <w:sz w:val="16"/>
          <w:szCs w:val="16"/>
        </w:rPr>
      </w:pPr>
      <w:r w:rsidRPr="000C1D06">
        <w:rPr>
          <w:rFonts w:ascii="Consolas" w:hAnsi="Consolas"/>
          <w:color w:val="8F08C4"/>
          <w:sz w:val="16"/>
          <w:szCs w:val="16"/>
        </w:rPr>
        <w:t>pragma</w:t>
      </w:r>
      <w:r w:rsidRPr="000C1D06">
        <w:rPr>
          <w:rFonts w:ascii="Consolas" w:hAnsi="Consolas"/>
          <w:color w:val="000000"/>
          <w:sz w:val="16"/>
          <w:szCs w:val="16"/>
        </w:rPr>
        <w:t xml:space="preserve"> </w:t>
      </w:r>
      <w:r w:rsidRPr="000C1D06">
        <w:rPr>
          <w:rFonts w:ascii="Consolas" w:hAnsi="Consolas"/>
          <w:color w:val="800000"/>
          <w:sz w:val="16"/>
          <w:szCs w:val="16"/>
        </w:rPr>
        <w:t>solidity</w:t>
      </w:r>
      <w:r w:rsidRPr="000C1D06">
        <w:rPr>
          <w:rFonts w:ascii="Consolas" w:hAnsi="Consolas"/>
          <w:color w:val="000000"/>
          <w:sz w:val="16"/>
          <w:szCs w:val="16"/>
        </w:rPr>
        <w:t xml:space="preserve"> ^0.8.9;</w:t>
      </w:r>
    </w:p>
    <w:p w14:paraId="23E323EB" w14:textId="77777777" w:rsidR="000C1D06" w:rsidRPr="000C1D06" w:rsidRDefault="000C1D06" w:rsidP="000C1D06">
      <w:pPr>
        <w:shd w:val="clear" w:color="auto" w:fill="FFFFFF"/>
        <w:spacing w:line="285" w:lineRule="atLeast"/>
        <w:jc w:val="left"/>
        <w:rPr>
          <w:rFonts w:ascii="Consolas" w:hAnsi="Consolas"/>
          <w:color w:val="000000"/>
          <w:sz w:val="16"/>
          <w:szCs w:val="16"/>
        </w:rPr>
      </w:pPr>
    </w:p>
    <w:p w14:paraId="5BE5C1FD" w14:textId="77777777" w:rsidR="000C1D06" w:rsidRPr="000C1D06" w:rsidRDefault="000C1D06" w:rsidP="000C1D06">
      <w:pPr>
        <w:shd w:val="clear" w:color="auto" w:fill="FFFFFF"/>
        <w:spacing w:line="285" w:lineRule="atLeast"/>
        <w:jc w:val="left"/>
        <w:rPr>
          <w:rFonts w:ascii="Consolas" w:hAnsi="Consolas"/>
          <w:color w:val="000000"/>
          <w:sz w:val="16"/>
          <w:szCs w:val="16"/>
        </w:rPr>
      </w:pPr>
      <w:r w:rsidRPr="000C1D06">
        <w:rPr>
          <w:rFonts w:ascii="Consolas" w:hAnsi="Consolas"/>
          <w:color w:val="8F08C4"/>
          <w:sz w:val="16"/>
          <w:szCs w:val="16"/>
        </w:rPr>
        <w:t>import</w:t>
      </w:r>
      <w:r w:rsidRPr="000C1D06">
        <w:rPr>
          <w:rFonts w:ascii="Consolas" w:hAnsi="Consolas"/>
          <w:color w:val="000000"/>
          <w:sz w:val="16"/>
          <w:szCs w:val="16"/>
        </w:rPr>
        <w:t xml:space="preserve"> </w:t>
      </w:r>
      <w:r w:rsidRPr="000C1D06">
        <w:rPr>
          <w:rFonts w:ascii="Consolas" w:hAnsi="Consolas"/>
          <w:color w:val="A31515"/>
          <w:sz w:val="16"/>
          <w:szCs w:val="16"/>
        </w:rPr>
        <w:t>"@openzeppelin/contracts/token/ERC721/ERC721.sol"</w:t>
      </w:r>
      <w:r w:rsidRPr="000C1D06">
        <w:rPr>
          <w:rFonts w:ascii="Consolas" w:hAnsi="Consolas"/>
          <w:color w:val="000000"/>
          <w:sz w:val="16"/>
          <w:szCs w:val="16"/>
        </w:rPr>
        <w:t>;</w:t>
      </w:r>
    </w:p>
    <w:p w14:paraId="184FFC07" w14:textId="77777777" w:rsidR="000C1D06" w:rsidRPr="000C1D06" w:rsidRDefault="000C1D06" w:rsidP="000C1D06">
      <w:pPr>
        <w:shd w:val="clear" w:color="auto" w:fill="FFFFFF"/>
        <w:spacing w:line="285" w:lineRule="atLeast"/>
        <w:jc w:val="left"/>
        <w:rPr>
          <w:rFonts w:ascii="Consolas" w:hAnsi="Consolas"/>
          <w:color w:val="000000"/>
          <w:sz w:val="16"/>
          <w:szCs w:val="16"/>
        </w:rPr>
      </w:pPr>
      <w:r w:rsidRPr="000C1D06">
        <w:rPr>
          <w:rFonts w:ascii="Consolas" w:hAnsi="Consolas"/>
          <w:color w:val="8F08C4"/>
          <w:sz w:val="16"/>
          <w:szCs w:val="16"/>
        </w:rPr>
        <w:t>import</w:t>
      </w:r>
      <w:r w:rsidRPr="000C1D06">
        <w:rPr>
          <w:rFonts w:ascii="Consolas" w:hAnsi="Consolas"/>
          <w:color w:val="000000"/>
          <w:sz w:val="16"/>
          <w:szCs w:val="16"/>
        </w:rPr>
        <w:t xml:space="preserve"> </w:t>
      </w:r>
      <w:r w:rsidRPr="000C1D06">
        <w:rPr>
          <w:rFonts w:ascii="Consolas" w:hAnsi="Consolas"/>
          <w:color w:val="A31515"/>
          <w:sz w:val="16"/>
          <w:szCs w:val="16"/>
        </w:rPr>
        <w:t>"@openzeppelin/contracts/token/ERC721/extensions/ERC721URIStorage.sol"</w:t>
      </w:r>
      <w:r w:rsidRPr="000C1D06">
        <w:rPr>
          <w:rFonts w:ascii="Consolas" w:hAnsi="Consolas"/>
          <w:color w:val="000000"/>
          <w:sz w:val="16"/>
          <w:szCs w:val="16"/>
        </w:rPr>
        <w:t>;</w:t>
      </w:r>
    </w:p>
    <w:p w14:paraId="4F844859" w14:textId="77777777" w:rsidR="000C1D06" w:rsidRPr="000C1D06" w:rsidRDefault="000C1D06" w:rsidP="000C1D06">
      <w:pPr>
        <w:shd w:val="clear" w:color="auto" w:fill="FFFFFF"/>
        <w:spacing w:line="285" w:lineRule="atLeast"/>
        <w:jc w:val="left"/>
        <w:rPr>
          <w:rFonts w:ascii="Consolas" w:hAnsi="Consolas"/>
          <w:color w:val="000000"/>
          <w:sz w:val="16"/>
          <w:szCs w:val="16"/>
        </w:rPr>
      </w:pPr>
      <w:r w:rsidRPr="000C1D06">
        <w:rPr>
          <w:rFonts w:ascii="Consolas" w:hAnsi="Consolas"/>
          <w:color w:val="8F08C4"/>
          <w:sz w:val="16"/>
          <w:szCs w:val="16"/>
        </w:rPr>
        <w:t>import</w:t>
      </w:r>
      <w:r w:rsidRPr="000C1D06">
        <w:rPr>
          <w:rFonts w:ascii="Consolas" w:hAnsi="Consolas"/>
          <w:color w:val="000000"/>
          <w:sz w:val="16"/>
          <w:szCs w:val="16"/>
        </w:rPr>
        <w:t xml:space="preserve"> </w:t>
      </w:r>
      <w:r w:rsidRPr="000C1D06">
        <w:rPr>
          <w:rFonts w:ascii="Consolas" w:hAnsi="Consolas"/>
          <w:color w:val="A31515"/>
          <w:sz w:val="16"/>
          <w:szCs w:val="16"/>
        </w:rPr>
        <w:t>"@openzeppelin/contracts/access/Ownable.sol"</w:t>
      </w:r>
      <w:r w:rsidRPr="000C1D06">
        <w:rPr>
          <w:rFonts w:ascii="Consolas" w:hAnsi="Consolas"/>
          <w:color w:val="000000"/>
          <w:sz w:val="16"/>
          <w:szCs w:val="16"/>
        </w:rPr>
        <w:t>;</w:t>
      </w:r>
    </w:p>
    <w:p w14:paraId="20D853D4" w14:textId="77777777" w:rsidR="000C1D06" w:rsidRPr="000C1D06" w:rsidRDefault="000C1D06" w:rsidP="000C1D06">
      <w:pPr>
        <w:shd w:val="clear" w:color="auto" w:fill="FFFFFF"/>
        <w:spacing w:line="285" w:lineRule="atLeast"/>
        <w:jc w:val="left"/>
        <w:rPr>
          <w:rFonts w:ascii="Consolas" w:hAnsi="Consolas"/>
          <w:color w:val="000000"/>
          <w:sz w:val="16"/>
          <w:szCs w:val="16"/>
        </w:rPr>
      </w:pPr>
      <w:r w:rsidRPr="000C1D06">
        <w:rPr>
          <w:rFonts w:ascii="Consolas" w:hAnsi="Consolas"/>
          <w:color w:val="8F08C4"/>
          <w:sz w:val="16"/>
          <w:szCs w:val="16"/>
        </w:rPr>
        <w:t>import</w:t>
      </w:r>
      <w:r w:rsidRPr="000C1D06">
        <w:rPr>
          <w:rFonts w:ascii="Consolas" w:hAnsi="Consolas"/>
          <w:color w:val="000000"/>
          <w:sz w:val="16"/>
          <w:szCs w:val="16"/>
        </w:rPr>
        <w:t xml:space="preserve"> </w:t>
      </w:r>
      <w:r w:rsidRPr="000C1D06">
        <w:rPr>
          <w:rFonts w:ascii="Consolas" w:hAnsi="Consolas"/>
          <w:color w:val="A31515"/>
          <w:sz w:val="16"/>
          <w:szCs w:val="16"/>
        </w:rPr>
        <w:t>"@openzeppelin/contracts/utils/Counters.sol"</w:t>
      </w:r>
      <w:r w:rsidRPr="000C1D06">
        <w:rPr>
          <w:rFonts w:ascii="Consolas" w:hAnsi="Consolas"/>
          <w:color w:val="000000"/>
          <w:sz w:val="16"/>
          <w:szCs w:val="16"/>
        </w:rPr>
        <w:t>;</w:t>
      </w:r>
    </w:p>
    <w:p w14:paraId="2614A929" w14:textId="77777777" w:rsidR="000C1D06" w:rsidRPr="000C1D06" w:rsidRDefault="000C1D06" w:rsidP="000C1D06">
      <w:pPr>
        <w:shd w:val="clear" w:color="auto" w:fill="FFFFFF"/>
        <w:spacing w:line="285" w:lineRule="atLeast"/>
        <w:jc w:val="left"/>
        <w:rPr>
          <w:rFonts w:ascii="Consolas" w:hAnsi="Consolas"/>
          <w:color w:val="000000"/>
          <w:sz w:val="16"/>
          <w:szCs w:val="16"/>
        </w:rPr>
      </w:pPr>
    </w:p>
    <w:p w14:paraId="01AA45C4" w14:textId="77777777" w:rsidR="000C1D06" w:rsidRPr="000C1D06" w:rsidRDefault="000C1D06" w:rsidP="000C1D06">
      <w:pPr>
        <w:shd w:val="clear" w:color="auto" w:fill="FFFFFF"/>
        <w:spacing w:line="285" w:lineRule="atLeast"/>
        <w:jc w:val="left"/>
        <w:rPr>
          <w:rFonts w:ascii="Consolas" w:hAnsi="Consolas"/>
          <w:color w:val="000000"/>
          <w:sz w:val="16"/>
          <w:szCs w:val="16"/>
        </w:rPr>
      </w:pPr>
      <w:r w:rsidRPr="000C1D06">
        <w:rPr>
          <w:rFonts w:ascii="Consolas" w:hAnsi="Consolas"/>
          <w:color w:val="0000FF"/>
          <w:sz w:val="16"/>
          <w:szCs w:val="16"/>
        </w:rPr>
        <w:t>contract</w:t>
      </w:r>
      <w:r w:rsidRPr="000C1D06">
        <w:rPr>
          <w:rFonts w:ascii="Consolas" w:hAnsi="Consolas"/>
          <w:color w:val="000000"/>
          <w:sz w:val="16"/>
          <w:szCs w:val="16"/>
        </w:rPr>
        <w:t xml:space="preserve"> </w:t>
      </w:r>
      <w:r w:rsidRPr="000C1D06">
        <w:rPr>
          <w:rFonts w:ascii="Consolas" w:hAnsi="Consolas"/>
          <w:color w:val="2B91AF"/>
          <w:sz w:val="16"/>
          <w:szCs w:val="16"/>
        </w:rPr>
        <w:t>CryptoCert</w:t>
      </w:r>
      <w:r w:rsidRPr="000C1D06">
        <w:rPr>
          <w:rFonts w:ascii="Consolas" w:hAnsi="Consolas"/>
          <w:color w:val="000000"/>
          <w:sz w:val="16"/>
          <w:szCs w:val="16"/>
        </w:rPr>
        <w:t xml:space="preserve"> </w:t>
      </w:r>
      <w:r w:rsidRPr="000C1D06">
        <w:rPr>
          <w:rFonts w:ascii="Consolas" w:hAnsi="Consolas"/>
          <w:color w:val="0000FF"/>
          <w:sz w:val="16"/>
          <w:szCs w:val="16"/>
        </w:rPr>
        <w:t>is</w:t>
      </w:r>
      <w:r w:rsidRPr="000C1D06">
        <w:rPr>
          <w:rFonts w:ascii="Consolas" w:hAnsi="Consolas"/>
          <w:color w:val="000000"/>
          <w:sz w:val="16"/>
          <w:szCs w:val="16"/>
        </w:rPr>
        <w:t xml:space="preserve"> ERC721URIStorage, Ownable {</w:t>
      </w:r>
    </w:p>
    <w:p w14:paraId="7C4328B2" w14:textId="77777777" w:rsidR="000C1D06" w:rsidRPr="000C1D06" w:rsidRDefault="000C1D06" w:rsidP="000C1D06">
      <w:pPr>
        <w:shd w:val="clear" w:color="auto" w:fill="FFFFFF"/>
        <w:spacing w:line="285" w:lineRule="atLeast"/>
        <w:jc w:val="left"/>
        <w:rPr>
          <w:rFonts w:ascii="Consolas" w:hAnsi="Consolas"/>
          <w:color w:val="000000"/>
          <w:sz w:val="16"/>
          <w:szCs w:val="16"/>
        </w:rPr>
      </w:pPr>
      <w:r w:rsidRPr="000C1D06">
        <w:rPr>
          <w:rFonts w:ascii="Consolas" w:hAnsi="Consolas"/>
          <w:color w:val="000000"/>
          <w:sz w:val="16"/>
          <w:szCs w:val="16"/>
        </w:rPr>
        <w:t xml:space="preserve">    </w:t>
      </w:r>
      <w:r w:rsidRPr="000C1D06">
        <w:rPr>
          <w:rFonts w:ascii="Consolas" w:hAnsi="Consolas"/>
          <w:color w:val="0000FF"/>
          <w:sz w:val="16"/>
          <w:szCs w:val="16"/>
        </w:rPr>
        <w:t>constructor</w:t>
      </w:r>
      <w:r w:rsidRPr="000C1D06">
        <w:rPr>
          <w:rFonts w:ascii="Consolas" w:hAnsi="Consolas"/>
          <w:color w:val="000000"/>
          <w:sz w:val="16"/>
          <w:szCs w:val="16"/>
        </w:rPr>
        <w:t xml:space="preserve">() </w:t>
      </w:r>
      <w:r w:rsidRPr="000C1D06">
        <w:rPr>
          <w:rFonts w:ascii="Consolas" w:hAnsi="Consolas"/>
          <w:color w:val="0000FF"/>
          <w:sz w:val="16"/>
          <w:szCs w:val="16"/>
        </w:rPr>
        <w:t>ERC721</w:t>
      </w:r>
      <w:r w:rsidRPr="000C1D06">
        <w:rPr>
          <w:rFonts w:ascii="Consolas" w:hAnsi="Consolas"/>
          <w:color w:val="000000"/>
          <w:sz w:val="16"/>
          <w:szCs w:val="16"/>
        </w:rPr>
        <w:t>(</w:t>
      </w:r>
      <w:r w:rsidRPr="000C1D06">
        <w:rPr>
          <w:rFonts w:ascii="Consolas" w:hAnsi="Consolas"/>
          <w:color w:val="A31515"/>
          <w:sz w:val="16"/>
          <w:szCs w:val="16"/>
        </w:rPr>
        <w:t>"Crypto Cert"</w:t>
      </w:r>
      <w:r w:rsidRPr="000C1D06">
        <w:rPr>
          <w:rFonts w:ascii="Consolas" w:hAnsi="Consolas"/>
          <w:color w:val="000000"/>
          <w:sz w:val="16"/>
          <w:szCs w:val="16"/>
        </w:rPr>
        <w:t xml:space="preserve">, </w:t>
      </w:r>
      <w:r w:rsidRPr="000C1D06">
        <w:rPr>
          <w:rFonts w:ascii="Consolas" w:hAnsi="Consolas"/>
          <w:color w:val="A31515"/>
          <w:sz w:val="16"/>
          <w:szCs w:val="16"/>
        </w:rPr>
        <w:t>"CRC"</w:t>
      </w:r>
      <w:r w:rsidRPr="000C1D06">
        <w:rPr>
          <w:rFonts w:ascii="Consolas" w:hAnsi="Consolas"/>
          <w:color w:val="000000"/>
          <w:sz w:val="16"/>
          <w:szCs w:val="16"/>
        </w:rPr>
        <w:t>) {}</w:t>
      </w:r>
    </w:p>
    <w:p w14:paraId="377D3338" w14:textId="77777777" w:rsidR="000C1D06" w:rsidRPr="000C1D06" w:rsidRDefault="000C1D06" w:rsidP="000C1D06">
      <w:pPr>
        <w:shd w:val="clear" w:color="auto" w:fill="FFFFFF"/>
        <w:spacing w:line="285" w:lineRule="atLeast"/>
        <w:jc w:val="left"/>
        <w:rPr>
          <w:rFonts w:ascii="Consolas" w:hAnsi="Consolas"/>
          <w:color w:val="000000"/>
          <w:sz w:val="16"/>
          <w:szCs w:val="16"/>
        </w:rPr>
      </w:pPr>
      <w:r w:rsidRPr="000C1D06">
        <w:rPr>
          <w:rFonts w:ascii="Consolas" w:hAnsi="Consolas"/>
          <w:color w:val="000000"/>
          <w:sz w:val="16"/>
          <w:szCs w:val="16"/>
        </w:rPr>
        <w:t xml:space="preserve">    </w:t>
      </w:r>
      <w:r w:rsidRPr="000C1D06">
        <w:rPr>
          <w:rFonts w:ascii="Consolas" w:hAnsi="Consolas"/>
          <w:color w:val="8F08C4"/>
          <w:sz w:val="16"/>
          <w:szCs w:val="16"/>
        </w:rPr>
        <w:t>using</w:t>
      </w:r>
      <w:r w:rsidRPr="000C1D06">
        <w:rPr>
          <w:rFonts w:ascii="Consolas" w:hAnsi="Consolas"/>
          <w:color w:val="000000"/>
          <w:sz w:val="16"/>
          <w:szCs w:val="16"/>
        </w:rPr>
        <w:t xml:space="preserve"> Counters </w:t>
      </w:r>
      <w:r w:rsidRPr="000C1D06">
        <w:rPr>
          <w:rFonts w:ascii="Consolas" w:hAnsi="Consolas"/>
          <w:color w:val="8F08C4"/>
          <w:sz w:val="16"/>
          <w:szCs w:val="16"/>
        </w:rPr>
        <w:t>for</w:t>
      </w:r>
      <w:r w:rsidRPr="000C1D06">
        <w:rPr>
          <w:rFonts w:ascii="Consolas" w:hAnsi="Consolas"/>
          <w:color w:val="000000"/>
          <w:sz w:val="16"/>
          <w:szCs w:val="16"/>
        </w:rPr>
        <w:t xml:space="preserve"> Counters.Counter;</w:t>
      </w:r>
    </w:p>
    <w:p w14:paraId="5922C8C7" w14:textId="77777777" w:rsidR="000C1D06" w:rsidRPr="000C1D06" w:rsidRDefault="000C1D06" w:rsidP="000C1D06">
      <w:pPr>
        <w:shd w:val="clear" w:color="auto" w:fill="FFFFFF"/>
        <w:spacing w:line="285" w:lineRule="atLeast"/>
        <w:jc w:val="left"/>
        <w:rPr>
          <w:rFonts w:ascii="Consolas" w:hAnsi="Consolas"/>
          <w:color w:val="000000"/>
          <w:sz w:val="16"/>
          <w:szCs w:val="16"/>
        </w:rPr>
      </w:pPr>
      <w:r w:rsidRPr="000C1D06">
        <w:rPr>
          <w:rFonts w:ascii="Consolas" w:hAnsi="Consolas"/>
          <w:color w:val="000000"/>
          <w:sz w:val="16"/>
          <w:szCs w:val="16"/>
        </w:rPr>
        <w:t xml:space="preserve">     Counters.Counter </w:t>
      </w:r>
      <w:r w:rsidRPr="000C1D06">
        <w:rPr>
          <w:rFonts w:ascii="Consolas" w:hAnsi="Consolas"/>
          <w:color w:val="0000FF"/>
          <w:sz w:val="16"/>
          <w:szCs w:val="16"/>
        </w:rPr>
        <w:t>private</w:t>
      </w:r>
      <w:r w:rsidRPr="000C1D06">
        <w:rPr>
          <w:rFonts w:ascii="Consolas" w:hAnsi="Consolas"/>
          <w:color w:val="000000"/>
          <w:sz w:val="16"/>
          <w:szCs w:val="16"/>
        </w:rPr>
        <w:t xml:space="preserve"> _tokenIds;</w:t>
      </w:r>
    </w:p>
    <w:p w14:paraId="267D678A" w14:textId="77777777" w:rsidR="000C1D06" w:rsidRPr="000C1D06" w:rsidRDefault="000C1D06" w:rsidP="000C1D06">
      <w:pPr>
        <w:shd w:val="clear" w:color="auto" w:fill="FFFFFF"/>
        <w:spacing w:line="285" w:lineRule="atLeast"/>
        <w:jc w:val="left"/>
        <w:rPr>
          <w:rFonts w:ascii="Consolas" w:hAnsi="Consolas"/>
          <w:color w:val="000000"/>
          <w:sz w:val="16"/>
          <w:szCs w:val="16"/>
        </w:rPr>
      </w:pPr>
      <w:r w:rsidRPr="000C1D06">
        <w:rPr>
          <w:rFonts w:ascii="Consolas" w:hAnsi="Consolas"/>
          <w:color w:val="000000"/>
          <w:sz w:val="16"/>
          <w:szCs w:val="16"/>
        </w:rPr>
        <w:t xml:space="preserve">    </w:t>
      </w:r>
      <w:r w:rsidRPr="000C1D06">
        <w:rPr>
          <w:rFonts w:ascii="Consolas" w:hAnsi="Consolas"/>
          <w:color w:val="0000FF"/>
          <w:sz w:val="16"/>
          <w:szCs w:val="16"/>
        </w:rPr>
        <w:t>function</w:t>
      </w:r>
      <w:r w:rsidRPr="000C1D06">
        <w:rPr>
          <w:rFonts w:ascii="Consolas" w:hAnsi="Consolas"/>
          <w:color w:val="000000"/>
          <w:sz w:val="16"/>
          <w:szCs w:val="16"/>
        </w:rPr>
        <w:t xml:space="preserve"> </w:t>
      </w:r>
      <w:r w:rsidRPr="000C1D06">
        <w:rPr>
          <w:rFonts w:ascii="Consolas" w:hAnsi="Consolas"/>
          <w:color w:val="74531F"/>
          <w:sz w:val="16"/>
          <w:szCs w:val="16"/>
        </w:rPr>
        <w:t>mintNFT</w:t>
      </w:r>
      <w:r w:rsidRPr="000C1D06">
        <w:rPr>
          <w:rFonts w:ascii="Consolas" w:hAnsi="Consolas"/>
          <w:color w:val="000000"/>
          <w:sz w:val="16"/>
          <w:szCs w:val="16"/>
        </w:rPr>
        <w:t>(</w:t>
      </w:r>
      <w:r w:rsidRPr="000C1D06">
        <w:rPr>
          <w:rFonts w:ascii="Consolas" w:hAnsi="Consolas"/>
          <w:color w:val="2B91AF"/>
          <w:sz w:val="16"/>
          <w:szCs w:val="16"/>
        </w:rPr>
        <w:t>address</w:t>
      </w:r>
      <w:r w:rsidRPr="000C1D06">
        <w:rPr>
          <w:rFonts w:ascii="Consolas" w:hAnsi="Consolas"/>
          <w:color w:val="000000"/>
          <w:sz w:val="16"/>
          <w:szCs w:val="16"/>
        </w:rPr>
        <w:t xml:space="preserve"> recipient, </w:t>
      </w:r>
      <w:r w:rsidRPr="000C1D06">
        <w:rPr>
          <w:rFonts w:ascii="Consolas" w:hAnsi="Consolas"/>
          <w:color w:val="2B91AF"/>
          <w:sz w:val="16"/>
          <w:szCs w:val="16"/>
        </w:rPr>
        <w:t>string</w:t>
      </w:r>
      <w:r w:rsidRPr="000C1D06">
        <w:rPr>
          <w:rFonts w:ascii="Consolas" w:hAnsi="Consolas"/>
          <w:color w:val="000000"/>
          <w:sz w:val="16"/>
          <w:szCs w:val="16"/>
        </w:rPr>
        <w:t xml:space="preserve"> </w:t>
      </w:r>
      <w:r w:rsidRPr="000C1D06">
        <w:rPr>
          <w:rFonts w:ascii="Consolas" w:hAnsi="Consolas"/>
          <w:color w:val="0000FF"/>
          <w:sz w:val="16"/>
          <w:szCs w:val="16"/>
        </w:rPr>
        <w:t>memory</w:t>
      </w:r>
      <w:r w:rsidRPr="000C1D06">
        <w:rPr>
          <w:rFonts w:ascii="Consolas" w:hAnsi="Consolas"/>
          <w:color w:val="000000"/>
          <w:sz w:val="16"/>
          <w:szCs w:val="16"/>
        </w:rPr>
        <w:t xml:space="preserve"> tokenURI)</w:t>
      </w:r>
    </w:p>
    <w:p w14:paraId="33F9EC87" w14:textId="77777777" w:rsidR="000C1D06" w:rsidRPr="000C1D06" w:rsidRDefault="000C1D06" w:rsidP="000C1D06">
      <w:pPr>
        <w:shd w:val="clear" w:color="auto" w:fill="FFFFFF"/>
        <w:spacing w:line="285" w:lineRule="atLeast"/>
        <w:jc w:val="left"/>
        <w:rPr>
          <w:rFonts w:ascii="Consolas" w:hAnsi="Consolas"/>
          <w:color w:val="000000"/>
          <w:sz w:val="16"/>
          <w:szCs w:val="16"/>
        </w:rPr>
      </w:pPr>
      <w:r w:rsidRPr="000C1D06">
        <w:rPr>
          <w:rFonts w:ascii="Consolas" w:hAnsi="Consolas"/>
          <w:color w:val="000000"/>
          <w:sz w:val="16"/>
          <w:szCs w:val="16"/>
        </w:rPr>
        <w:t xml:space="preserve">        </w:t>
      </w:r>
      <w:r w:rsidRPr="000C1D06">
        <w:rPr>
          <w:rFonts w:ascii="Consolas" w:hAnsi="Consolas"/>
          <w:color w:val="0000FF"/>
          <w:sz w:val="16"/>
          <w:szCs w:val="16"/>
        </w:rPr>
        <w:t>public</w:t>
      </w:r>
      <w:r w:rsidRPr="000C1D06">
        <w:rPr>
          <w:rFonts w:ascii="Consolas" w:hAnsi="Consolas"/>
          <w:color w:val="000000"/>
          <w:sz w:val="16"/>
          <w:szCs w:val="16"/>
        </w:rPr>
        <w:t xml:space="preserve"> onlyOwner</w:t>
      </w:r>
    </w:p>
    <w:p w14:paraId="15F3D741" w14:textId="77777777" w:rsidR="000C1D06" w:rsidRPr="000C1D06" w:rsidRDefault="000C1D06" w:rsidP="000C1D06">
      <w:pPr>
        <w:shd w:val="clear" w:color="auto" w:fill="FFFFFF"/>
        <w:spacing w:line="285" w:lineRule="atLeast"/>
        <w:jc w:val="left"/>
        <w:rPr>
          <w:rFonts w:ascii="Consolas" w:hAnsi="Consolas"/>
          <w:color w:val="000000"/>
          <w:sz w:val="16"/>
          <w:szCs w:val="16"/>
        </w:rPr>
      </w:pPr>
      <w:r w:rsidRPr="000C1D06">
        <w:rPr>
          <w:rFonts w:ascii="Consolas" w:hAnsi="Consolas"/>
          <w:color w:val="000000"/>
          <w:sz w:val="16"/>
          <w:szCs w:val="16"/>
        </w:rPr>
        <w:t xml:space="preserve">        </w:t>
      </w:r>
      <w:r w:rsidRPr="000C1D06">
        <w:rPr>
          <w:rFonts w:ascii="Consolas" w:hAnsi="Consolas"/>
          <w:color w:val="8F08C4"/>
          <w:sz w:val="16"/>
          <w:szCs w:val="16"/>
        </w:rPr>
        <w:t>returns</w:t>
      </w:r>
      <w:r w:rsidRPr="000C1D06">
        <w:rPr>
          <w:rFonts w:ascii="Consolas" w:hAnsi="Consolas"/>
          <w:color w:val="000000"/>
          <w:sz w:val="16"/>
          <w:szCs w:val="16"/>
        </w:rPr>
        <w:t xml:space="preserve"> (</w:t>
      </w:r>
      <w:r w:rsidRPr="000C1D06">
        <w:rPr>
          <w:rFonts w:ascii="Consolas" w:hAnsi="Consolas"/>
          <w:color w:val="2B91AF"/>
          <w:sz w:val="16"/>
          <w:szCs w:val="16"/>
        </w:rPr>
        <w:t>uint256</w:t>
      </w:r>
      <w:r w:rsidRPr="000C1D06">
        <w:rPr>
          <w:rFonts w:ascii="Consolas" w:hAnsi="Consolas"/>
          <w:color w:val="000000"/>
          <w:sz w:val="16"/>
          <w:szCs w:val="16"/>
        </w:rPr>
        <w:t>)</w:t>
      </w:r>
    </w:p>
    <w:p w14:paraId="469594C8" w14:textId="77777777" w:rsidR="000C1D06" w:rsidRPr="000C1D06" w:rsidRDefault="000C1D06" w:rsidP="000C1D06">
      <w:pPr>
        <w:shd w:val="clear" w:color="auto" w:fill="FFFFFF"/>
        <w:spacing w:line="285" w:lineRule="atLeast"/>
        <w:jc w:val="left"/>
        <w:rPr>
          <w:rFonts w:ascii="Consolas" w:hAnsi="Consolas"/>
          <w:color w:val="000000"/>
          <w:sz w:val="16"/>
          <w:szCs w:val="16"/>
        </w:rPr>
      </w:pPr>
      <w:r w:rsidRPr="000C1D06">
        <w:rPr>
          <w:rFonts w:ascii="Consolas" w:hAnsi="Consolas"/>
          <w:color w:val="000000"/>
          <w:sz w:val="16"/>
          <w:szCs w:val="16"/>
        </w:rPr>
        <w:t>    {</w:t>
      </w:r>
    </w:p>
    <w:p w14:paraId="73799106" w14:textId="77777777" w:rsidR="000C1D06" w:rsidRPr="000C1D06" w:rsidRDefault="000C1D06" w:rsidP="000C1D06">
      <w:pPr>
        <w:shd w:val="clear" w:color="auto" w:fill="FFFFFF"/>
        <w:spacing w:line="285" w:lineRule="atLeast"/>
        <w:jc w:val="left"/>
        <w:rPr>
          <w:rFonts w:ascii="Consolas" w:hAnsi="Consolas"/>
          <w:color w:val="000000"/>
          <w:sz w:val="16"/>
          <w:szCs w:val="16"/>
        </w:rPr>
      </w:pPr>
      <w:r w:rsidRPr="000C1D06">
        <w:rPr>
          <w:rFonts w:ascii="Consolas" w:hAnsi="Consolas"/>
          <w:color w:val="000000"/>
          <w:sz w:val="16"/>
          <w:szCs w:val="16"/>
        </w:rPr>
        <w:t>        _tokenIds.</w:t>
      </w:r>
      <w:r w:rsidRPr="000C1D06">
        <w:rPr>
          <w:rFonts w:ascii="Consolas" w:hAnsi="Consolas"/>
          <w:color w:val="74531F"/>
          <w:sz w:val="16"/>
          <w:szCs w:val="16"/>
        </w:rPr>
        <w:t>increment</w:t>
      </w:r>
      <w:r w:rsidRPr="000C1D06">
        <w:rPr>
          <w:rFonts w:ascii="Consolas" w:hAnsi="Consolas"/>
          <w:color w:val="000000"/>
          <w:sz w:val="16"/>
          <w:szCs w:val="16"/>
        </w:rPr>
        <w:t>();</w:t>
      </w:r>
    </w:p>
    <w:p w14:paraId="19BD8141" w14:textId="77777777" w:rsidR="000C1D06" w:rsidRPr="000C1D06" w:rsidRDefault="000C1D06" w:rsidP="000C1D06">
      <w:pPr>
        <w:shd w:val="clear" w:color="auto" w:fill="FFFFFF"/>
        <w:spacing w:line="285" w:lineRule="atLeast"/>
        <w:jc w:val="left"/>
        <w:rPr>
          <w:rFonts w:ascii="Consolas" w:hAnsi="Consolas"/>
          <w:color w:val="000000"/>
          <w:sz w:val="16"/>
          <w:szCs w:val="16"/>
        </w:rPr>
      </w:pPr>
    </w:p>
    <w:p w14:paraId="161447A6" w14:textId="77777777" w:rsidR="000C1D06" w:rsidRPr="000C1D06" w:rsidRDefault="000C1D06" w:rsidP="000C1D06">
      <w:pPr>
        <w:shd w:val="clear" w:color="auto" w:fill="FFFFFF"/>
        <w:spacing w:line="285" w:lineRule="atLeast"/>
        <w:jc w:val="left"/>
        <w:rPr>
          <w:rFonts w:ascii="Consolas" w:hAnsi="Consolas"/>
          <w:color w:val="000000"/>
          <w:sz w:val="16"/>
          <w:szCs w:val="16"/>
        </w:rPr>
      </w:pPr>
      <w:r w:rsidRPr="000C1D06">
        <w:rPr>
          <w:rFonts w:ascii="Consolas" w:hAnsi="Consolas"/>
          <w:color w:val="000000"/>
          <w:sz w:val="16"/>
          <w:szCs w:val="16"/>
        </w:rPr>
        <w:t xml:space="preserve">        </w:t>
      </w:r>
      <w:r w:rsidRPr="000C1D06">
        <w:rPr>
          <w:rFonts w:ascii="Consolas" w:hAnsi="Consolas"/>
          <w:color w:val="2B91AF"/>
          <w:sz w:val="16"/>
          <w:szCs w:val="16"/>
        </w:rPr>
        <w:t>uint256</w:t>
      </w:r>
      <w:r w:rsidRPr="000C1D06">
        <w:rPr>
          <w:rFonts w:ascii="Consolas" w:hAnsi="Consolas"/>
          <w:color w:val="000000"/>
          <w:sz w:val="16"/>
          <w:szCs w:val="16"/>
        </w:rPr>
        <w:t xml:space="preserve"> newItemId = _tokenIds.</w:t>
      </w:r>
      <w:r w:rsidRPr="000C1D06">
        <w:rPr>
          <w:rFonts w:ascii="Consolas" w:hAnsi="Consolas"/>
          <w:color w:val="74531F"/>
          <w:sz w:val="16"/>
          <w:szCs w:val="16"/>
        </w:rPr>
        <w:t>current</w:t>
      </w:r>
      <w:r w:rsidRPr="000C1D06">
        <w:rPr>
          <w:rFonts w:ascii="Consolas" w:hAnsi="Consolas"/>
          <w:color w:val="000000"/>
          <w:sz w:val="16"/>
          <w:szCs w:val="16"/>
        </w:rPr>
        <w:t>();</w:t>
      </w:r>
    </w:p>
    <w:p w14:paraId="230D6527" w14:textId="77777777" w:rsidR="000C1D06" w:rsidRPr="000C1D06" w:rsidRDefault="000C1D06" w:rsidP="000C1D06">
      <w:pPr>
        <w:shd w:val="clear" w:color="auto" w:fill="FFFFFF"/>
        <w:spacing w:line="285" w:lineRule="atLeast"/>
        <w:jc w:val="left"/>
        <w:rPr>
          <w:rFonts w:ascii="Consolas" w:hAnsi="Consolas"/>
          <w:color w:val="000000"/>
          <w:sz w:val="16"/>
          <w:szCs w:val="16"/>
        </w:rPr>
      </w:pPr>
      <w:r w:rsidRPr="000C1D06">
        <w:rPr>
          <w:rFonts w:ascii="Consolas" w:hAnsi="Consolas"/>
          <w:color w:val="000000"/>
          <w:sz w:val="16"/>
          <w:szCs w:val="16"/>
        </w:rPr>
        <w:t xml:space="preserve">        </w:t>
      </w:r>
      <w:r w:rsidRPr="000C1D06">
        <w:rPr>
          <w:rFonts w:ascii="Consolas" w:hAnsi="Consolas"/>
          <w:color w:val="74531F"/>
          <w:sz w:val="16"/>
          <w:szCs w:val="16"/>
        </w:rPr>
        <w:t>_mint</w:t>
      </w:r>
      <w:r w:rsidRPr="000C1D06">
        <w:rPr>
          <w:rFonts w:ascii="Consolas" w:hAnsi="Consolas"/>
          <w:color w:val="000000"/>
          <w:sz w:val="16"/>
          <w:szCs w:val="16"/>
        </w:rPr>
        <w:t>(recipient, newItemId);</w:t>
      </w:r>
    </w:p>
    <w:p w14:paraId="53EE4556" w14:textId="77777777" w:rsidR="000C1D06" w:rsidRPr="000C1D06" w:rsidRDefault="000C1D06" w:rsidP="000C1D06">
      <w:pPr>
        <w:shd w:val="clear" w:color="auto" w:fill="FFFFFF"/>
        <w:spacing w:line="285" w:lineRule="atLeast"/>
        <w:jc w:val="left"/>
        <w:rPr>
          <w:rFonts w:ascii="Consolas" w:hAnsi="Consolas"/>
          <w:color w:val="000000"/>
          <w:sz w:val="16"/>
          <w:szCs w:val="16"/>
        </w:rPr>
      </w:pPr>
      <w:r w:rsidRPr="000C1D06">
        <w:rPr>
          <w:rFonts w:ascii="Consolas" w:hAnsi="Consolas"/>
          <w:color w:val="000000"/>
          <w:sz w:val="16"/>
          <w:szCs w:val="16"/>
        </w:rPr>
        <w:t xml:space="preserve">        </w:t>
      </w:r>
      <w:r w:rsidRPr="000C1D06">
        <w:rPr>
          <w:rFonts w:ascii="Consolas" w:hAnsi="Consolas"/>
          <w:color w:val="74531F"/>
          <w:sz w:val="16"/>
          <w:szCs w:val="16"/>
        </w:rPr>
        <w:t>_setTokenURI</w:t>
      </w:r>
      <w:r w:rsidRPr="000C1D06">
        <w:rPr>
          <w:rFonts w:ascii="Consolas" w:hAnsi="Consolas"/>
          <w:color w:val="000000"/>
          <w:sz w:val="16"/>
          <w:szCs w:val="16"/>
        </w:rPr>
        <w:t>(newItemId, tokenURI);</w:t>
      </w:r>
    </w:p>
    <w:p w14:paraId="76E6C89C" w14:textId="77777777" w:rsidR="000C1D06" w:rsidRPr="000C1D06" w:rsidRDefault="000C1D06" w:rsidP="000C1D06">
      <w:pPr>
        <w:shd w:val="clear" w:color="auto" w:fill="FFFFFF"/>
        <w:spacing w:line="285" w:lineRule="atLeast"/>
        <w:jc w:val="left"/>
        <w:rPr>
          <w:rFonts w:ascii="Consolas" w:hAnsi="Consolas"/>
          <w:color w:val="000000"/>
          <w:sz w:val="16"/>
          <w:szCs w:val="16"/>
        </w:rPr>
      </w:pPr>
    </w:p>
    <w:p w14:paraId="0EAAF6BF" w14:textId="77777777" w:rsidR="000C1D06" w:rsidRPr="000C1D06" w:rsidRDefault="000C1D06" w:rsidP="000C1D06">
      <w:pPr>
        <w:shd w:val="clear" w:color="auto" w:fill="FFFFFF"/>
        <w:spacing w:line="285" w:lineRule="atLeast"/>
        <w:jc w:val="left"/>
        <w:rPr>
          <w:rFonts w:ascii="Consolas" w:hAnsi="Consolas"/>
          <w:color w:val="000000"/>
          <w:sz w:val="16"/>
          <w:szCs w:val="16"/>
        </w:rPr>
      </w:pPr>
      <w:r w:rsidRPr="000C1D06">
        <w:rPr>
          <w:rFonts w:ascii="Consolas" w:hAnsi="Consolas"/>
          <w:color w:val="000000"/>
          <w:sz w:val="16"/>
          <w:szCs w:val="16"/>
        </w:rPr>
        <w:t xml:space="preserve">        </w:t>
      </w:r>
      <w:r w:rsidRPr="000C1D06">
        <w:rPr>
          <w:rFonts w:ascii="Consolas" w:hAnsi="Consolas"/>
          <w:color w:val="8F08C4"/>
          <w:sz w:val="16"/>
          <w:szCs w:val="16"/>
        </w:rPr>
        <w:t>return</w:t>
      </w:r>
      <w:r w:rsidRPr="000C1D06">
        <w:rPr>
          <w:rFonts w:ascii="Consolas" w:hAnsi="Consolas"/>
          <w:color w:val="000000"/>
          <w:sz w:val="16"/>
          <w:szCs w:val="16"/>
        </w:rPr>
        <w:t xml:space="preserve"> newItemId;</w:t>
      </w:r>
    </w:p>
    <w:p w14:paraId="4FC8AA6B" w14:textId="77777777" w:rsidR="000C1D06" w:rsidRPr="000C1D06" w:rsidRDefault="000C1D06" w:rsidP="000C1D06">
      <w:pPr>
        <w:shd w:val="clear" w:color="auto" w:fill="FFFFFF"/>
        <w:spacing w:line="285" w:lineRule="atLeast"/>
        <w:jc w:val="left"/>
        <w:rPr>
          <w:rFonts w:ascii="Consolas" w:hAnsi="Consolas"/>
          <w:color w:val="000000"/>
          <w:sz w:val="16"/>
          <w:szCs w:val="16"/>
        </w:rPr>
      </w:pPr>
      <w:r w:rsidRPr="000C1D06">
        <w:rPr>
          <w:rFonts w:ascii="Consolas" w:hAnsi="Consolas"/>
          <w:color w:val="000000"/>
          <w:sz w:val="16"/>
          <w:szCs w:val="16"/>
        </w:rPr>
        <w:t>    }</w:t>
      </w:r>
    </w:p>
    <w:p w14:paraId="603EAB14" w14:textId="77777777" w:rsidR="000C1D06" w:rsidRDefault="000C1D06" w:rsidP="000C1D06">
      <w:pPr>
        <w:shd w:val="clear" w:color="auto" w:fill="FFFFFF"/>
        <w:spacing w:line="285" w:lineRule="atLeast"/>
        <w:jc w:val="left"/>
        <w:rPr>
          <w:rFonts w:ascii="Consolas" w:hAnsi="Consolas"/>
          <w:color w:val="000000"/>
          <w:sz w:val="16"/>
          <w:szCs w:val="16"/>
        </w:rPr>
      </w:pPr>
      <w:r w:rsidRPr="000C1D06">
        <w:rPr>
          <w:rFonts w:ascii="Consolas" w:hAnsi="Consolas"/>
          <w:color w:val="000000"/>
          <w:sz w:val="16"/>
          <w:szCs w:val="16"/>
        </w:rPr>
        <w:t>}</w:t>
      </w:r>
    </w:p>
    <w:p w14:paraId="0D5E9EF9" w14:textId="5079C05D" w:rsidR="000C1D06" w:rsidRPr="00301CF5" w:rsidRDefault="000C1D06" w:rsidP="00301CF5">
      <w:pPr>
        <w:shd w:val="clear" w:color="auto" w:fill="FFFFFF"/>
        <w:spacing w:line="285" w:lineRule="atLeast"/>
        <w:jc w:val="center"/>
        <w:rPr>
          <w:rFonts w:asciiTheme="majorHAnsi" w:hAnsiTheme="majorHAnsi" w:cstheme="majorHAnsi"/>
          <w:i/>
          <w:iCs/>
          <w:color w:val="000000"/>
          <w:szCs w:val="20"/>
        </w:rPr>
      </w:pPr>
      <w:r w:rsidRPr="00301CF5">
        <w:rPr>
          <w:rFonts w:asciiTheme="majorHAnsi" w:hAnsiTheme="majorHAnsi" w:cstheme="majorHAnsi"/>
          <w:i/>
          <w:iCs/>
          <w:color w:val="000000"/>
          <w:szCs w:val="20"/>
        </w:rPr>
        <w:t xml:space="preserve">Listing 1. </w:t>
      </w:r>
      <w:r w:rsidR="00301CF5" w:rsidRPr="00301CF5">
        <w:rPr>
          <w:rFonts w:asciiTheme="majorHAnsi" w:hAnsiTheme="majorHAnsi" w:cstheme="majorHAnsi"/>
          <w:i/>
          <w:iCs/>
          <w:color w:val="000000"/>
          <w:szCs w:val="20"/>
        </w:rPr>
        <w:t>primer</w:t>
      </w:r>
      <w:r w:rsidRPr="00301CF5">
        <w:rPr>
          <w:rFonts w:asciiTheme="majorHAnsi" w:hAnsiTheme="majorHAnsi" w:cstheme="majorHAnsi"/>
          <w:i/>
          <w:iCs/>
          <w:color w:val="000000"/>
          <w:szCs w:val="20"/>
        </w:rPr>
        <w:t xml:space="preserve"> pametn</w:t>
      </w:r>
      <w:r w:rsidR="00301CF5" w:rsidRPr="00301CF5">
        <w:rPr>
          <w:rFonts w:asciiTheme="majorHAnsi" w:hAnsiTheme="majorHAnsi" w:cstheme="majorHAnsi"/>
          <w:i/>
          <w:iCs/>
          <w:color w:val="000000"/>
          <w:szCs w:val="20"/>
        </w:rPr>
        <w:t>og</w:t>
      </w:r>
      <w:r w:rsidRPr="00301CF5">
        <w:rPr>
          <w:rFonts w:asciiTheme="majorHAnsi" w:hAnsiTheme="majorHAnsi" w:cstheme="majorHAnsi"/>
          <w:i/>
          <w:iCs/>
          <w:color w:val="000000"/>
          <w:szCs w:val="20"/>
        </w:rPr>
        <w:t xml:space="preserve"> ugovor</w:t>
      </w:r>
      <w:r w:rsidR="00301CF5" w:rsidRPr="00301CF5">
        <w:rPr>
          <w:rFonts w:asciiTheme="majorHAnsi" w:hAnsiTheme="majorHAnsi" w:cstheme="majorHAnsi"/>
          <w:i/>
          <w:iCs/>
          <w:color w:val="000000"/>
          <w:szCs w:val="20"/>
        </w:rPr>
        <w:t>a</w:t>
      </w:r>
    </w:p>
    <w:p w14:paraId="1589D191" w14:textId="18C4B3A2" w:rsidR="000C1D06" w:rsidRPr="000C1D06" w:rsidRDefault="000C1D06" w:rsidP="000C1D06">
      <w:pPr>
        <w:shd w:val="clear" w:color="auto" w:fill="FFFFFF"/>
        <w:spacing w:line="285" w:lineRule="atLeast"/>
        <w:jc w:val="left"/>
        <w:rPr>
          <w:rFonts w:asciiTheme="majorHAnsi" w:hAnsiTheme="majorHAnsi" w:cstheme="majorHAnsi"/>
          <w:color w:val="000000"/>
          <w:sz w:val="16"/>
          <w:szCs w:val="16"/>
        </w:rPr>
      </w:pPr>
    </w:p>
    <w:p w14:paraId="7CA866AF" w14:textId="3A90DCA3" w:rsidR="000C1D06" w:rsidRDefault="000C1D06" w:rsidP="000C1D06">
      <w:pPr>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4.3 Serverska strana</w:t>
      </w:r>
    </w:p>
    <w:p w14:paraId="0FDF8DB2" w14:textId="77777777" w:rsidR="000C1D06" w:rsidRDefault="000C1D06" w:rsidP="000C1D06">
      <w:pPr>
        <w:rPr>
          <w:rFonts w:ascii="Times New Roman" w:eastAsia="Times New Roman" w:hAnsi="Times New Roman" w:cs="Times New Roman"/>
          <w:b/>
          <w:iCs/>
          <w:szCs w:val="20"/>
          <w:lang w:val="sr-Latn-CS"/>
        </w:rPr>
      </w:pPr>
    </w:p>
    <w:p w14:paraId="270D3914" w14:textId="203DA7AC" w:rsidR="000C1D06" w:rsidRPr="000C1D06" w:rsidRDefault="000C1D06" w:rsidP="000C1D06">
      <w:pPr>
        <w:rPr>
          <w:rFonts w:ascii="Times New Roman" w:eastAsia="Times New Roman" w:hAnsi="Times New Roman" w:cs="Times New Roman"/>
          <w:bCs/>
          <w:iCs/>
          <w:szCs w:val="20"/>
          <w:lang w:val="sr-Latn-CS"/>
        </w:rPr>
      </w:pPr>
      <w:r w:rsidRPr="000C1D06">
        <w:rPr>
          <w:rFonts w:ascii="Times New Roman" w:eastAsia="Times New Roman" w:hAnsi="Times New Roman" w:cs="Times New Roman"/>
          <w:bCs/>
          <w:iCs/>
          <w:szCs w:val="20"/>
          <w:lang w:val="sr-Latn-CS"/>
        </w:rPr>
        <w:t>Serverska strana sistema koristi Amazonove serverless servise, a ključni deo je čuvanje podataka na decentra</w:t>
      </w:r>
      <w:r w:rsidR="00C4156D">
        <w:rPr>
          <w:rFonts w:ascii="Times New Roman" w:eastAsia="Times New Roman" w:hAnsi="Times New Roman" w:cs="Times New Roman"/>
          <w:bCs/>
          <w:iCs/>
          <w:szCs w:val="20"/>
          <w:lang w:val="sr-Latn-CS"/>
        </w:rPr>
        <w:softHyphen/>
      </w:r>
      <w:r w:rsidRPr="000C1D06">
        <w:rPr>
          <w:rFonts w:ascii="Times New Roman" w:eastAsia="Times New Roman" w:hAnsi="Times New Roman" w:cs="Times New Roman"/>
          <w:bCs/>
          <w:iCs/>
          <w:szCs w:val="20"/>
          <w:lang w:val="sr-Latn-CS"/>
        </w:rPr>
        <w:t>lizovanom skladištu IPFS (InterPlanetary File System). IPFS je odabran kao rešenje za čuvanje datoteka, uklju</w:t>
      </w:r>
      <w:r w:rsidR="00C4156D">
        <w:rPr>
          <w:rFonts w:ascii="Times New Roman" w:eastAsia="Times New Roman" w:hAnsi="Times New Roman" w:cs="Times New Roman"/>
          <w:bCs/>
          <w:iCs/>
          <w:szCs w:val="20"/>
          <w:lang w:val="sr-Latn-CS"/>
        </w:rPr>
        <w:softHyphen/>
      </w:r>
      <w:r w:rsidRPr="000C1D06">
        <w:rPr>
          <w:rFonts w:ascii="Times New Roman" w:eastAsia="Times New Roman" w:hAnsi="Times New Roman" w:cs="Times New Roman"/>
          <w:bCs/>
          <w:iCs/>
          <w:szCs w:val="20"/>
          <w:lang w:val="sr-Latn-CS"/>
        </w:rPr>
        <w:t xml:space="preserve">čujući metapodatke NFT-ova (Non-Fungible Token) zbog efikasnosti i ograničenja kapaciteta skladištenja </w:t>
      </w:r>
      <w:r w:rsidR="002024EA">
        <w:rPr>
          <w:rFonts w:ascii="Times New Roman" w:eastAsia="Times New Roman" w:hAnsi="Times New Roman" w:cs="Times New Roman"/>
          <w:bCs/>
          <w:iCs/>
          <w:szCs w:val="20"/>
          <w:lang w:val="sr-Latn-CS"/>
        </w:rPr>
        <w:t>blok</w:t>
      </w:r>
      <w:r w:rsidR="00C4156D">
        <w:rPr>
          <w:rFonts w:ascii="Times New Roman" w:eastAsia="Times New Roman" w:hAnsi="Times New Roman" w:cs="Times New Roman"/>
          <w:bCs/>
          <w:iCs/>
          <w:szCs w:val="20"/>
          <w:lang w:val="sr-Latn-CS"/>
        </w:rPr>
        <w:softHyphen/>
      </w:r>
      <w:r w:rsidR="002024EA">
        <w:rPr>
          <w:rFonts w:ascii="Times New Roman" w:eastAsia="Times New Roman" w:hAnsi="Times New Roman" w:cs="Times New Roman"/>
          <w:bCs/>
          <w:iCs/>
          <w:szCs w:val="20"/>
          <w:lang w:val="sr-Latn-CS"/>
        </w:rPr>
        <w:t>čejna</w:t>
      </w:r>
      <w:r w:rsidRPr="000C1D06">
        <w:rPr>
          <w:rFonts w:ascii="Times New Roman" w:eastAsia="Times New Roman" w:hAnsi="Times New Roman" w:cs="Times New Roman"/>
          <w:bCs/>
          <w:iCs/>
          <w:szCs w:val="20"/>
          <w:lang w:val="sr-Latn-CS"/>
        </w:rPr>
        <w:t>.</w:t>
      </w:r>
    </w:p>
    <w:p w14:paraId="41536C89" w14:textId="77777777" w:rsidR="000C1D06" w:rsidRPr="000C1D06" w:rsidRDefault="000C1D06" w:rsidP="000C1D06">
      <w:pPr>
        <w:rPr>
          <w:rFonts w:ascii="Times New Roman" w:eastAsia="Times New Roman" w:hAnsi="Times New Roman" w:cs="Times New Roman"/>
          <w:bCs/>
          <w:iCs/>
          <w:szCs w:val="20"/>
          <w:lang w:val="sr-Latn-CS"/>
        </w:rPr>
      </w:pPr>
    </w:p>
    <w:p w14:paraId="3877AD6B" w14:textId="78562628" w:rsidR="000C1D06" w:rsidRPr="000C1D06" w:rsidRDefault="000C1D06" w:rsidP="000C1D06">
      <w:pPr>
        <w:rPr>
          <w:rFonts w:ascii="Times New Roman" w:eastAsia="Times New Roman" w:hAnsi="Times New Roman" w:cs="Times New Roman"/>
          <w:bCs/>
          <w:iCs/>
          <w:szCs w:val="20"/>
          <w:lang w:val="sr-Latn-CS"/>
        </w:rPr>
      </w:pPr>
      <w:r w:rsidRPr="000C1D06">
        <w:rPr>
          <w:rFonts w:ascii="Times New Roman" w:eastAsia="Times New Roman" w:hAnsi="Times New Roman" w:cs="Times New Roman"/>
          <w:bCs/>
          <w:iCs/>
          <w:szCs w:val="20"/>
          <w:lang w:val="sr-Latn-CS"/>
        </w:rPr>
        <w:t>Većina decentralizovanih aplikacija na Ethereum platfor</w:t>
      </w:r>
      <w:r w:rsidR="00C4156D">
        <w:rPr>
          <w:rFonts w:ascii="Times New Roman" w:eastAsia="Times New Roman" w:hAnsi="Times New Roman" w:cs="Times New Roman"/>
          <w:bCs/>
          <w:iCs/>
          <w:szCs w:val="20"/>
          <w:lang w:val="sr-Latn-CS"/>
        </w:rPr>
        <w:softHyphen/>
      </w:r>
      <w:r w:rsidRPr="000C1D06">
        <w:rPr>
          <w:rFonts w:ascii="Times New Roman" w:eastAsia="Times New Roman" w:hAnsi="Times New Roman" w:cs="Times New Roman"/>
          <w:bCs/>
          <w:iCs/>
          <w:szCs w:val="20"/>
          <w:lang w:val="sr-Latn-CS"/>
        </w:rPr>
        <w:t xml:space="preserve">mi kombinuje </w:t>
      </w:r>
      <w:r w:rsidR="002024EA">
        <w:rPr>
          <w:rFonts w:ascii="Times New Roman" w:eastAsia="Times New Roman" w:hAnsi="Times New Roman" w:cs="Times New Roman"/>
          <w:bCs/>
          <w:iCs/>
          <w:szCs w:val="20"/>
          <w:lang w:val="sr-Latn-CS"/>
        </w:rPr>
        <w:t>blokčejn</w:t>
      </w:r>
      <w:r w:rsidRPr="000C1D06">
        <w:rPr>
          <w:rFonts w:ascii="Times New Roman" w:eastAsia="Times New Roman" w:hAnsi="Times New Roman" w:cs="Times New Roman"/>
          <w:bCs/>
          <w:iCs/>
          <w:szCs w:val="20"/>
          <w:lang w:val="sr-Latn-CS"/>
        </w:rPr>
        <w:t xml:space="preserve"> i offchain skladište podataka poput IPFS-a. Datoteke i metapodaci o NFT-ovima čuvaju se na IPFS-u, dok se jedinstveni identifikatori (ID) tokena čuvaju na </w:t>
      </w:r>
      <w:r w:rsidR="002024EA">
        <w:rPr>
          <w:rFonts w:ascii="Times New Roman" w:eastAsia="Times New Roman" w:hAnsi="Times New Roman" w:cs="Times New Roman"/>
          <w:bCs/>
          <w:iCs/>
          <w:szCs w:val="20"/>
          <w:lang w:val="sr-Latn-CS"/>
        </w:rPr>
        <w:t>blokčejnu</w:t>
      </w:r>
      <w:r w:rsidRPr="000C1D06">
        <w:rPr>
          <w:rFonts w:ascii="Times New Roman" w:eastAsia="Times New Roman" w:hAnsi="Times New Roman" w:cs="Times New Roman"/>
          <w:bCs/>
          <w:iCs/>
          <w:szCs w:val="20"/>
          <w:lang w:val="sr-Latn-CS"/>
        </w:rPr>
        <w:t>-u. Ovo poboljšava efikasnost mreže.</w:t>
      </w:r>
    </w:p>
    <w:p w14:paraId="06587F14" w14:textId="0288BF4B" w:rsidR="000C1D06" w:rsidRPr="000C1D06" w:rsidRDefault="000C1D06" w:rsidP="000C1D06">
      <w:pPr>
        <w:rPr>
          <w:rFonts w:ascii="Times New Roman" w:eastAsia="Times New Roman" w:hAnsi="Times New Roman" w:cs="Times New Roman"/>
          <w:bCs/>
          <w:iCs/>
          <w:szCs w:val="20"/>
          <w:lang w:val="sr-Latn-CS"/>
        </w:rPr>
      </w:pPr>
      <w:r w:rsidRPr="000C1D06">
        <w:rPr>
          <w:rFonts w:ascii="Times New Roman" w:eastAsia="Times New Roman" w:hAnsi="Times New Roman" w:cs="Times New Roman"/>
          <w:bCs/>
          <w:iCs/>
          <w:szCs w:val="20"/>
          <w:lang w:val="sr-Latn-CS"/>
        </w:rPr>
        <w:t>U radu se koristi kombinacija Golang i JavaScript klijentskih biblioteka za web3.storage servis. Kroz implementaciju funkcije ReceiveCertificate, sertifikati se obrađuju nakon završetka kursa. Slika sertifikata se preuzima sa S3 bucket-a, a zatim se kreira CID za sliku na Web3 Storage-u. Generišu se metapodaci za sertifikat, skladište na IPFS-u, i zatim se koristi za kreiranje NFT-a na frontend delu sistema. Na kraju, funkcija vraća URL gde se može pronaći finalni NFT sertifikat.</w:t>
      </w:r>
    </w:p>
    <w:p w14:paraId="75295576" w14:textId="77777777" w:rsidR="000C1D06" w:rsidRDefault="000C1D06" w:rsidP="00EF699D">
      <w:pPr>
        <w:rPr>
          <w:rFonts w:ascii="Times New Roman" w:eastAsia="Times New Roman" w:hAnsi="Times New Roman" w:cs="Times New Roman"/>
          <w:bCs/>
          <w:iCs/>
          <w:szCs w:val="20"/>
          <w:lang w:val="sr-Latn-CS"/>
        </w:rPr>
      </w:pPr>
    </w:p>
    <w:p w14:paraId="208A3C59" w14:textId="74468E80" w:rsidR="00AC5AE7" w:rsidRDefault="000F6716" w:rsidP="00520C96">
      <w:pPr>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5</w:t>
      </w:r>
      <w:r w:rsidR="00BD375B">
        <w:rPr>
          <w:rFonts w:ascii="Times New Roman" w:eastAsia="Times New Roman" w:hAnsi="Times New Roman" w:cs="Times New Roman"/>
          <w:b/>
          <w:iCs/>
          <w:szCs w:val="20"/>
          <w:lang w:val="sr-Latn-CS"/>
        </w:rPr>
        <w:t>. ZAKLJUČAK</w:t>
      </w:r>
    </w:p>
    <w:p w14:paraId="7A191A84" w14:textId="77777777" w:rsidR="00516B44" w:rsidRPr="00516B44" w:rsidRDefault="00516B44" w:rsidP="00516B44">
      <w:pPr>
        <w:rPr>
          <w:rFonts w:ascii="Times New Roman" w:eastAsia="Times New Roman" w:hAnsi="Times New Roman" w:cs="Times New Roman"/>
          <w:bCs/>
          <w:iCs/>
          <w:szCs w:val="20"/>
          <w:lang w:val="sr-Latn-CS"/>
        </w:rPr>
      </w:pPr>
    </w:p>
    <w:p w14:paraId="301B3151" w14:textId="5D3BED4F" w:rsidR="00516B44" w:rsidRPr="00516B44" w:rsidRDefault="00516B44" w:rsidP="00516B44">
      <w:pPr>
        <w:rPr>
          <w:rFonts w:ascii="Times New Roman" w:eastAsia="Times New Roman" w:hAnsi="Times New Roman" w:cs="Times New Roman"/>
          <w:bCs/>
          <w:iCs/>
          <w:szCs w:val="20"/>
          <w:lang w:val="sr-Latn-CS"/>
        </w:rPr>
      </w:pPr>
      <w:r w:rsidRPr="00516B44">
        <w:rPr>
          <w:rFonts w:ascii="Times New Roman" w:eastAsia="Times New Roman" w:hAnsi="Times New Roman" w:cs="Times New Roman"/>
          <w:bCs/>
          <w:iCs/>
          <w:szCs w:val="20"/>
          <w:lang w:val="sr-Latn-CS"/>
        </w:rPr>
        <w:t>Zaključak ov</w:t>
      </w:r>
      <w:r w:rsidR="000E2B27">
        <w:rPr>
          <w:rFonts w:ascii="Times New Roman" w:eastAsia="Times New Roman" w:hAnsi="Times New Roman" w:cs="Times New Roman"/>
          <w:bCs/>
          <w:iCs/>
          <w:szCs w:val="20"/>
          <w:lang w:val="sr-Latn-CS"/>
        </w:rPr>
        <w:t>og</w:t>
      </w:r>
      <w:r w:rsidRPr="00516B44">
        <w:rPr>
          <w:rFonts w:ascii="Times New Roman" w:eastAsia="Times New Roman" w:hAnsi="Times New Roman" w:cs="Times New Roman"/>
          <w:bCs/>
          <w:iCs/>
          <w:szCs w:val="20"/>
          <w:lang w:val="sr-Latn-CS"/>
        </w:rPr>
        <w:t xml:space="preserve"> </w:t>
      </w:r>
      <w:r w:rsidR="000E2B27">
        <w:rPr>
          <w:rFonts w:ascii="Times New Roman" w:eastAsia="Times New Roman" w:hAnsi="Times New Roman" w:cs="Times New Roman"/>
          <w:bCs/>
          <w:iCs/>
          <w:szCs w:val="20"/>
          <w:lang w:val="sr-Latn-CS"/>
        </w:rPr>
        <w:t>rada</w:t>
      </w:r>
      <w:r w:rsidRPr="00516B44">
        <w:rPr>
          <w:rFonts w:ascii="Times New Roman" w:eastAsia="Times New Roman" w:hAnsi="Times New Roman" w:cs="Times New Roman"/>
          <w:bCs/>
          <w:iCs/>
          <w:szCs w:val="20"/>
          <w:lang w:val="sr-Latn-CS"/>
        </w:rPr>
        <w:t xml:space="preserve"> sumira sveobuhvatno istraživanje i implementaciju </w:t>
      </w:r>
      <w:r w:rsidR="002024EA">
        <w:rPr>
          <w:rFonts w:ascii="Times New Roman" w:eastAsia="Times New Roman" w:hAnsi="Times New Roman" w:cs="Times New Roman"/>
          <w:bCs/>
          <w:iCs/>
          <w:szCs w:val="20"/>
          <w:lang w:val="sr-Latn-CS"/>
        </w:rPr>
        <w:t>blokčejn</w:t>
      </w:r>
      <w:r w:rsidRPr="00516B44">
        <w:rPr>
          <w:rFonts w:ascii="Times New Roman" w:eastAsia="Times New Roman" w:hAnsi="Times New Roman" w:cs="Times New Roman"/>
          <w:bCs/>
          <w:iCs/>
          <w:szCs w:val="20"/>
          <w:lang w:val="sr-Latn-CS"/>
        </w:rPr>
        <w:t xml:space="preserve"> tehnologije, pametnih ugovora i decentralizovanih aplikacija. Kroz projekat Truffle, koji je poslužio kao osnova za razvoj Ethereum pametnih ugovora, istražena je </w:t>
      </w:r>
      <w:r w:rsidR="002024EA">
        <w:rPr>
          <w:rFonts w:ascii="Times New Roman" w:eastAsia="Times New Roman" w:hAnsi="Times New Roman" w:cs="Times New Roman"/>
          <w:bCs/>
          <w:iCs/>
          <w:szCs w:val="20"/>
          <w:lang w:val="sr-Latn-CS"/>
        </w:rPr>
        <w:t xml:space="preserve">serverless  </w:t>
      </w:r>
      <w:r w:rsidRPr="00516B44">
        <w:rPr>
          <w:rFonts w:ascii="Times New Roman" w:eastAsia="Times New Roman" w:hAnsi="Times New Roman" w:cs="Times New Roman"/>
          <w:bCs/>
          <w:iCs/>
          <w:szCs w:val="20"/>
          <w:lang w:val="sr-Latn-CS"/>
        </w:rPr>
        <w:t xml:space="preserve">arhitektura koristeći Golang i AWS CDK, što naglašava prilagodljivost modernih tehnologija oblaka u podršci </w:t>
      </w:r>
      <w:r w:rsidR="002024EA">
        <w:rPr>
          <w:rFonts w:ascii="Times New Roman" w:eastAsia="Times New Roman" w:hAnsi="Times New Roman" w:cs="Times New Roman"/>
          <w:bCs/>
          <w:iCs/>
          <w:szCs w:val="20"/>
          <w:lang w:val="sr-Latn-CS"/>
        </w:rPr>
        <w:t xml:space="preserve">blokčejn </w:t>
      </w:r>
      <w:r w:rsidRPr="00516B44">
        <w:rPr>
          <w:rFonts w:ascii="Times New Roman" w:eastAsia="Times New Roman" w:hAnsi="Times New Roman" w:cs="Times New Roman"/>
          <w:bCs/>
          <w:iCs/>
          <w:szCs w:val="20"/>
          <w:lang w:val="sr-Latn-CS"/>
        </w:rPr>
        <w:t xml:space="preserve"> aplikacijama.</w:t>
      </w:r>
    </w:p>
    <w:p w14:paraId="0C8ACF0E" w14:textId="79CE1847" w:rsidR="00516B44" w:rsidRPr="00516B44" w:rsidRDefault="00516B44" w:rsidP="00516B44">
      <w:pPr>
        <w:rPr>
          <w:rFonts w:ascii="Times New Roman" w:eastAsia="Times New Roman" w:hAnsi="Times New Roman" w:cs="Times New Roman"/>
          <w:bCs/>
          <w:iCs/>
          <w:szCs w:val="20"/>
          <w:lang w:val="sr-Latn-CS"/>
        </w:rPr>
      </w:pPr>
      <w:r w:rsidRPr="00516B44">
        <w:rPr>
          <w:rFonts w:ascii="Times New Roman" w:eastAsia="Times New Roman" w:hAnsi="Times New Roman" w:cs="Times New Roman"/>
          <w:bCs/>
          <w:iCs/>
          <w:szCs w:val="20"/>
          <w:lang w:val="sr-Latn-CS"/>
        </w:rPr>
        <w:t xml:space="preserve">Centralni deo istraživanja bio je fokus na korišćenju IPFS-a za skladištenje metapodataka i slika povezanih sa NFT sertifikatima u Web3 skladištu. Ovaj inovativni pristup obezbeđuje decentralizovanu i nepromenljivu prirodu podataka, integrišući efikasno IPFS i Web3 skladište. Kroz implementaciju frontend-a koristeći React i MetaMask, pružen je korisnički orijentisan pristup interakciji sa Ethereum </w:t>
      </w:r>
      <w:r w:rsidR="002024EA">
        <w:rPr>
          <w:rFonts w:ascii="Times New Roman" w:eastAsia="Times New Roman" w:hAnsi="Times New Roman" w:cs="Times New Roman"/>
          <w:bCs/>
          <w:iCs/>
          <w:szCs w:val="20"/>
          <w:lang w:val="sr-Latn-CS"/>
        </w:rPr>
        <w:t>blokčejn</w:t>
      </w:r>
      <w:r w:rsidRPr="00516B44">
        <w:rPr>
          <w:rFonts w:ascii="Times New Roman" w:eastAsia="Times New Roman" w:hAnsi="Times New Roman" w:cs="Times New Roman"/>
          <w:bCs/>
          <w:iCs/>
          <w:szCs w:val="20"/>
          <w:lang w:val="sr-Latn-CS"/>
        </w:rPr>
        <w:t>om.</w:t>
      </w:r>
    </w:p>
    <w:p w14:paraId="44361058" w14:textId="77777777" w:rsidR="00516B44" w:rsidRDefault="00516B44" w:rsidP="00516B44">
      <w:pPr>
        <w:rPr>
          <w:rFonts w:ascii="Times New Roman" w:eastAsia="Times New Roman" w:hAnsi="Times New Roman" w:cs="Times New Roman"/>
          <w:bCs/>
          <w:iCs/>
          <w:szCs w:val="20"/>
          <w:lang w:val="sr-Latn-CS"/>
        </w:rPr>
      </w:pPr>
    </w:p>
    <w:p w14:paraId="1C02C0F9" w14:textId="77777777" w:rsidR="00C4156D" w:rsidRDefault="00C4156D" w:rsidP="00516B44">
      <w:pPr>
        <w:rPr>
          <w:rFonts w:ascii="Times New Roman" w:eastAsia="Times New Roman" w:hAnsi="Times New Roman" w:cs="Times New Roman"/>
          <w:bCs/>
          <w:iCs/>
          <w:szCs w:val="20"/>
          <w:lang w:val="sr-Latn-CS"/>
        </w:rPr>
      </w:pPr>
    </w:p>
    <w:p w14:paraId="6A23793D" w14:textId="77777777" w:rsidR="00C4156D" w:rsidRDefault="00C4156D" w:rsidP="00516B44">
      <w:pPr>
        <w:rPr>
          <w:rFonts w:ascii="Times New Roman" w:eastAsia="Times New Roman" w:hAnsi="Times New Roman" w:cs="Times New Roman"/>
          <w:bCs/>
          <w:iCs/>
          <w:szCs w:val="20"/>
          <w:lang w:val="sr-Latn-CS"/>
        </w:rPr>
      </w:pPr>
    </w:p>
    <w:p w14:paraId="30B1CE46" w14:textId="77777777" w:rsidR="00C4156D" w:rsidRDefault="00C4156D" w:rsidP="00516B44">
      <w:pPr>
        <w:rPr>
          <w:rFonts w:ascii="Times New Roman" w:eastAsia="Times New Roman" w:hAnsi="Times New Roman" w:cs="Times New Roman"/>
          <w:bCs/>
          <w:iCs/>
          <w:szCs w:val="20"/>
          <w:lang w:val="sr-Latn-CS"/>
        </w:rPr>
      </w:pPr>
    </w:p>
    <w:p w14:paraId="304327A6" w14:textId="77777777" w:rsidR="00C4156D" w:rsidRPr="00516B44" w:rsidRDefault="00C4156D" w:rsidP="00516B44">
      <w:pPr>
        <w:rPr>
          <w:rFonts w:ascii="Times New Roman" w:eastAsia="Times New Roman" w:hAnsi="Times New Roman" w:cs="Times New Roman"/>
          <w:bCs/>
          <w:iCs/>
          <w:szCs w:val="20"/>
          <w:lang w:val="sr-Latn-CS"/>
        </w:rPr>
      </w:pPr>
    </w:p>
    <w:p w14:paraId="691DEC03" w14:textId="0C081B39" w:rsidR="00516B44" w:rsidRPr="00516B44" w:rsidRDefault="00612EBC" w:rsidP="00516B44">
      <w:pPr>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lastRenderedPageBreak/>
        <w:t>U radu je n</w:t>
      </w:r>
      <w:r w:rsidR="00516B44" w:rsidRPr="00516B44">
        <w:rPr>
          <w:rFonts w:ascii="Times New Roman" w:eastAsia="Times New Roman" w:hAnsi="Times New Roman" w:cs="Times New Roman"/>
          <w:bCs/>
          <w:iCs/>
          <w:szCs w:val="20"/>
          <w:lang w:val="sr-Latn-CS"/>
        </w:rPr>
        <w:t>aglaš</w:t>
      </w:r>
      <w:r>
        <w:rPr>
          <w:rFonts w:ascii="Times New Roman" w:eastAsia="Times New Roman" w:hAnsi="Times New Roman" w:cs="Times New Roman"/>
          <w:bCs/>
          <w:iCs/>
          <w:szCs w:val="20"/>
          <w:lang w:val="sr-Latn-CS"/>
        </w:rPr>
        <w:t>en</w:t>
      </w:r>
      <w:r w:rsidR="00516B44" w:rsidRPr="00516B44">
        <w:rPr>
          <w:rFonts w:ascii="Times New Roman" w:eastAsia="Times New Roman" w:hAnsi="Times New Roman" w:cs="Times New Roman"/>
          <w:bCs/>
          <w:iCs/>
          <w:szCs w:val="20"/>
          <w:lang w:val="sr-Latn-CS"/>
        </w:rPr>
        <w:t xml:space="preserve"> značaj </w:t>
      </w:r>
      <w:r w:rsidR="002024EA">
        <w:rPr>
          <w:rFonts w:ascii="Times New Roman" w:eastAsia="Times New Roman" w:hAnsi="Times New Roman" w:cs="Times New Roman"/>
          <w:bCs/>
          <w:iCs/>
          <w:szCs w:val="20"/>
          <w:lang w:val="sr-Latn-CS"/>
        </w:rPr>
        <w:t>blokčejn</w:t>
      </w:r>
      <w:r w:rsidR="00516B44" w:rsidRPr="00516B44">
        <w:rPr>
          <w:rFonts w:ascii="Times New Roman" w:eastAsia="Times New Roman" w:hAnsi="Times New Roman" w:cs="Times New Roman"/>
          <w:bCs/>
          <w:iCs/>
          <w:szCs w:val="20"/>
          <w:lang w:val="sr-Latn-CS"/>
        </w:rPr>
        <w:t xml:space="preserve"> tehnologije u stvaranju decentralizovanih i transparentnih sistema. Integracija Ethereum-a, IPFS-a, Web3 skladišta i AWS CDK-a u projektu predstavlja primer pristupa razvoju </w:t>
      </w:r>
      <w:r w:rsidR="002024EA">
        <w:rPr>
          <w:rFonts w:ascii="Times New Roman" w:eastAsia="Times New Roman" w:hAnsi="Times New Roman" w:cs="Times New Roman"/>
          <w:bCs/>
          <w:iCs/>
          <w:szCs w:val="20"/>
          <w:lang w:val="sr-Latn-CS"/>
        </w:rPr>
        <w:t>blokčejn</w:t>
      </w:r>
      <w:r w:rsidR="002024EA" w:rsidRPr="00516B44">
        <w:rPr>
          <w:rFonts w:ascii="Times New Roman" w:eastAsia="Times New Roman" w:hAnsi="Times New Roman" w:cs="Times New Roman"/>
          <w:bCs/>
          <w:iCs/>
          <w:szCs w:val="20"/>
          <w:lang w:val="sr-Latn-CS"/>
        </w:rPr>
        <w:t xml:space="preserve"> </w:t>
      </w:r>
      <w:r w:rsidR="00516B44" w:rsidRPr="00516B44">
        <w:rPr>
          <w:rFonts w:ascii="Times New Roman" w:eastAsia="Times New Roman" w:hAnsi="Times New Roman" w:cs="Times New Roman"/>
          <w:bCs/>
          <w:iCs/>
          <w:szCs w:val="20"/>
          <w:lang w:val="sr-Latn-CS"/>
        </w:rPr>
        <w:t>aplikacija, kombinujući infrastrukturu blok lanca, logiku pametnog ugovora i interakciju frontend-a</w:t>
      </w:r>
      <w:r w:rsidR="002024EA">
        <w:rPr>
          <w:rFonts w:ascii="Times New Roman" w:eastAsia="Times New Roman" w:hAnsi="Times New Roman" w:cs="Times New Roman"/>
          <w:bCs/>
          <w:iCs/>
          <w:szCs w:val="20"/>
          <w:lang w:val="sr-Latn-CS"/>
        </w:rPr>
        <w:t xml:space="preserve"> sa Ethereum platformom</w:t>
      </w:r>
      <w:r w:rsidR="00516B44" w:rsidRPr="00516B44">
        <w:rPr>
          <w:rFonts w:ascii="Times New Roman" w:eastAsia="Times New Roman" w:hAnsi="Times New Roman" w:cs="Times New Roman"/>
          <w:bCs/>
          <w:iCs/>
          <w:szCs w:val="20"/>
          <w:lang w:val="sr-Latn-CS"/>
        </w:rPr>
        <w:t>.</w:t>
      </w:r>
    </w:p>
    <w:p w14:paraId="342785B2" w14:textId="14862CCA" w:rsidR="00AC5AE7" w:rsidRDefault="00612EBC" w:rsidP="00516B44">
      <w:pPr>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O</w:t>
      </w:r>
      <w:r w:rsidR="00516B44" w:rsidRPr="00516B44">
        <w:rPr>
          <w:rFonts w:ascii="Times New Roman" w:eastAsia="Times New Roman" w:hAnsi="Times New Roman" w:cs="Times New Roman"/>
          <w:bCs/>
          <w:iCs/>
          <w:szCs w:val="20"/>
          <w:lang w:val="sr-Latn-CS"/>
        </w:rPr>
        <w:t>vaj rad</w:t>
      </w:r>
      <w:r>
        <w:rPr>
          <w:rFonts w:ascii="Times New Roman" w:eastAsia="Times New Roman" w:hAnsi="Times New Roman" w:cs="Times New Roman"/>
          <w:bCs/>
          <w:iCs/>
          <w:szCs w:val="20"/>
          <w:lang w:val="sr-Latn-CS"/>
        </w:rPr>
        <w:t xml:space="preserve"> ima za cilj da</w:t>
      </w:r>
      <w:r w:rsidR="00516B44" w:rsidRPr="00516B44">
        <w:rPr>
          <w:rFonts w:ascii="Times New Roman" w:eastAsia="Times New Roman" w:hAnsi="Times New Roman" w:cs="Times New Roman"/>
          <w:bCs/>
          <w:iCs/>
          <w:szCs w:val="20"/>
          <w:lang w:val="sr-Latn-CS"/>
        </w:rPr>
        <w:t xml:space="preserve"> doprin</w:t>
      </w:r>
      <w:r>
        <w:rPr>
          <w:rFonts w:ascii="Times New Roman" w:eastAsia="Times New Roman" w:hAnsi="Times New Roman" w:cs="Times New Roman"/>
          <w:bCs/>
          <w:iCs/>
          <w:szCs w:val="20"/>
          <w:lang w:val="sr-Latn-CS"/>
        </w:rPr>
        <w:t>e</w:t>
      </w:r>
      <w:r w:rsidR="00516B44" w:rsidRPr="00516B44">
        <w:rPr>
          <w:rFonts w:ascii="Times New Roman" w:eastAsia="Times New Roman" w:hAnsi="Times New Roman" w:cs="Times New Roman"/>
          <w:bCs/>
          <w:iCs/>
          <w:szCs w:val="20"/>
          <w:lang w:val="sr-Latn-CS"/>
        </w:rPr>
        <w:t>s</w:t>
      </w:r>
      <w:r>
        <w:rPr>
          <w:rFonts w:ascii="Times New Roman" w:eastAsia="Times New Roman" w:hAnsi="Times New Roman" w:cs="Times New Roman"/>
          <w:bCs/>
          <w:iCs/>
          <w:szCs w:val="20"/>
          <w:lang w:val="sr-Latn-CS"/>
        </w:rPr>
        <w:t>e</w:t>
      </w:r>
      <w:r w:rsidR="00516B44" w:rsidRPr="00516B44">
        <w:rPr>
          <w:rFonts w:ascii="Times New Roman" w:eastAsia="Times New Roman" w:hAnsi="Times New Roman" w:cs="Times New Roman"/>
          <w:bCs/>
          <w:iCs/>
          <w:szCs w:val="20"/>
          <w:lang w:val="sr-Latn-CS"/>
        </w:rPr>
        <w:t xml:space="preserve"> razumevanju i primeni aplikacija zasnovanih na </w:t>
      </w:r>
      <w:r w:rsidR="002024EA">
        <w:rPr>
          <w:rFonts w:ascii="Times New Roman" w:eastAsia="Times New Roman" w:hAnsi="Times New Roman" w:cs="Times New Roman"/>
          <w:bCs/>
          <w:iCs/>
          <w:szCs w:val="20"/>
          <w:lang w:val="sr-Latn-CS"/>
        </w:rPr>
        <w:t>blokčejnu</w:t>
      </w:r>
      <w:r w:rsidR="00516B44" w:rsidRPr="00516B44">
        <w:rPr>
          <w:rFonts w:ascii="Times New Roman" w:eastAsia="Times New Roman" w:hAnsi="Times New Roman" w:cs="Times New Roman"/>
          <w:bCs/>
          <w:iCs/>
          <w:szCs w:val="20"/>
          <w:lang w:val="sr-Latn-CS"/>
        </w:rPr>
        <w:t>, nudeći opipljiv plan za buduće projekte u brzo</w:t>
      </w:r>
      <w:r>
        <w:rPr>
          <w:rFonts w:ascii="Times New Roman" w:eastAsia="Times New Roman" w:hAnsi="Times New Roman" w:cs="Times New Roman"/>
          <w:bCs/>
          <w:iCs/>
          <w:szCs w:val="20"/>
          <w:lang w:val="sr-Latn-CS"/>
        </w:rPr>
        <w:t>-</w:t>
      </w:r>
      <w:r w:rsidR="00516B44" w:rsidRPr="00516B44">
        <w:rPr>
          <w:rFonts w:ascii="Times New Roman" w:eastAsia="Times New Roman" w:hAnsi="Times New Roman" w:cs="Times New Roman"/>
          <w:bCs/>
          <w:iCs/>
          <w:szCs w:val="20"/>
          <w:lang w:val="sr-Latn-CS"/>
        </w:rPr>
        <w:t>razvijajućem okruženju decentralizovanih aplikacija.</w:t>
      </w:r>
    </w:p>
    <w:p w14:paraId="2165F92B" w14:textId="77777777" w:rsidR="00516B44" w:rsidRDefault="00516B44" w:rsidP="00516B44">
      <w:pPr>
        <w:rPr>
          <w:rFonts w:ascii="Times New Roman" w:eastAsia="Times New Roman" w:hAnsi="Times New Roman" w:cs="Times New Roman"/>
          <w:bCs/>
          <w:iCs/>
          <w:szCs w:val="20"/>
          <w:lang w:val="sr-Latn-CS"/>
        </w:rPr>
      </w:pPr>
    </w:p>
    <w:sdt>
      <w:sdtPr>
        <w:rPr>
          <w:rFonts w:asciiTheme="minorHAnsi" w:eastAsiaTheme="minorEastAsia" w:hAnsiTheme="minorHAnsi" w:cstheme="minorBidi"/>
          <w:b w:val="0"/>
          <w:bCs w:val="0"/>
          <w:sz w:val="20"/>
          <w:szCs w:val="22"/>
        </w:rPr>
        <w:id w:val="1916672404"/>
        <w:docPartObj>
          <w:docPartGallery w:val="Bibliographies"/>
          <w:docPartUnique/>
        </w:docPartObj>
      </w:sdtPr>
      <w:sdtEndPr/>
      <w:sdtContent>
        <w:p w14:paraId="107E67E9" w14:textId="05CB7A67" w:rsidR="00516B44" w:rsidRPr="00C4156D" w:rsidRDefault="00C4156D" w:rsidP="00C4156D">
          <w:pPr>
            <w:pStyle w:val="Heading1"/>
            <w:spacing w:before="120"/>
            <w:rPr>
              <w:sz w:val="20"/>
              <w:szCs w:val="20"/>
            </w:rPr>
          </w:pPr>
          <w:r w:rsidRPr="00C4156D">
            <w:rPr>
              <w:rFonts w:asciiTheme="minorHAnsi" w:eastAsiaTheme="minorEastAsia" w:hAnsiTheme="minorHAnsi" w:cstheme="minorBidi"/>
              <w:bCs w:val="0"/>
              <w:sz w:val="20"/>
              <w:szCs w:val="22"/>
            </w:rPr>
            <w:t xml:space="preserve">6. </w:t>
          </w:r>
          <w:r w:rsidRPr="00C4156D">
            <w:rPr>
              <w:sz w:val="20"/>
              <w:szCs w:val="20"/>
            </w:rPr>
            <w:t>LITERATURA</w:t>
          </w:r>
        </w:p>
        <w:sdt>
          <w:sdtPr>
            <w:id w:val="-573587230"/>
            <w:bibliography/>
          </w:sdtPr>
          <w:sdtEndPr/>
          <w:sdtContent>
            <w:p w14:paraId="7955C168" w14:textId="77777777" w:rsidR="00516B44" w:rsidRDefault="00516B44">
              <w:pPr>
                <w:rPr>
                  <w:noProof/>
                  <w:sz w:val="22"/>
                </w:rPr>
              </w:pPr>
              <w:r>
                <w:fldChar w:fldCharType="begin"/>
              </w:r>
              <w:r>
                <w:instrText xml:space="preserve"> BIBLIOGRAPHY </w:instrText>
              </w:r>
              <w:r>
                <w:fldChar w:fldCharType="separate"/>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14"/>
                <w:gridCol w:w="4453"/>
              </w:tblGrid>
              <w:tr w:rsidR="00516B44" w:rsidRPr="00516B44" w14:paraId="7BD22DE9" w14:textId="77777777" w:rsidTr="00516B44">
                <w:trPr>
                  <w:divId w:val="1217352721"/>
                  <w:tblCellSpacing w:w="15" w:type="dxa"/>
                </w:trPr>
                <w:tc>
                  <w:tcPr>
                    <w:tcW w:w="283" w:type="pct"/>
                    <w:hideMark/>
                  </w:tcPr>
                  <w:p w14:paraId="2BF5D1E9" w14:textId="15BFC784" w:rsidR="00516B44" w:rsidRDefault="00516B44">
                    <w:pPr>
                      <w:pStyle w:val="Bibliography"/>
                      <w:rPr>
                        <w:noProof/>
                        <w:sz w:val="24"/>
                        <w:szCs w:val="24"/>
                      </w:rPr>
                    </w:pPr>
                    <w:r>
                      <w:rPr>
                        <w:noProof/>
                      </w:rPr>
                      <w:t xml:space="preserve">[1] </w:t>
                    </w:r>
                  </w:p>
                </w:tc>
                <w:tc>
                  <w:tcPr>
                    <w:tcW w:w="4622" w:type="pct"/>
                    <w:hideMark/>
                  </w:tcPr>
                  <w:p w14:paraId="10828FC5" w14:textId="77777777" w:rsidR="00516B44" w:rsidRPr="00C4156D" w:rsidRDefault="00516B44" w:rsidP="00C4156D">
                    <w:pPr>
                      <w:pStyle w:val="Bibliography"/>
                      <w:jc w:val="left"/>
                      <w:rPr>
                        <w:noProof/>
                        <w:szCs w:val="20"/>
                      </w:rPr>
                    </w:pPr>
                    <w:r w:rsidRPr="00C4156D">
                      <w:rPr>
                        <w:noProof/>
                        <w:szCs w:val="20"/>
                      </w:rPr>
                      <w:t xml:space="preserve">N. Barney, “Distributed ledger technology (DLT) TechTarget”. </w:t>
                    </w:r>
                  </w:p>
                </w:tc>
              </w:tr>
              <w:tr w:rsidR="00516B44" w:rsidRPr="00516B44" w14:paraId="173864C2" w14:textId="77777777" w:rsidTr="00516B44">
                <w:trPr>
                  <w:divId w:val="1217352721"/>
                  <w:tblCellSpacing w:w="15" w:type="dxa"/>
                </w:trPr>
                <w:tc>
                  <w:tcPr>
                    <w:tcW w:w="283" w:type="pct"/>
                    <w:hideMark/>
                  </w:tcPr>
                  <w:p w14:paraId="4938506F" w14:textId="77777777" w:rsidR="00516B44" w:rsidRDefault="00516B44">
                    <w:pPr>
                      <w:pStyle w:val="Bibliography"/>
                      <w:rPr>
                        <w:noProof/>
                      </w:rPr>
                    </w:pPr>
                    <w:r>
                      <w:rPr>
                        <w:noProof/>
                      </w:rPr>
                      <w:t xml:space="preserve">[2] </w:t>
                    </w:r>
                  </w:p>
                </w:tc>
                <w:tc>
                  <w:tcPr>
                    <w:tcW w:w="4622" w:type="pct"/>
                    <w:hideMark/>
                  </w:tcPr>
                  <w:p w14:paraId="107297DB" w14:textId="77777777" w:rsidR="00516B44" w:rsidRPr="00C4156D" w:rsidRDefault="00516B44" w:rsidP="00C4156D">
                    <w:pPr>
                      <w:pStyle w:val="Bibliography"/>
                      <w:jc w:val="left"/>
                      <w:rPr>
                        <w:noProof/>
                        <w:szCs w:val="20"/>
                      </w:rPr>
                    </w:pPr>
                    <w:r w:rsidRPr="00C4156D">
                      <w:rPr>
                        <w:noProof/>
                        <w:szCs w:val="20"/>
                      </w:rPr>
                      <w:t>“Distributed Systems,” March 2018. [Online]. Available: http://www.dgma.donetsk.ua/docs/kafedry/avp/metod/van%20Steen%20-%20Distributed%20Systems.pdf.</w:t>
                    </w:r>
                  </w:p>
                </w:tc>
              </w:tr>
              <w:tr w:rsidR="00516B44" w:rsidRPr="00516B44" w14:paraId="3880E08D" w14:textId="77777777" w:rsidTr="00516B44">
                <w:trPr>
                  <w:divId w:val="1217352721"/>
                  <w:tblCellSpacing w:w="15" w:type="dxa"/>
                </w:trPr>
                <w:tc>
                  <w:tcPr>
                    <w:tcW w:w="283" w:type="pct"/>
                    <w:hideMark/>
                  </w:tcPr>
                  <w:p w14:paraId="697E22CB" w14:textId="77777777" w:rsidR="00516B44" w:rsidRDefault="00516B44">
                    <w:pPr>
                      <w:pStyle w:val="Bibliography"/>
                      <w:rPr>
                        <w:noProof/>
                      </w:rPr>
                    </w:pPr>
                    <w:r>
                      <w:rPr>
                        <w:noProof/>
                      </w:rPr>
                      <w:t xml:space="preserve">[3] </w:t>
                    </w:r>
                  </w:p>
                </w:tc>
                <w:tc>
                  <w:tcPr>
                    <w:tcW w:w="4622" w:type="pct"/>
                    <w:hideMark/>
                  </w:tcPr>
                  <w:p w14:paraId="2709A80E" w14:textId="77777777" w:rsidR="00516B44" w:rsidRPr="00C4156D" w:rsidRDefault="00516B44" w:rsidP="00C4156D">
                    <w:pPr>
                      <w:pStyle w:val="Bibliography"/>
                      <w:jc w:val="left"/>
                      <w:rPr>
                        <w:noProof/>
                        <w:szCs w:val="20"/>
                      </w:rPr>
                    </w:pPr>
                    <w:r w:rsidRPr="00C4156D">
                      <w:rPr>
                        <w:noProof/>
                        <w:szCs w:val="20"/>
                      </w:rPr>
                      <w:t xml:space="preserve">S. K. и. H. G. H. Natarajan, “Distributed Ledger Technology and Blockchain,” FinTech Note, 2017. </w:t>
                    </w:r>
                  </w:p>
                </w:tc>
              </w:tr>
              <w:tr w:rsidR="00516B44" w:rsidRPr="00516B44" w14:paraId="192402DC" w14:textId="77777777" w:rsidTr="00516B44">
                <w:trPr>
                  <w:divId w:val="1217352721"/>
                  <w:tblCellSpacing w:w="15" w:type="dxa"/>
                </w:trPr>
                <w:tc>
                  <w:tcPr>
                    <w:tcW w:w="283" w:type="pct"/>
                    <w:hideMark/>
                  </w:tcPr>
                  <w:p w14:paraId="4333554B" w14:textId="77777777" w:rsidR="00516B44" w:rsidRDefault="00516B44">
                    <w:pPr>
                      <w:pStyle w:val="Bibliography"/>
                      <w:rPr>
                        <w:noProof/>
                      </w:rPr>
                    </w:pPr>
                    <w:r>
                      <w:rPr>
                        <w:noProof/>
                      </w:rPr>
                      <w:t xml:space="preserve">[4] </w:t>
                    </w:r>
                  </w:p>
                </w:tc>
                <w:tc>
                  <w:tcPr>
                    <w:tcW w:w="4622" w:type="pct"/>
                    <w:hideMark/>
                  </w:tcPr>
                  <w:p w14:paraId="235BF072" w14:textId="77777777" w:rsidR="00516B44" w:rsidRPr="00C4156D" w:rsidRDefault="00516B44" w:rsidP="00C4156D">
                    <w:pPr>
                      <w:pStyle w:val="Bibliography"/>
                      <w:jc w:val="left"/>
                      <w:rPr>
                        <w:noProof/>
                        <w:szCs w:val="20"/>
                      </w:rPr>
                    </w:pPr>
                    <w:r w:rsidRPr="00C4156D">
                      <w:rPr>
                        <w:noProof/>
                        <w:szCs w:val="20"/>
                      </w:rPr>
                      <w:t>N. Szabo, “Smart Contracts,” [Online]. Available: https://www.fon.hum.uva.nl/rob/Courses/InformationInSpeech/CDROM/Literature/LOTwinterschool2006/szabo.best.vwh.net/smart.contracts.html. [Accessed February 2024].</w:t>
                    </w:r>
                  </w:p>
                </w:tc>
              </w:tr>
              <w:tr w:rsidR="00516B44" w:rsidRPr="00516B44" w14:paraId="78E4E305" w14:textId="77777777" w:rsidTr="00516B44">
                <w:trPr>
                  <w:divId w:val="1217352721"/>
                  <w:tblCellSpacing w:w="15" w:type="dxa"/>
                </w:trPr>
                <w:tc>
                  <w:tcPr>
                    <w:tcW w:w="283" w:type="pct"/>
                    <w:hideMark/>
                  </w:tcPr>
                  <w:p w14:paraId="158E634D" w14:textId="77777777" w:rsidR="00516B44" w:rsidRDefault="00516B44">
                    <w:pPr>
                      <w:pStyle w:val="Bibliography"/>
                      <w:rPr>
                        <w:noProof/>
                      </w:rPr>
                    </w:pPr>
                    <w:r>
                      <w:rPr>
                        <w:noProof/>
                      </w:rPr>
                      <w:t xml:space="preserve">[5] </w:t>
                    </w:r>
                  </w:p>
                </w:tc>
                <w:tc>
                  <w:tcPr>
                    <w:tcW w:w="4622" w:type="pct"/>
                    <w:hideMark/>
                  </w:tcPr>
                  <w:p w14:paraId="12844F5A" w14:textId="77777777" w:rsidR="00516B44" w:rsidRPr="00C4156D" w:rsidRDefault="00516B44" w:rsidP="00C4156D">
                    <w:pPr>
                      <w:pStyle w:val="Bibliography"/>
                      <w:jc w:val="left"/>
                      <w:rPr>
                        <w:noProof/>
                        <w:szCs w:val="20"/>
                      </w:rPr>
                    </w:pPr>
                    <w:r w:rsidRPr="00C4156D">
                      <w:rPr>
                        <w:noProof/>
                        <w:szCs w:val="20"/>
                      </w:rPr>
                      <w:t>ethereum.org, “EVM,” [Online]. Available: https://ethereum.org/en/developers/docs/evm/.</w:t>
                    </w:r>
                  </w:p>
                </w:tc>
              </w:tr>
              <w:tr w:rsidR="00516B44" w:rsidRPr="00516B44" w14:paraId="4ACB6B21" w14:textId="77777777" w:rsidTr="00516B44">
                <w:trPr>
                  <w:divId w:val="1217352721"/>
                  <w:tblCellSpacing w:w="15" w:type="dxa"/>
                </w:trPr>
                <w:tc>
                  <w:tcPr>
                    <w:tcW w:w="283" w:type="pct"/>
                    <w:hideMark/>
                  </w:tcPr>
                  <w:p w14:paraId="7FE620E9" w14:textId="77777777" w:rsidR="00516B44" w:rsidRDefault="00516B44">
                    <w:pPr>
                      <w:pStyle w:val="Bibliography"/>
                      <w:rPr>
                        <w:noProof/>
                      </w:rPr>
                    </w:pPr>
                    <w:r>
                      <w:rPr>
                        <w:noProof/>
                      </w:rPr>
                      <w:t xml:space="preserve">[6] </w:t>
                    </w:r>
                  </w:p>
                </w:tc>
                <w:tc>
                  <w:tcPr>
                    <w:tcW w:w="4622" w:type="pct"/>
                    <w:hideMark/>
                  </w:tcPr>
                  <w:p w14:paraId="3A8992A4" w14:textId="77777777" w:rsidR="00516B44" w:rsidRPr="00C4156D" w:rsidRDefault="00516B44" w:rsidP="00C4156D">
                    <w:pPr>
                      <w:pStyle w:val="Bibliography"/>
                      <w:jc w:val="left"/>
                      <w:rPr>
                        <w:noProof/>
                        <w:szCs w:val="20"/>
                      </w:rPr>
                    </w:pPr>
                    <w:r w:rsidRPr="00C4156D">
                      <w:rPr>
                        <w:noProof/>
                        <w:szCs w:val="20"/>
                      </w:rPr>
                      <w:t>“How IPFS works,” [Online]. Available: https://ipfs.io/. [Accessed 2 2024].</w:t>
                    </w:r>
                  </w:p>
                </w:tc>
              </w:tr>
            </w:tbl>
            <w:p w14:paraId="2DA46F0F" w14:textId="7A70F29C" w:rsidR="00AC5AE7" w:rsidRPr="00612EBC" w:rsidRDefault="00516B44" w:rsidP="00520C96">
              <w:r>
                <w:rPr>
                  <w:b/>
                  <w:bCs/>
                  <w:noProof/>
                </w:rPr>
                <w:fldChar w:fldCharType="end"/>
              </w:r>
            </w:p>
          </w:sdtContent>
        </w:sdt>
      </w:sdtContent>
    </w:sdt>
    <w:p w14:paraId="589772A3" w14:textId="77777777" w:rsidR="001F58A6" w:rsidRPr="001F58A6" w:rsidRDefault="001F58A6" w:rsidP="001F58A6">
      <w:pPr>
        <w:spacing w:before="120"/>
        <w:ind w:left="408" w:hanging="408"/>
        <w:rPr>
          <w:rFonts w:ascii="Times New Roman" w:eastAsia="Times New Roman" w:hAnsi="Times New Roman" w:cs="Times New Roman"/>
          <w:b/>
          <w:iCs/>
          <w:szCs w:val="20"/>
          <w:lang w:val="sl-SI"/>
        </w:rPr>
      </w:pPr>
      <w:r w:rsidRPr="001F58A6">
        <w:rPr>
          <w:rFonts w:ascii="Times New Roman" w:eastAsia="Times New Roman" w:hAnsi="Times New Roman" w:cs="Times New Roman"/>
          <w:b/>
          <w:iCs/>
          <w:szCs w:val="20"/>
          <w:lang w:val="sl-SI"/>
        </w:rPr>
        <w:t>Kratka biografija:</w:t>
      </w:r>
    </w:p>
    <w:tbl>
      <w:tblPr>
        <w:tblW w:w="0" w:type="auto"/>
        <w:tblInd w:w="108" w:type="dxa"/>
        <w:tblLook w:val="01E0" w:firstRow="1" w:lastRow="1" w:firstColumn="1" w:lastColumn="1" w:noHBand="0" w:noVBand="0"/>
      </w:tblPr>
      <w:tblGrid>
        <w:gridCol w:w="1848"/>
        <w:gridCol w:w="2937"/>
      </w:tblGrid>
      <w:tr w:rsidR="001F58A6" w:rsidRPr="00861043" w14:paraId="4EC161CC" w14:textId="77777777" w:rsidTr="001F58A6">
        <w:trPr>
          <w:trHeight w:val="785"/>
        </w:trPr>
        <w:tc>
          <w:tcPr>
            <w:tcW w:w="709" w:type="dxa"/>
          </w:tcPr>
          <w:p w14:paraId="4515BD31" w14:textId="619EDDD3" w:rsidR="001F58A6" w:rsidRPr="001F58A6" w:rsidRDefault="00D56936" w:rsidP="005355C3">
            <w:pPr>
              <w:spacing w:before="120"/>
              <w:rPr>
                <w:rFonts w:ascii="Times New Roman" w:eastAsia="Times New Roman" w:hAnsi="Times New Roman" w:cs="Times New Roman"/>
                <w:iCs/>
                <w:sz w:val="18"/>
                <w:szCs w:val="18"/>
                <w:lang w:val="sl-SI"/>
              </w:rPr>
            </w:pPr>
            <w:r>
              <w:rPr>
                <w:rFonts w:ascii="Times New Roman" w:eastAsia="Times New Roman" w:hAnsi="Times New Roman" w:cs="Times New Roman"/>
                <w:iCs/>
                <w:noProof/>
                <w:sz w:val="18"/>
                <w:szCs w:val="18"/>
                <w:lang w:val="en-US"/>
              </w:rPr>
              <w:drawing>
                <wp:inline distT="0" distB="0" distL="0" distR="0" wp14:anchorId="26B0D1C1" wp14:editId="07C2638F">
                  <wp:extent cx="1036320" cy="1036320"/>
                  <wp:effectExtent l="0" t="0" r="0" b="0"/>
                  <wp:docPr id="1" name="Picture 1" descr="A person with short hair wearing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short hair wearing a black shi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3969" w:type="dxa"/>
          </w:tcPr>
          <w:p w14:paraId="6E07E2CE" w14:textId="6E161B63" w:rsidR="001F58A6" w:rsidRDefault="00EF699D" w:rsidP="003A799F">
            <w:pPr>
              <w:spacing w:before="120"/>
              <w:ind w:right="-108"/>
              <w:jc w:val="left"/>
              <w:rPr>
                <w:rFonts w:ascii="Times New Roman" w:eastAsia="Times New Roman" w:hAnsi="Times New Roman" w:cs="Times New Roman"/>
                <w:iCs/>
                <w:sz w:val="18"/>
                <w:szCs w:val="18"/>
                <w:lang w:val="sl-SI"/>
              </w:rPr>
            </w:pPr>
            <w:r>
              <w:rPr>
                <w:rFonts w:ascii="Times New Roman" w:eastAsia="Times New Roman" w:hAnsi="Times New Roman" w:cs="Times New Roman"/>
                <w:b/>
                <w:iCs/>
                <w:sz w:val="18"/>
                <w:szCs w:val="18"/>
                <w:lang w:val="sl-SI"/>
              </w:rPr>
              <w:t>Stefan Ljubović</w:t>
            </w:r>
            <w:r w:rsidR="001F58A6" w:rsidRPr="001F58A6">
              <w:rPr>
                <w:rFonts w:ascii="Times New Roman" w:eastAsia="Times New Roman" w:hAnsi="Times New Roman" w:cs="Times New Roman"/>
                <w:b/>
                <w:iCs/>
                <w:sz w:val="18"/>
                <w:szCs w:val="18"/>
                <w:lang w:val="sl-SI"/>
              </w:rPr>
              <w:t xml:space="preserve"> </w:t>
            </w:r>
            <w:r w:rsidR="001F58A6" w:rsidRPr="001F58A6">
              <w:rPr>
                <w:rFonts w:ascii="Times New Roman" w:eastAsia="Times New Roman" w:hAnsi="Times New Roman" w:cs="Times New Roman"/>
                <w:iCs/>
                <w:sz w:val="18"/>
                <w:szCs w:val="18"/>
                <w:lang w:val="sl-SI"/>
              </w:rPr>
              <w:t xml:space="preserve">rođen je u </w:t>
            </w:r>
            <w:r w:rsidR="00D56936">
              <w:rPr>
                <w:rFonts w:ascii="Times New Roman" w:eastAsia="Times New Roman" w:hAnsi="Times New Roman" w:cs="Times New Roman"/>
                <w:iCs/>
                <w:sz w:val="18"/>
                <w:szCs w:val="18"/>
                <w:lang w:val="sl-SI"/>
              </w:rPr>
              <w:t xml:space="preserve">Subotici </w:t>
            </w:r>
            <w:r w:rsidR="001F58A6" w:rsidRPr="001F58A6">
              <w:rPr>
                <w:rFonts w:ascii="Times New Roman" w:eastAsia="Times New Roman" w:hAnsi="Times New Roman" w:cs="Times New Roman"/>
                <w:iCs/>
                <w:sz w:val="18"/>
                <w:szCs w:val="18"/>
                <w:lang w:val="sl-SI"/>
              </w:rPr>
              <w:t>19</w:t>
            </w:r>
            <w:r w:rsidR="003A799F">
              <w:rPr>
                <w:rFonts w:ascii="Times New Roman" w:eastAsia="Times New Roman" w:hAnsi="Times New Roman" w:cs="Times New Roman"/>
                <w:iCs/>
                <w:sz w:val="18"/>
                <w:szCs w:val="18"/>
                <w:lang w:val="sl-SI"/>
              </w:rPr>
              <w:t>9</w:t>
            </w:r>
            <w:r w:rsidR="00D56936">
              <w:rPr>
                <w:rFonts w:ascii="Times New Roman" w:eastAsia="Times New Roman" w:hAnsi="Times New Roman" w:cs="Times New Roman"/>
                <w:iCs/>
                <w:sz w:val="18"/>
                <w:szCs w:val="18"/>
                <w:lang w:val="sl-SI"/>
              </w:rPr>
              <w:t>9</w:t>
            </w:r>
            <w:r w:rsidR="001F58A6" w:rsidRPr="001F58A6">
              <w:rPr>
                <w:rFonts w:ascii="Times New Roman" w:eastAsia="Times New Roman" w:hAnsi="Times New Roman" w:cs="Times New Roman"/>
                <w:iCs/>
                <w:sz w:val="18"/>
                <w:szCs w:val="18"/>
                <w:lang w:val="sl-SI"/>
              </w:rPr>
              <w:t xml:space="preserve">. god. </w:t>
            </w:r>
            <w:r w:rsidR="00090B8F" w:rsidRPr="00090B8F">
              <w:rPr>
                <w:rFonts w:ascii="Times New Roman" w:eastAsia="Times New Roman" w:hAnsi="Times New Roman" w:cs="Times New Roman"/>
                <w:iCs/>
                <w:sz w:val="18"/>
                <w:szCs w:val="18"/>
                <w:lang w:val="sl-SI"/>
              </w:rPr>
              <w:t>Diplomski</w:t>
            </w:r>
            <w:r w:rsidR="001F58A6" w:rsidRPr="00090B8F">
              <w:rPr>
                <w:rFonts w:ascii="Times New Roman" w:eastAsia="Times New Roman" w:hAnsi="Times New Roman" w:cs="Times New Roman"/>
                <w:iCs/>
                <w:sz w:val="18"/>
                <w:szCs w:val="18"/>
                <w:lang w:val="sl-SI"/>
              </w:rPr>
              <w:t xml:space="preserve"> </w:t>
            </w:r>
            <w:r w:rsidR="001F58A6" w:rsidRPr="001F58A6">
              <w:rPr>
                <w:rFonts w:ascii="Times New Roman" w:eastAsia="Times New Roman" w:hAnsi="Times New Roman" w:cs="Times New Roman"/>
                <w:iCs/>
                <w:sz w:val="18"/>
                <w:szCs w:val="18"/>
                <w:lang w:val="sl-SI"/>
              </w:rPr>
              <w:t xml:space="preserve">rad na Fakultetu tehničkih nauka iz oblasti Elektrotehnike i računarstva – </w:t>
            </w:r>
            <w:r w:rsidR="00DF54DC">
              <w:rPr>
                <w:rFonts w:ascii="Times New Roman" w:eastAsia="Times New Roman" w:hAnsi="Times New Roman" w:cs="Times New Roman"/>
                <w:iCs/>
                <w:sz w:val="18"/>
                <w:szCs w:val="18"/>
                <w:lang w:val="sl-SI"/>
              </w:rPr>
              <w:t>Računarstvo i automatika</w:t>
            </w:r>
            <w:r w:rsidR="001F58A6" w:rsidRPr="001F58A6">
              <w:rPr>
                <w:rFonts w:ascii="Times New Roman" w:eastAsia="Times New Roman" w:hAnsi="Times New Roman" w:cs="Times New Roman"/>
                <w:iCs/>
                <w:sz w:val="18"/>
                <w:szCs w:val="18"/>
                <w:lang w:val="sl-SI"/>
              </w:rPr>
              <w:t xml:space="preserve"> </w:t>
            </w:r>
            <w:r w:rsidR="00DF54DC">
              <w:rPr>
                <w:rFonts w:ascii="Times New Roman" w:eastAsia="Times New Roman" w:hAnsi="Times New Roman" w:cs="Times New Roman"/>
                <w:iCs/>
                <w:sz w:val="18"/>
                <w:szCs w:val="18"/>
                <w:lang w:val="sl-SI"/>
              </w:rPr>
              <w:t xml:space="preserve">odbranio je </w:t>
            </w:r>
            <w:r w:rsidR="001F58A6" w:rsidRPr="001F58A6">
              <w:rPr>
                <w:rFonts w:ascii="Times New Roman" w:eastAsia="Times New Roman" w:hAnsi="Times New Roman" w:cs="Times New Roman"/>
                <w:iCs/>
                <w:sz w:val="18"/>
                <w:szCs w:val="18"/>
                <w:lang w:val="sl-SI"/>
              </w:rPr>
              <w:t>20</w:t>
            </w:r>
            <w:r w:rsidR="00DF54DC">
              <w:rPr>
                <w:rFonts w:ascii="Times New Roman" w:eastAsia="Times New Roman" w:hAnsi="Times New Roman" w:cs="Times New Roman"/>
                <w:iCs/>
                <w:sz w:val="18"/>
                <w:szCs w:val="18"/>
                <w:lang w:val="sl-SI"/>
              </w:rPr>
              <w:t>22</w:t>
            </w:r>
            <w:r w:rsidR="001F58A6" w:rsidRPr="001F58A6">
              <w:rPr>
                <w:rFonts w:ascii="Times New Roman" w:eastAsia="Times New Roman" w:hAnsi="Times New Roman" w:cs="Times New Roman"/>
                <w:iCs/>
                <w:sz w:val="18"/>
                <w:szCs w:val="18"/>
                <w:lang w:val="sl-SI"/>
              </w:rPr>
              <w:t>.god.</w:t>
            </w:r>
          </w:p>
          <w:p w14:paraId="3F94E927" w14:textId="0B5084F8" w:rsidR="003A799F" w:rsidRPr="001F58A6" w:rsidRDefault="003A799F" w:rsidP="003A799F">
            <w:pPr>
              <w:ind w:right="-108"/>
              <w:jc w:val="left"/>
              <w:rPr>
                <w:rFonts w:ascii="Times New Roman" w:eastAsia="Times New Roman" w:hAnsi="Times New Roman" w:cs="Times New Roman"/>
                <w:iCs/>
                <w:sz w:val="18"/>
                <w:szCs w:val="18"/>
                <w:lang w:val="sl-SI"/>
              </w:rPr>
            </w:pPr>
            <w:r>
              <w:rPr>
                <w:rFonts w:ascii="Times New Roman" w:eastAsia="Times New Roman" w:hAnsi="Times New Roman" w:cs="Times New Roman"/>
                <w:iCs/>
                <w:sz w:val="18"/>
                <w:szCs w:val="18"/>
                <w:lang w:val="sl-SI"/>
              </w:rPr>
              <w:t xml:space="preserve">kontakt: </w:t>
            </w:r>
            <w:hyperlink r:id="rId12" w:history="1">
              <w:r w:rsidR="00DF54DC" w:rsidRPr="00B90473">
                <w:rPr>
                  <w:rStyle w:val="Hyperlink"/>
                </w:rPr>
                <w:t>ljubovicstefan</w:t>
              </w:r>
              <w:r w:rsidR="00DF54DC" w:rsidRPr="00B90473">
                <w:rPr>
                  <w:rStyle w:val="Hyperlink"/>
                  <w:rFonts w:ascii="Times New Roman" w:eastAsia="Times New Roman" w:hAnsi="Times New Roman" w:cs="Times New Roman"/>
                  <w:iCs/>
                  <w:sz w:val="18"/>
                  <w:szCs w:val="18"/>
                  <w:lang w:val="sl-SI"/>
                </w:rPr>
                <w:t>@gmail.com</w:t>
              </w:r>
            </w:hyperlink>
          </w:p>
        </w:tc>
      </w:tr>
    </w:tbl>
    <w:p w14:paraId="01EA2A57" w14:textId="77777777" w:rsidR="00366EA3" w:rsidRPr="00740BFD" w:rsidRDefault="00366EA3" w:rsidP="00672D9C">
      <w:pPr>
        <w:jc w:val="left"/>
        <w:rPr>
          <w:rFonts w:ascii="Times New Roman" w:eastAsia="Times New Roman" w:hAnsi="Times New Roman" w:cs="Times New Roman"/>
          <w:iCs/>
          <w:sz w:val="12"/>
          <w:szCs w:val="24"/>
          <w:lang w:val="sl-SI"/>
        </w:rPr>
      </w:pPr>
    </w:p>
    <w:sectPr w:rsidR="00366EA3" w:rsidRPr="00740BFD" w:rsidSect="0080418C">
      <w:type w:val="continuous"/>
      <w:pgSz w:w="11906" w:h="16838"/>
      <w:pgMar w:top="1134" w:right="1134" w:bottom="1134" w:left="1134"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5ED1"/>
    <w:multiLevelType w:val="hybridMultilevel"/>
    <w:tmpl w:val="9618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216EE1"/>
    <w:multiLevelType w:val="hybridMultilevel"/>
    <w:tmpl w:val="DF26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42126D"/>
    <w:multiLevelType w:val="hybridMultilevel"/>
    <w:tmpl w:val="0CC2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2E63C5"/>
    <w:multiLevelType w:val="hybridMultilevel"/>
    <w:tmpl w:val="8214C3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749FA"/>
    <w:rsid w:val="00090B8F"/>
    <w:rsid w:val="000C1D06"/>
    <w:rsid w:val="000C7C19"/>
    <w:rsid w:val="000E2B27"/>
    <w:rsid w:val="000F6716"/>
    <w:rsid w:val="0011460E"/>
    <w:rsid w:val="00192A6B"/>
    <w:rsid w:val="001F58A6"/>
    <w:rsid w:val="001F5F50"/>
    <w:rsid w:val="00201C73"/>
    <w:rsid w:val="002024EA"/>
    <w:rsid w:val="00245755"/>
    <w:rsid w:val="00277502"/>
    <w:rsid w:val="002B3F52"/>
    <w:rsid w:val="002D7CA0"/>
    <w:rsid w:val="002F0612"/>
    <w:rsid w:val="00301CF5"/>
    <w:rsid w:val="00346303"/>
    <w:rsid w:val="00366825"/>
    <w:rsid w:val="00366EA3"/>
    <w:rsid w:val="00367FFA"/>
    <w:rsid w:val="00383F04"/>
    <w:rsid w:val="003A799F"/>
    <w:rsid w:val="003C6733"/>
    <w:rsid w:val="00427FA5"/>
    <w:rsid w:val="0045168E"/>
    <w:rsid w:val="004A5258"/>
    <w:rsid w:val="004B2A0C"/>
    <w:rsid w:val="0050477C"/>
    <w:rsid w:val="00516B44"/>
    <w:rsid w:val="00520C96"/>
    <w:rsid w:val="00525713"/>
    <w:rsid w:val="005306AA"/>
    <w:rsid w:val="005355C3"/>
    <w:rsid w:val="00537259"/>
    <w:rsid w:val="0054614D"/>
    <w:rsid w:val="00547E45"/>
    <w:rsid w:val="00580BB4"/>
    <w:rsid w:val="005D20AE"/>
    <w:rsid w:val="00612EBC"/>
    <w:rsid w:val="00660E62"/>
    <w:rsid w:val="00662239"/>
    <w:rsid w:val="00672D9C"/>
    <w:rsid w:val="006A1BFB"/>
    <w:rsid w:val="006F4BA5"/>
    <w:rsid w:val="00740BFD"/>
    <w:rsid w:val="00787CB7"/>
    <w:rsid w:val="007B1747"/>
    <w:rsid w:val="007C49DF"/>
    <w:rsid w:val="0080418C"/>
    <w:rsid w:val="008463AD"/>
    <w:rsid w:val="00861043"/>
    <w:rsid w:val="008624C9"/>
    <w:rsid w:val="00871C13"/>
    <w:rsid w:val="00877D69"/>
    <w:rsid w:val="008A38E3"/>
    <w:rsid w:val="008C2276"/>
    <w:rsid w:val="008F2985"/>
    <w:rsid w:val="00911BDF"/>
    <w:rsid w:val="009561D7"/>
    <w:rsid w:val="0098004C"/>
    <w:rsid w:val="009957F2"/>
    <w:rsid w:val="009C0000"/>
    <w:rsid w:val="00A0007B"/>
    <w:rsid w:val="00A10B09"/>
    <w:rsid w:val="00A32980"/>
    <w:rsid w:val="00A5031D"/>
    <w:rsid w:val="00A668F8"/>
    <w:rsid w:val="00AB42EB"/>
    <w:rsid w:val="00AC5AE7"/>
    <w:rsid w:val="00AE7136"/>
    <w:rsid w:val="00B22BCA"/>
    <w:rsid w:val="00B36102"/>
    <w:rsid w:val="00B367B2"/>
    <w:rsid w:val="00B46E19"/>
    <w:rsid w:val="00B611EE"/>
    <w:rsid w:val="00B76606"/>
    <w:rsid w:val="00B820E8"/>
    <w:rsid w:val="00BC0D32"/>
    <w:rsid w:val="00BD375B"/>
    <w:rsid w:val="00BE768F"/>
    <w:rsid w:val="00C4156D"/>
    <w:rsid w:val="00C67B0B"/>
    <w:rsid w:val="00C82AA6"/>
    <w:rsid w:val="00CF3870"/>
    <w:rsid w:val="00D14523"/>
    <w:rsid w:val="00D56936"/>
    <w:rsid w:val="00DA75C5"/>
    <w:rsid w:val="00DC5F80"/>
    <w:rsid w:val="00DF54DC"/>
    <w:rsid w:val="00E252BB"/>
    <w:rsid w:val="00E32CBD"/>
    <w:rsid w:val="00EF148F"/>
    <w:rsid w:val="00EF699D"/>
    <w:rsid w:val="00F054C5"/>
    <w:rsid w:val="00F0596A"/>
    <w:rsid w:val="00F84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5AE7"/>
    <w:rPr>
      <w:color w:val="605E5C"/>
      <w:shd w:val="clear" w:color="auto" w:fill="E1DFDD"/>
    </w:rPr>
  </w:style>
  <w:style w:type="paragraph" w:styleId="Bibliography">
    <w:name w:val="Bibliography"/>
    <w:basedOn w:val="Normal"/>
    <w:next w:val="Normal"/>
    <w:uiPriority w:val="37"/>
    <w:unhideWhenUsed/>
    <w:rsid w:val="00516B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5AE7"/>
    <w:rPr>
      <w:color w:val="605E5C"/>
      <w:shd w:val="clear" w:color="auto" w:fill="E1DFDD"/>
    </w:rPr>
  </w:style>
  <w:style w:type="paragraph" w:styleId="Bibliography">
    <w:name w:val="Bibliography"/>
    <w:basedOn w:val="Normal"/>
    <w:next w:val="Normal"/>
    <w:uiPriority w:val="37"/>
    <w:unhideWhenUsed/>
    <w:rsid w:val="00516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97326">
      <w:bodyDiv w:val="1"/>
      <w:marLeft w:val="0"/>
      <w:marRight w:val="0"/>
      <w:marTop w:val="0"/>
      <w:marBottom w:val="0"/>
      <w:divBdr>
        <w:top w:val="none" w:sz="0" w:space="0" w:color="auto"/>
        <w:left w:val="none" w:sz="0" w:space="0" w:color="auto"/>
        <w:bottom w:val="none" w:sz="0" w:space="0" w:color="auto"/>
        <w:right w:val="none" w:sz="0" w:space="0" w:color="auto"/>
      </w:divBdr>
    </w:div>
    <w:div w:id="140663410">
      <w:bodyDiv w:val="1"/>
      <w:marLeft w:val="0"/>
      <w:marRight w:val="0"/>
      <w:marTop w:val="0"/>
      <w:marBottom w:val="0"/>
      <w:divBdr>
        <w:top w:val="none" w:sz="0" w:space="0" w:color="auto"/>
        <w:left w:val="none" w:sz="0" w:space="0" w:color="auto"/>
        <w:bottom w:val="none" w:sz="0" w:space="0" w:color="auto"/>
        <w:right w:val="none" w:sz="0" w:space="0" w:color="auto"/>
      </w:divBdr>
    </w:div>
    <w:div w:id="203565422">
      <w:bodyDiv w:val="1"/>
      <w:marLeft w:val="0"/>
      <w:marRight w:val="0"/>
      <w:marTop w:val="0"/>
      <w:marBottom w:val="0"/>
      <w:divBdr>
        <w:top w:val="none" w:sz="0" w:space="0" w:color="auto"/>
        <w:left w:val="none" w:sz="0" w:space="0" w:color="auto"/>
        <w:bottom w:val="none" w:sz="0" w:space="0" w:color="auto"/>
        <w:right w:val="none" w:sz="0" w:space="0" w:color="auto"/>
      </w:divBdr>
    </w:div>
    <w:div w:id="273443019">
      <w:bodyDiv w:val="1"/>
      <w:marLeft w:val="0"/>
      <w:marRight w:val="0"/>
      <w:marTop w:val="0"/>
      <w:marBottom w:val="0"/>
      <w:divBdr>
        <w:top w:val="none" w:sz="0" w:space="0" w:color="auto"/>
        <w:left w:val="none" w:sz="0" w:space="0" w:color="auto"/>
        <w:bottom w:val="none" w:sz="0" w:space="0" w:color="auto"/>
        <w:right w:val="none" w:sz="0" w:space="0" w:color="auto"/>
      </w:divBdr>
    </w:div>
    <w:div w:id="504438046">
      <w:bodyDiv w:val="1"/>
      <w:marLeft w:val="0"/>
      <w:marRight w:val="0"/>
      <w:marTop w:val="0"/>
      <w:marBottom w:val="0"/>
      <w:divBdr>
        <w:top w:val="none" w:sz="0" w:space="0" w:color="auto"/>
        <w:left w:val="none" w:sz="0" w:space="0" w:color="auto"/>
        <w:bottom w:val="none" w:sz="0" w:space="0" w:color="auto"/>
        <w:right w:val="none" w:sz="0" w:space="0" w:color="auto"/>
      </w:divBdr>
    </w:div>
    <w:div w:id="683821974">
      <w:bodyDiv w:val="1"/>
      <w:marLeft w:val="0"/>
      <w:marRight w:val="0"/>
      <w:marTop w:val="0"/>
      <w:marBottom w:val="0"/>
      <w:divBdr>
        <w:top w:val="none" w:sz="0" w:space="0" w:color="auto"/>
        <w:left w:val="none" w:sz="0" w:space="0" w:color="auto"/>
        <w:bottom w:val="none" w:sz="0" w:space="0" w:color="auto"/>
        <w:right w:val="none" w:sz="0" w:space="0" w:color="auto"/>
      </w:divBdr>
    </w:div>
    <w:div w:id="931207089">
      <w:bodyDiv w:val="1"/>
      <w:marLeft w:val="0"/>
      <w:marRight w:val="0"/>
      <w:marTop w:val="0"/>
      <w:marBottom w:val="0"/>
      <w:divBdr>
        <w:top w:val="none" w:sz="0" w:space="0" w:color="auto"/>
        <w:left w:val="none" w:sz="0" w:space="0" w:color="auto"/>
        <w:bottom w:val="none" w:sz="0" w:space="0" w:color="auto"/>
        <w:right w:val="none" w:sz="0" w:space="0" w:color="auto"/>
      </w:divBdr>
    </w:div>
    <w:div w:id="994379656">
      <w:bodyDiv w:val="1"/>
      <w:marLeft w:val="0"/>
      <w:marRight w:val="0"/>
      <w:marTop w:val="0"/>
      <w:marBottom w:val="0"/>
      <w:divBdr>
        <w:top w:val="none" w:sz="0" w:space="0" w:color="auto"/>
        <w:left w:val="none" w:sz="0" w:space="0" w:color="auto"/>
        <w:bottom w:val="none" w:sz="0" w:space="0" w:color="auto"/>
        <w:right w:val="none" w:sz="0" w:space="0" w:color="auto"/>
      </w:divBdr>
    </w:div>
    <w:div w:id="1060132688">
      <w:bodyDiv w:val="1"/>
      <w:marLeft w:val="0"/>
      <w:marRight w:val="0"/>
      <w:marTop w:val="0"/>
      <w:marBottom w:val="0"/>
      <w:divBdr>
        <w:top w:val="none" w:sz="0" w:space="0" w:color="auto"/>
        <w:left w:val="none" w:sz="0" w:space="0" w:color="auto"/>
        <w:bottom w:val="none" w:sz="0" w:space="0" w:color="auto"/>
        <w:right w:val="none" w:sz="0" w:space="0" w:color="auto"/>
      </w:divBdr>
    </w:div>
    <w:div w:id="1217352721">
      <w:bodyDiv w:val="1"/>
      <w:marLeft w:val="0"/>
      <w:marRight w:val="0"/>
      <w:marTop w:val="0"/>
      <w:marBottom w:val="0"/>
      <w:divBdr>
        <w:top w:val="none" w:sz="0" w:space="0" w:color="auto"/>
        <w:left w:val="none" w:sz="0" w:space="0" w:color="auto"/>
        <w:bottom w:val="none" w:sz="0" w:space="0" w:color="auto"/>
        <w:right w:val="none" w:sz="0" w:space="0" w:color="auto"/>
      </w:divBdr>
    </w:div>
    <w:div w:id="1379017225">
      <w:bodyDiv w:val="1"/>
      <w:marLeft w:val="0"/>
      <w:marRight w:val="0"/>
      <w:marTop w:val="0"/>
      <w:marBottom w:val="0"/>
      <w:divBdr>
        <w:top w:val="none" w:sz="0" w:space="0" w:color="auto"/>
        <w:left w:val="none" w:sz="0" w:space="0" w:color="auto"/>
        <w:bottom w:val="none" w:sz="0" w:space="0" w:color="auto"/>
        <w:right w:val="none" w:sz="0" w:space="0" w:color="auto"/>
      </w:divBdr>
    </w:div>
    <w:div w:id="1391340022">
      <w:bodyDiv w:val="1"/>
      <w:marLeft w:val="0"/>
      <w:marRight w:val="0"/>
      <w:marTop w:val="0"/>
      <w:marBottom w:val="0"/>
      <w:divBdr>
        <w:top w:val="none" w:sz="0" w:space="0" w:color="auto"/>
        <w:left w:val="none" w:sz="0" w:space="0" w:color="auto"/>
        <w:bottom w:val="none" w:sz="0" w:space="0" w:color="auto"/>
        <w:right w:val="none" w:sz="0" w:space="0" w:color="auto"/>
      </w:divBdr>
    </w:div>
    <w:div w:id="1484665614">
      <w:bodyDiv w:val="1"/>
      <w:marLeft w:val="0"/>
      <w:marRight w:val="0"/>
      <w:marTop w:val="0"/>
      <w:marBottom w:val="0"/>
      <w:divBdr>
        <w:top w:val="none" w:sz="0" w:space="0" w:color="auto"/>
        <w:left w:val="none" w:sz="0" w:space="0" w:color="auto"/>
        <w:bottom w:val="none" w:sz="0" w:space="0" w:color="auto"/>
        <w:right w:val="none" w:sz="0" w:space="0" w:color="auto"/>
      </w:divBdr>
      <w:divsChild>
        <w:div w:id="36393205">
          <w:marLeft w:val="0"/>
          <w:marRight w:val="0"/>
          <w:marTop w:val="0"/>
          <w:marBottom w:val="0"/>
          <w:divBdr>
            <w:top w:val="none" w:sz="0" w:space="0" w:color="auto"/>
            <w:left w:val="none" w:sz="0" w:space="0" w:color="auto"/>
            <w:bottom w:val="none" w:sz="0" w:space="0" w:color="auto"/>
            <w:right w:val="none" w:sz="0" w:space="0" w:color="auto"/>
          </w:divBdr>
          <w:divsChild>
            <w:div w:id="970747506">
              <w:marLeft w:val="0"/>
              <w:marRight w:val="0"/>
              <w:marTop w:val="0"/>
              <w:marBottom w:val="0"/>
              <w:divBdr>
                <w:top w:val="none" w:sz="0" w:space="0" w:color="auto"/>
                <w:left w:val="none" w:sz="0" w:space="0" w:color="auto"/>
                <w:bottom w:val="none" w:sz="0" w:space="0" w:color="auto"/>
                <w:right w:val="none" w:sz="0" w:space="0" w:color="auto"/>
              </w:divBdr>
            </w:div>
            <w:div w:id="690378580">
              <w:marLeft w:val="0"/>
              <w:marRight w:val="0"/>
              <w:marTop w:val="0"/>
              <w:marBottom w:val="0"/>
              <w:divBdr>
                <w:top w:val="none" w:sz="0" w:space="0" w:color="auto"/>
                <w:left w:val="none" w:sz="0" w:space="0" w:color="auto"/>
                <w:bottom w:val="none" w:sz="0" w:space="0" w:color="auto"/>
                <w:right w:val="none" w:sz="0" w:space="0" w:color="auto"/>
              </w:divBdr>
            </w:div>
            <w:div w:id="1151826922">
              <w:marLeft w:val="0"/>
              <w:marRight w:val="0"/>
              <w:marTop w:val="0"/>
              <w:marBottom w:val="0"/>
              <w:divBdr>
                <w:top w:val="none" w:sz="0" w:space="0" w:color="auto"/>
                <w:left w:val="none" w:sz="0" w:space="0" w:color="auto"/>
                <w:bottom w:val="none" w:sz="0" w:space="0" w:color="auto"/>
                <w:right w:val="none" w:sz="0" w:space="0" w:color="auto"/>
              </w:divBdr>
            </w:div>
            <w:div w:id="20977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860141">
      <w:bodyDiv w:val="1"/>
      <w:marLeft w:val="0"/>
      <w:marRight w:val="0"/>
      <w:marTop w:val="0"/>
      <w:marBottom w:val="0"/>
      <w:divBdr>
        <w:top w:val="none" w:sz="0" w:space="0" w:color="auto"/>
        <w:left w:val="none" w:sz="0" w:space="0" w:color="auto"/>
        <w:bottom w:val="none" w:sz="0" w:space="0" w:color="auto"/>
        <w:right w:val="none" w:sz="0" w:space="0" w:color="auto"/>
      </w:divBdr>
    </w:div>
    <w:div w:id="1504855480">
      <w:bodyDiv w:val="1"/>
      <w:marLeft w:val="0"/>
      <w:marRight w:val="0"/>
      <w:marTop w:val="0"/>
      <w:marBottom w:val="0"/>
      <w:divBdr>
        <w:top w:val="none" w:sz="0" w:space="0" w:color="auto"/>
        <w:left w:val="none" w:sz="0" w:space="0" w:color="auto"/>
        <w:bottom w:val="none" w:sz="0" w:space="0" w:color="auto"/>
        <w:right w:val="none" w:sz="0" w:space="0" w:color="auto"/>
      </w:divBdr>
    </w:div>
    <w:div w:id="1519277244">
      <w:bodyDiv w:val="1"/>
      <w:marLeft w:val="0"/>
      <w:marRight w:val="0"/>
      <w:marTop w:val="0"/>
      <w:marBottom w:val="0"/>
      <w:divBdr>
        <w:top w:val="none" w:sz="0" w:space="0" w:color="auto"/>
        <w:left w:val="none" w:sz="0" w:space="0" w:color="auto"/>
        <w:bottom w:val="none" w:sz="0" w:space="0" w:color="auto"/>
        <w:right w:val="none" w:sz="0" w:space="0" w:color="auto"/>
      </w:divBdr>
    </w:div>
    <w:div w:id="1598367485">
      <w:bodyDiv w:val="1"/>
      <w:marLeft w:val="0"/>
      <w:marRight w:val="0"/>
      <w:marTop w:val="0"/>
      <w:marBottom w:val="0"/>
      <w:divBdr>
        <w:top w:val="none" w:sz="0" w:space="0" w:color="auto"/>
        <w:left w:val="none" w:sz="0" w:space="0" w:color="auto"/>
        <w:bottom w:val="none" w:sz="0" w:space="0" w:color="auto"/>
        <w:right w:val="none" w:sz="0" w:space="0" w:color="auto"/>
      </w:divBdr>
    </w:div>
    <w:div w:id="1646542507">
      <w:bodyDiv w:val="1"/>
      <w:marLeft w:val="0"/>
      <w:marRight w:val="0"/>
      <w:marTop w:val="0"/>
      <w:marBottom w:val="0"/>
      <w:divBdr>
        <w:top w:val="none" w:sz="0" w:space="0" w:color="auto"/>
        <w:left w:val="none" w:sz="0" w:space="0" w:color="auto"/>
        <w:bottom w:val="none" w:sz="0" w:space="0" w:color="auto"/>
        <w:right w:val="none" w:sz="0" w:space="0" w:color="auto"/>
      </w:divBdr>
    </w:div>
    <w:div w:id="1712074947">
      <w:bodyDiv w:val="1"/>
      <w:marLeft w:val="0"/>
      <w:marRight w:val="0"/>
      <w:marTop w:val="0"/>
      <w:marBottom w:val="0"/>
      <w:divBdr>
        <w:top w:val="none" w:sz="0" w:space="0" w:color="auto"/>
        <w:left w:val="none" w:sz="0" w:space="0" w:color="auto"/>
        <w:bottom w:val="none" w:sz="0" w:space="0" w:color="auto"/>
        <w:right w:val="none" w:sz="0" w:space="0" w:color="auto"/>
      </w:divBdr>
    </w:div>
    <w:div w:id="1782382846">
      <w:bodyDiv w:val="1"/>
      <w:marLeft w:val="0"/>
      <w:marRight w:val="0"/>
      <w:marTop w:val="0"/>
      <w:marBottom w:val="0"/>
      <w:divBdr>
        <w:top w:val="none" w:sz="0" w:space="0" w:color="auto"/>
        <w:left w:val="none" w:sz="0" w:space="0" w:color="auto"/>
        <w:bottom w:val="none" w:sz="0" w:space="0" w:color="auto"/>
        <w:right w:val="none" w:sz="0" w:space="0" w:color="auto"/>
      </w:divBdr>
    </w:div>
    <w:div w:id="1915624256">
      <w:bodyDiv w:val="1"/>
      <w:marLeft w:val="0"/>
      <w:marRight w:val="0"/>
      <w:marTop w:val="0"/>
      <w:marBottom w:val="0"/>
      <w:divBdr>
        <w:top w:val="none" w:sz="0" w:space="0" w:color="auto"/>
        <w:left w:val="none" w:sz="0" w:space="0" w:color="auto"/>
        <w:bottom w:val="none" w:sz="0" w:space="0" w:color="auto"/>
        <w:right w:val="none" w:sz="0" w:space="0" w:color="auto"/>
      </w:divBdr>
    </w:div>
    <w:div w:id="1980331504">
      <w:bodyDiv w:val="1"/>
      <w:marLeft w:val="0"/>
      <w:marRight w:val="0"/>
      <w:marTop w:val="0"/>
      <w:marBottom w:val="0"/>
      <w:divBdr>
        <w:top w:val="none" w:sz="0" w:space="0" w:color="auto"/>
        <w:left w:val="none" w:sz="0" w:space="0" w:color="auto"/>
        <w:bottom w:val="none" w:sz="0" w:space="0" w:color="auto"/>
        <w:right w:val="none" w:sz="0" w:space="0" w:color="auto"/>
      </w:divBdr>
    </w:div>
    <w:div w:id="2033995715">
      <w:bodyDiv w:val="1"/>
      <w:marLeft w:val="0"/>
      <w:marRight w:val="0"/>
      <w:marTop w:val="0"/>
      <w:marBottom w:val="0"/>
      <w:divBdr>
        <w:top w:val="none" w:sz="0" w:space="0" w:color="auto"/>
        <w:left w:val="none" w:sz="0" w:space="0" w:color="auto"/>
        <w:bottom w:val="none" w:sz="0" w:space="0" w:color="auto"/>
        <w:right w:val="none" w:sz="0" w:space="0" w:color="auto"/>
      </w:divBdr>
    </w:div>
    <w:div w:id="211735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867/28BE25Ljubovi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ljubovicstefa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NBa</b:Tag>
    <b:SourceType>BookSection</b:SourceType>
    <b:Guid>{BD02AD47-34E0-4BBF-B385-8F3113644B20}</b:Guid>
    <b:Title>Distributed ledger technology (DLT) TechTarget</b:Title>
    <b:Author>
      <b:Author>
        <b:NameList>
          <b:Person>
            <b:Last>Barney</b:Last>
            <b:First>N.</b:First>
          </b:Person>
        </b:NameList>
      </b:Author>
    </b:Author>
    <b:RefOrder>1</b:RefOrder>
  </b:Source>
  <b:Source>
    <b:Tag>Dis18</b:Tag>
    <b:SourceType>InternetSite</b:SourceType>
    <b:Guid>{4DA16C1F-7554-4A89-B547-6F89B986E499}</b:Guid>
    <b:Title>Distributed Systems</b:Title>
    <b:Year>2018</b:Year>
    <b:Month>March</b:Month>
    <b:URL>http://www.dgma.donetsk.ua/docs/kafedry/avp/metod/van%20Steen%20-%20Distributed%20Systems.pdf</b:URL>
    <b:RefOrder>2</b:RefOrder>
  </b:Source>
  <b:Source>
    <b:Tag>HNa17</b:Tag>
    <b:SourceType>BookSection</b:SourceType>
    <b:Guid>{BE866304-3A43-4FA0-A4D9-74662EE2BB03}</b:Guid>
    <b:Author>
      <b:Author>
        <b:NameList>
          <b:Person>
            <b:Last>H. Natarajan</b:Last>
            <b:First>S.</b:First>
            <b:Middle>Krause и H. Gradstein</b:Middle>
          </b:Person>
        </b:NameList>
      </b:Author>
    </b:Author>
    <b:Title>Distributed Ledger Technology and Blockchain</b:Title>
    <b:Year>2017</b:Year>
    <b:Publisher>FinTech Note</b:Publisher>
    <b:RefOrder>3</b:RefOrder>
  </b:Source>
  <b:Source>
    <b:Tag>Nic24</b:Tag>
    <b:SourceType>InternetSite</b:SourceType>
    <b:Guid>{4871F6B1-0FFA-4257-968B-D39F64D0C532}</b:Guid>
    <b:Author>
      <b:Author>
        <b:NameList>
          <b:Person>
            <b:Last>Szabo</b:Last>
            <b:First>Nick</b:First>
          </b:Person>
        </b:NameList>
      </b:Author>
    </b:Author>
    <b:Title>Smart Contracts</b:Title>
    <b:YearAccessed>2024</b:YearAccessed>
    <b:MonthAccessed>February</b:MonthAccessed>
    <b:URL>https://www.fon.hum.uva.nl/rob/Courses/InformationInSpeech/CDROM/Literature/LOTwinterschool2006/szabo.best.vwh.net/smart.contracts.html</b:URL>
    <b:RefOrder>4</b:RefOrder>
  </b:Source>
  <b:Source>
    <b:Tag>eth</b:Tag>
    <b:SourceType>InternetSite</b:SourceType>
    <b:Guid>{650971B0-F094-44F0-96A5-A9E99247FBAA}</b:Guid>
    <b:Author>
      <b:Author>
        <b:NameList>
          <b:Person>
            <b:Last>ethereum.org</b:Last>
          </b:Person>
        </b:NameList>
      </b:Author>
    </b:Author>
    <b:Title>EVM</b:Title>
    <b:URL>https://ethereum.org/en/developers/docs/evm/</b:URL>
    <b:RefOrder>5</b:RefOrder>
  </b:Source>
  <b:Source>
    <b:Tag>How24</b:Tag>
    <b:SourceType>InternetSite</b:SourceType>
    <b:Guid>{F6E3E688-8A3D-4AA2-8867-9BF6E1EA3026}</b:Guid>
    <b:Title>How IPFS works</b:Title>
    <b:YearAccessed>2024</b:YearAccessed>
    <b:MonthAccessed>2</b:MonthAccessed>
    <b:URL>https://ipfs.io/</b:URL>
    <b:RefOrder>6</b:RefOrder>
  </b:Source>
</b:Sources>
</file>

<file path=customXml/itemProps1.xml><?xml version="1.0" encoding="utf-8"?>
<ds:datastoreItem xmlns:ds="http://schemas.openxmlformats.org/officeDocument/2006/customXml" ds:itemID="{A0E19AFB-1EF9-434B-9069-946298EBF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2624</Words>
  <Characters>14958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17547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Zeljen</cp:lastModifiedBy>
  <cp:revision>28</cp:revision>
  <cp:lastPrinted>2024-08-03T15:57:00Z</cp:lastPrinted>
  <dcterms:created xsi:type="dcterms:W3CDTF">2024-02-21T18:35:00Z</dcterms:created>
  <dcterms:modified xsi:type="dcterms:W3CDTF">2024-08-03T15:58:00Z</dcterms:modified>
</cp:coreProperties>
</file>